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CD5A2" w14:textId="77777777" w:rsidR="00FE46B1" w:rsidRDefault="00C66172">
      <w:pPr>
        <w:pStyle w:val="BodyText"/>
        <w:ind w:left="120"/>
        <w:rPr>
          <w:rFonts w:ascii="Times New Roman"/>
          <w:sz w:val="20"/>
        </w:rPr>
      </w:pPr>
      <w:r>
        <w:rPr>
          <w:rFonts w:ascii="Times New Roman"/>
          <w:noProof/>
          <w:sz w:val="20"/>
          <w:lang w:val="en-GB" w:eastAsia="en-GB"/>
        </w:rPr>
        <w:drawing>
          <wp:inline distT="0" distB="0" distL="0" distR="0" wp14:anchorId="57217CBD" wp14:editId="3ABB3A86">
            <wp:extent cx="2600255" cy="962025"/>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2600255" cy="962025"/>
                    </a:xfrm>
                    <a:prstGeom prst="rect">
                      <a:avLst/>
                    </a:prstGeom>
                  </pic:spPr>
                </pic:pic>
              </a:graphicData>
            </a:graphic>
          </wp:inline>
        </w:drawing>
      </w:r>
    </w:p>
    <w:p w14:paraId="1C1C7AF3" w14:textId="77777777" w:rsidR="00FE46B1" w:rsidRDefault="00FE46B1">
      <w:pPr>
        <w:pStyle w:val="BodyText"/>
        <w:rPr>
          <w:rFonts w:ascii="Times New Roman"/>
        </w:rPr>
      </w:pPr>
    </w:p>
    <w:p w14:paraId="0BA5809E" w14:textId="77777777" w:rsidR="00FE46B1" w:rsidRDefault="00FE46B1">
      <w:pPr>
        <w:pStyle w:val="BodyText"/>
        <w:spacing w:before="120"/>
        <w:rPr>
          <w:rFonts w:ascii="Times New Roman"/>
        </w:rPr>
      </w:pPr>
    </w:p>
    <w:p w14:paraId="6743D3AF" w14:textId="77777777" w:rsidR="00FE46B1" w:rsidRDefault="00C66172">
      <w:pPr>
        <w:pStyle w:val="Heading1"/>
        <w:ind w:left="120" w:firstLine="0"/>
        <w:rPr>
          <w:u w:val="none"/>
        </w:rPr>
      </w:pPr>
      <w:r>
        <w:t>SCHEME</w:t>
      </w:r>
      <w:r>
        <w:rPr>
          <w:spacing w:val="-4"/>
        </w:rPr>
        <w:t xml:space="preserve"> </w:t>
      </w:r>
      <w:r>
        <w:t>OF</w:t>
      </w:r>
      <w:r>
        <w:rPr>
          <w:spacing w:val="-4"/>
        </w:rPr>
        <w:t xml:space="preserve"> </w:t>
      </w:r>
      <w:r>
        <w:rPr>
          <w:spacing w:val="-2"/>
        </w:rPr>
        <w:t>DELEGATION</w:t>
      </w:r>
    </w:p>
    <w:p w14:paraId="301CD9CF" w14:textId="77777777" w:rsidR="00FE46B1" w:rsidRDefault="00FE46B1">
      <w:pPr>
        <w:pStyle w:val="BodyText"/>
        <w:spacing w:before="77"/>
        <w:rPr>
          <w:b/>
        </w:rPr>
      </w:pPr>
    </w:p>
    <w:p w14:paraId="5DDCAFFE" w14:textId="77777777" w:rsidR="00FE46B1" w:rsidRDefault="00C66172">
      <w:pPr>
        <w:pStyle w:val="ListParagraph"/>
        <w:numPr>
          <w:ilvl w:val="0"/>
          <w:numId w:val="10"/>
        </w:numPr>
        <w:tabs>
          <w:tab w:val="left" w:pos="478"/>
        </w:tabs>
        <w:ind w:left="478" w:hanging="358"/>
        <w:rPr>
          <w:b/>
        </w:rPr>
      </w:pPr>
      <w:r>
        <w:rPr>
          <w:b/>
          <w:spacing w:val="-2"/>
          <w:u w:val="single"/>
        </w:rPr>
        <w:t>INTRODUCTION</w:t>
      </w:r>
    </w:p>
    <w:p w14:paraId="76587C49" w14:textId="77777777" w:rsidR="00FE46B1" w:rsidRDefault="00C66172">
      <w:pPr>
        <w:pStyle w:val="ListParagraph"/>
        <w:numPr>
          <w:ilvl w:val="1"/>
          <w:numId w:val="10"/>
        </w:numPr>
        <w:tabs>
          <w:tab w:val="left" w:pos="912"/>
        </w:tabs>
        <w:spacing w:before="40" w:line="276" w:lineRule="auto"/>
        <w:ind w:right="655"/>
        <w:jc w:val="both"/>
      </w:pPr>
      <w:r>
        <w:t>The key responsibilities of the Board of Governors are laid down in the school’s Instrument and Articles</w:t>
      </w:r>
      <w:r>
        <w:rPr>
          <w:spacing w:val="-12"/>
        </w:rPr>
        <w:t xml:space="preserve"> </w:t>
      </w:r>
      <w:r>
        <w:t>of</w:t>
      </w:r>
      <w:r>
        <w:rPr>
          <w:spacing w:val="-13"/>
        </w:rPr>
        <w:t xml:space="preserve"> </w:t>
      </w:r>
      <w:r>
        <w:t>Government.</w:t>
      </w:r>
      <w:r>
        <w:rPr>
          <w:spacing w:val="-13"/>
        </w:rPr>
        <w:t xml:space="preserve"> </w:t>
      </w:r>
      <w:proofErr w:type="gramStart"/>
      <w:r>
        <w:t>In</w:t>
      </w:r>
      <w:r>
        <w:rPr>
          <w:spacing w:val="-12"/>
        </w:rPr>
        <w:t xml:space="preserve"> </w:t>
      </w:r>
      <w:r>
        <w:t>order</w:t>
      </w:r>
      <w:r>
        <w:rPr>
          <w:spacing w:val="-13"/>
        </w:rPr>
        <w:t xml:space="preserve"> </w:t>
      </w:r>
      <w:r>
        <w:t>to</w:t>
      </w:r>
      <w:proofErr w:type="gramEnd"/>
      <w:r>
        <w:rPr>
          <w:spacing w:val="-15"/>
        </w:rPr>
        <w:t xml:space="preserve"> </w:t>
      </w:r>
      <w:r>
        <w:t>effectively</w:t>
      </w:r>
      <w:r>
        <w:rPr>
          <w:spacing w:val="-14"/>
        </w:rPr>
        <w:t xml:space="preserve"> </w:t>
      </w:r>
      <w:r>
        <w:t>carry</w:t>
      </w:r>
      <w:r>
        <w:rPr>
          <w:spacing w:val="-14"/>
        </w:rPr>
        <w:t xml:space="preserve"> </w:t>
      </w:r>
      <w:r>
        <w:t>out</w:t>
      </w:r>
      <w:r>
        <w:rPr>
          <w:spacing w:val="-13"/>
        </w:rPr>
        <w:t xml:space="preserve"> </w:t>
      </w:r>
      <w:r>
        <w:t>these</w:t>
      </w:r>
      <w:r>
        <w:rPr>
          <w:spacing w:val="-15"/>
        </w:rPr>
        <w:t xml:space="preserve"> </w:t>
      </w:r>
      <w:r>
        <w:t>responsibilities</w:t>
      </w:r>
      <w:r>
        <w:rPr>
          <w:spacing w:val="-14"/>
        </w:rPr>
        <w:t xml:space="preserve"> </w:t>
      </w:r>
      <w:r>
        <w:t>the</w:t>
      </w:r>
      <w:r>
        <w:rPr>
          <w:spacing w:val="-9"/>
        </w:rPr>
        <w:t xml:space="preserve"> </w:t>
      </w:r>
      <w:r>
        <w:t>Board</w:t>
      </w:r>
      <w:r>
        <w:rPr>
          <w:spacing w:val="-14"/>
        </w:rPr>
        <w:t xml:space="preserve"> </w:t>
      </w:r>
      <w:r>
        <w:t>may</w:t>
      </w:r>
      <w:r>
        <w:rPr>
          <w:spacing w:val="-15"/>
        </w:rPr>
        <w:t xml:space="preserve"> </w:t>
      </w:r>
      <w:r>
        <w:t>delegate some of its functions to committees or individuals. This scheme of delegation outlines the main responsibilities of the Board and indicates, if appropriate, where functions have been delegated.</w:t>
      </w:r>
    </w:p>
    <w:p w14:paraId="3BA4F4A1" w14:textId="77777777" w:rsidR="00FE46B1" w:rsidRDefault="00FE46B1">
      <w:pPr>
        <w:pStyle w:val="BodyText"/>
        <w:spacing w:before="38"/>
      </w:pPr>
    </w:p>
    <w:p w14:paraId="4249A4EC" w14:textId="77777777" w:rsidR="00FE46B1" w:rsidRDefault="00C66172">
      <w:pPr>
        <w:pStyle w:val="ListParagraph"/>
        <w:numPr>
          <w:ilvl w:val="1"/>
          <w:numId w:val="10"/>
        </w:numPr>
        <w:tabs>
          <w:tab w:val="left" w:pos="912"/>
        </w:tabs>
        <w:spacing w:line="276" w:lineRule="auto"/>
        <w:ind w:right="652"/>
        <w:jc w:val="both"/>
      </w:pPr>
      <w:r>
        <w:t xml:space="preserve">The list is not </w:t>
      </w:r>
      <w:proofErr w:type="gramStart"/>
      <w:r>
        <w:t>exhaustive</w:t>
      </w:r>
      <w:proofErr w:type="gramEnd"/>
      <w:r>
        <w:t xml:space="preserve"> and the scheme should be read in conjunction with the school’s financial regulations, financial memorandum with the </w:t>
      </w:r>
      <w:proofErr w:type="spellStart"/>
      <w:r>
        <w:t>OfS</w:t>
      </w:r>
      <w:proofErr w:type="spellEnd"/>
      <w:r>
        <w:t xml:space="preserve"> and the terms of reference for each committee.</w:t>
      </w:r>
    </w:p>
    <w:p w14:paraId="1E48C2CF" w14:textId="77777777" w:rsidR="00FE46B1" w:rsidRDefault="00FE46B1">
      <w:pPr>
        <w:pStyle w:val="BodyText"/>
        <w:spacing w:before="38"/>
      </w:pPr>
    </w:p>
    <w:p w14:paraId="68664734" w14:textId="77777777" w:rsidR="00FE46B1" w:rsidRDefault="00C66172">
      <w:pPr>
        <w:pStyle w:val="ListParagraph"/>
        <w:numPr>
          <w:ilvl w:val="1"/>
          <w:numId w:val="10"/>
        </w:numPr>
        <w:tabs>
          <w:tab w:val="left" w:pos="912"/>
        </w:tabs>
        <w:spacing w:before="1" w:line="276" w:lineRule="auto"/>
        <w:ind w:right="660"/>
        <w:jc w:val="both"/>
      </w:pPr>
      <w:r>
        <w:t>Where functions have been delegated the Board reserves the power to deal with the responsibility delegated, or to withdraw or amend the delegation granted.</w:t>
      </w:r>
    </w:p>
    <w:p w14:paraId="36C68516" w14:textId="77777777" w:rsidR="00FE46B1" w:rsidRDefault="00FE46B1">
      <w:pPr>
        <w:pStyle w:val="BodyText"/>
        <w:spacing w:before="38"/>
      </w:pPr>
    </w:p>
    <w:p w14:paraId="78EC65BF" w14:textId="77777777" w:rsidR="00FE46B1" w:rsidRDefault="00C66172">
      <w:pPr>
        <w:pStyle w:val="ListParagraph"/>
        <w:numPr>
          <w:ilvl w:val="1"/>
          <w:numId w:val="10"/>
        </w:numPr>
        <w:tabs>
          <w:tab w:val="left" w:pos="912"/>
        </w:tabs>
        <w:spacing w:line="276" w:lineRule="auto"/>
        <w:ind w:right="659"/>
        <w:jc w:val="both"/>
      </w:pPr>
      <w:r>
        <w:t>The Board retains responsibility for all delegated functions and the exercise of any power by a delegate is as if it had been done by the Board of Governors itself.</w:t>
      </w:r>
    </w:p>
    <w:p w14:paraId="2008388A" w14:textId="77777777" w:rsidR="00FE46B1" w:rsidRDefault="00FE46B1">
      <w:pPr>
        <w:pStyle w:val="BodyText"/>
        <w:spacing w:before="37"/>
      </w:pPr>
    </w:p>
    <w:p w14:paraId="766DCC30" w14:textId="77777777" w:rsidR="00FE46B1" w:rsidRDefault="00C66172">
      <w:pPr>
        <w:pStyle w:val="ListParagraph"/>
        <w:numPr>
          <w:ilvl w:val="1"/>
          <w:numId w:val="10"/>
        </w:numPr>
        <w:tabs>
          <w:tab w:val="left" w:pos="912"/>
        </w:tabs>
        <w:spacing w:line="276" w:lineRule="auto"/>
        <w:ind w:right="654"/>
        <w:jc w:val="both"/>
      </w:pPr>
      <w:r>
        <w:t>Where</w:t>
      </w:r>
      <w:r>
        <w:rPr>
          <w:spacing w:val="-12"/>
        </w:rPr>
        <w:t xml:space="preserve"> </w:t>
      </w:r>
      <w:r>
        <w:t>committees</w:t>
      </w:r>
      <w:r>
        <w:rPr>
          <w:spacing w:val="-9"/>
        </w:rPr>
        <w:t xml:space="preserve"> </w:t>
      </w:r>
      <w:r>
        <w:t>or</w:t>
      </w:r>
      <w:r>
        <w:rPr>
          <w:spacing w:val="-9"/>
        </w:rPr>
        <w:t xml:space="preserve"> </w:t>
      </w:r>
      <w:r>
        <w:t>individuals</w:t>
      </w:r>
      <w:r>
        <w:rPr>
          <w:spacing w:val="-9"/>
        </w:rPr>
        <w:t xml:space="preserve"> </w:t>
      </w:r>
      <w:r>
        <w:t>have</w:t>
      </w:r>
      <w:r>
        <w:rPr>
          <w:spacing w:val="-10"/>
        </w:rPr>
        <w:t xml:space="preserve"> </w:t>
      </w:r>
      <w:r>
        <w:t>been</w:t>
      </w:r>
      <w:r>
        <w:rPr>
          <w:spacing w:val="-10"/>
        </w:rPr>
        <w:t xml:space="preserve"> </w:t>
      </w:r>
      <w:r>
        <w:t>tasked</w:t>
      </w:r>
      <w:r>
        <w:rPr>
          <w:spacing w:val="-10"/>
        </w:rPr>
        <w:t xml:space="preserve"> </w:t>
      </w:r>
      <w:r>
        <w:t>with</w:t>
      </w:r>
      <w:r>
        <w:rPr>
          <w:spacing w:val="-10"/>
        </w:rPr>
        <w:t xml:space="preserve"> </w:t>
      </w:r>
      <w:r>
        <w:t>either</w:t>
      </w:r>
      <w:r>
        <w:rPr>
          <w:spacing w:val="-9"/>
        </w:rPr>
        <w:t xml:space="preserve"> </w:t>
      </w:r>
      <w:r>
        <w:t>considering</w:t>
      </w:r>
      <w:r>
        <w:rPr>
          <w:spacing w:val="-13"/>
        </w:rPr>
        <w:t xml:space="preserve"> </w:t>
      </w:r>
      <w:r>
        <w:t>and</w:t>
      </w:r>
      <w:r>
        <w:rPr>
          <w:spacing w:val="-10"/>
        </w:rPr>
        <w:t xml:space="preserve"> </w:t>
      </w:r>
      <w:r>
        <w:t>recommending</w:t>
      </w:r>
      <w:r>
        <w:rPr>
          <w:spacing w:val="-10"/>
        </w:rPr>
        <w:t xml:space="preserve"> </w:t>
      </w:r>
      <w:r>
        <w:t>items to</w:t>
      </w:r>
      <w:r>
        <w:rPr>
          <w:spacing w:val="-11"/>
        </w:rPr>
        <w:t xml:space="preserve"> </w:t>
      </w:r>
      <w:r>
        <w:t>the</w:t>
      </w:r>
      <w:r>
        <w:rPr>
          <w:spacing w:val="-9"/>
        </w:rPr>
        <w:t xml:space="preserve"> </w:t>
      </w:r>
      <w:r>
        <w:t>Board</w:t>
      </w:r>
      <w:r>
        <w:rPr>
          <w:spacing w:val="-11"/>
        </w:rPr>
        <w:t xml:space="preserve"> </w:t>
      </w:r>
      <w:r>
        <w:t>for</w:t>
      </w:r>
      <w:r>
        <w:rPr>
          <w:spacing w:val="-10"/>
        </w:rPr>
        <w:t xml:space="preserve"> </w:t>
      </w:r>
      <w:r>
        <w:t>approval</w:t>
      </w:r>
      <w:r>
        <w:rPr>
          <w:spacing w:val="-10"/>
        </w:rPr>
        <w:t xml:space="preserve"> </w:t>
      </w:r>
      <w:r>
        <w:t>or</w:t>
      </w:r>
      <w:r>
        <w:rPr>
          <w:spacing w:val="-8"/>
        </w:rPr>
        <w:t xml:space="preserve"> </w:t>
      </w:r>
      <w:r>
        <w:t>considering</w:t>
      </w:r>
      <w:r>
        <w:rPr>
          <w:spacing w:val="-9"/>
        </w:rPr>
        <w:t xml:space="preserve"> </w:t>
      </w:r>
      <w:r>
        <w:t>and</w:t>
      </w:r>
      <w:r>
        <w:rPr>
          <w:spacing w:val="-9"/>
        </w:rPr>
        <w:t xml:space="preserve"> </w:t>
      </w:r>
      <w:r>
        <w:t>providing</w:t>
      </w:r>
      <w:r>
        <w:rPr>
          <w:spacing w:val="-7"/>
        </w:rPr>
        <w:t xml:space="preserve"> </w:t>
      </w:r>
      <w:r>
        <w:t>advice</w:t>
      </w:r>
      <w:r>
        <w:rPr>
          <w:spacing w:val="-9"/>
        </w:rPr>
        <w:t xml:space="preserve"> </w:t>
      </w:r>
      <w:r>
        <w:t>to</w:t>
      </w:r>
      <w:r>
        <w:rPr>
          <w:spacing w:val="-11"/>
        </w:rPr>
        <w:t xml:space="preserve"> </w:t>
      </w:r>
      <w:r>
        <w:t>the</w:t>
      </w:r>
      <w:r>
        <w:rPr>
          <w:spacing w:val="-9"/>
        </w:rPr>
        <w:t xml:space="preserve"> </w:t>
      </w:r>
      <w:r>
        <w:t>Board</w:t>
      </w:r>
      <w:r>
        <w:rPr>
          <w:spacing w:val="-11"/>
        </w:rPr>
        <w:t xml:space="preserve"> </w:t>
      </w:r>
      <w:r>
        <w:t>this</w:t>
      </w:r>
      <w:r>
        <w:rPr>
          <w:spacing w:val="-8"/>
        </w:rPr>
        <w:t xml:space="preserve"> </w:t>
      </w:r>
      <w:r>
        <w:t>has</w:t>
      </w:r>
      <w:r>
        <w:rPr>
          <w:spacing w:val="-8"/>
        </w:rPr>
        <w:t xml:space="preserve"> </w:t>
      </w:r>
      <w:r>
        <w:t>also</w:t>
      </w:r>
      <w:r>
        <w:rPr>
          <w:spacing w:val="-9"/>
        </w:rPr>
        <w:t xml:space="preserve"> </w:t>
      </w:r>
      <w:r>
        <w:t>been</w:t>
      </w:r>
      <w:r>
        <w:rPr>
          <w:spacing w:val="-12"/>
        </w:rPr>
        <w:t xml:space="preserve"> </w:t>
      </w:r>
      <w:r>
        <w:t>shown.</w:t>
      </w:r>
    </w:p>
    <w:p w14:paraId="6D3F4745" w14:textId="77777777" w:rsidR="00FE46B1" w:rsidRDefault="00FE46B1">
      <w:pPr>
        <w:pStyle w:val="BodyText"/>
        <w:spacing w:before="36"/>
      </w:pPr>
    </w:p>
    <w:p w14:paraId="2F9E0965" w14:textId="77777777" w:rsidR="00FE46B1" w:rsidRDefault="00C66172">
      <w:pPr>
        <w:pStyle w:val="Heading1"/>
        <w:numPr>
          <w:ilvl w:val="0"/>
          <w:numId w:val="10"/>
        </w:numPr>
        <w:tabs>
          <w:tab w:val="left" w:pos="478"/>
        </w:tabs>
        <w:ind w:left="478" w:hanging="358"/>
        <w:rPr>
          <w:u w:val="none"/>
        </w:rPr>
      </w:pPr>
      <w:r>
        <w:t>RESPONSIBILITIES</w:t>
      </w:r>
      <w:r>
        <w:rPr>
          <w:spacing w:val="-8"/>
        </w:rPr>
        <w:t xml:space="preserve"> </w:t>
      </w:r>
      <w:r>
        <w:t>RESERVED</w:t>
      </w:r>
      <w:r>
        <w:rPr>
          <w:spacing w:val="-4"/>
        </w:rPr>
        <w:t xml:space="preserve"> </w:t>
      </w:r>
      <w:r>
        <w:t>BY</w:t>
      </w:r>
      <w:r>
        <w:rPr>
          <w:spacing w:val="-6"/>
        </w:rPr>
        <w:t xml:space="preserve"> </w:t>
      </w:r>
      <w:r>
        <w:t>THE</w:t>
      </w:r>
      <w:r>
        <w:rPr>
          <w:spacing w:val="-6"/>
        </w:rPr>
        <w:t xml:space="preserve"> </w:t>
      </w:r>
      <w:r>
        <w:t>BOARD</w:t>
      </w:r>
      <w:r>
        <w:rPr>
          <w:spacing w:val="-6"/>
        </w:rPr>
        <w:t xml:space="preserve"> </w:t>
      </w:r>
      <w:r>
        <w:t>OF</w:t>
      </w:r>
      <w:r>
        <w:rPr>
          <w:spacing w:val="-7"/>
        </w:rPr>
        <w:t xml:space="preserve"> </w:t>
      </w:r>
      <w:r>
        <w:rPr>
          <w:spacing w:val="-2"/>
        </w:rPr>
        <w:t>GOVERNORS</w:t>
      </w:r>
    </w:p>
    <w:p w14:paraId="5CDB2DBF" w14:textId="77777777" w:rsidR="00FE46B1" w:rsidRDefault="00C66172">
      <w:pPr>
        <w:pStyle w:val="ListParagraph"/>
        <w:numPr>
          <w:ilvl w:val="1"/>
          <w:numId w:val="10"/>
        </w:numPr>
        <w:tabs>
          <w:tab w:val="left" w:pos="912"/>
        </w:tabs>
        <w:spacing w:before="40" w:line="276" w:lineRule="auto"/>
        <w:ind w:right="659"/>
        <w:jc w:val="both"/>
      </w:pPr>
      <w:r>
        <w:t>The</w:t>
      </w:r>
      <w:r>
        <w:rPr>
          <w:spacing w:val="-2"/>
        </w:rPr>
        <w:t xml:space="preserve"> </w:t>
      </w:r>
      <w:r>
        <w:t>Articles</w:t>
      </w:r>
      <w:r>
        <w:rPr>
          <w:spacing w:val="-1"/>
        </w:rPr>
        <w:t xml:space="preserve"> </w:t>
      </w:r>
      <w:r>
        <w:t>set</w:t>
      </w:r>
      <w:r>
        <w:rPr>
          <w:spacing w:val="-1"/>
        </w:rPr>
        <w:t xml:space="preserve"> </w:t>
      </w:r>
      <w:r>
        <w:t xml:space="preserve">out </w:t>
      </w:r>
      <w:proofErr w:type="gramStart"/>
      <w:r>
        <w:t>a</w:t>
      </w:r>
      <w:r>
        <w:rPr>
          <w:spacing w:val="-2"/>
        </w:rPr>
        <w:t xml:space="preserve"> </w:t>
      </w:r>
      <w:r>
        <w:t>number</w:t>
      </w:r>
      <w:r>
        <w:rPr>
          <w:spacing w:val="-1"/>
        </w:rPr>
        <w:t xml:space="preserve"> </w:t>
      </w:r>
      <w:r>
        <w:t>of</w:t>
      </w:r>
      <w:proofErr w:type="gramEnd"/>
      <w:r>
        <w:t xml:space="preserve"> functions</w:t>
      </w:r>
      <w:r>
        <w:rPr>
          <w:spacing w:val="-2"/>
        </w:rPr>
        <w:t xml:space="preserve"> </w:t>
      </w:r>
      <w:r>
        <w:t>which may</w:t>
      </w:r>
      <w:r>
        <w:rPr>
          <w:spacing w:val="-2"/>
        </w:rPr>
        <w:t xml:space="preserve"> </w:t>
      </w:r>
      <w:r>
        <w:t>not be</w:t>
      </w:r>
      <w:r>
        <w:rPr>
          <w:spacing w:val="-2"/>
        </w:rPr>
        <w:t xml:space="preserve"> </w:t>
      </w:r>
      <w:r>
        <w:t>delegated and must</w:t>
      </w:r>
      <w:r>
        <w:rPr>
          <w:spacing w:val="-1"/>
        </w:rPr>
        <w:t xml:space="preserve"> </w:t>
      </w:r>
      <w:r>
        <w:t>be</w:t>
      </w:r>
      <w:r>
        <w:rPr>
          <w:spacing w:val="-4"/>
        </w:rPr>
        <w:t xml:space="preserve"> </w:t>
      </w:r>
      <w:r>
        <w:t>retained</w:t>
      </w:r>
      <w:r>
        <w:rPr>
          <w:spacing w:val="-2"/>
        </w:rPr>
        <w:t xml:space="preserve"> </w:t>
      </w:r>
      <w:r>
        <w:t>by</w:t>
      </w:r>
      <w:r>
        <w:rPr>
          <w:spacing w:val="-4"/>
        </w:rPr>
        <w:t xml:space="preserve"> </w:t>
      </w:r>
      <w:r>
        <w:t>the Board of Governors. These are:</w:t>
      </w:r>
    </w:p>
    <w:p w14:paraId="5F76F238" w14:textId="77777777" w:rsidR="00FE46B1" w:rsidRDefault="00FE46B1">
      <w:pPr>
        <w:pStyle w:val="BodyText"/>
        <w:spacing w:before="39"/>
      </w:pPr>
    </w:p>
    <w:p w14:paraId="71373584" w14:textId="77777777" w:rsidR="00FE46B1" w:rsidRDefault="00C66172">
      <w:pPr>
        <w:pStyle w:val="ListParagraph"/>
        <w:numPr>
          <w:ilvl w:val="2"/>
          <w:numId w:val="10"/>
        </w:numPr>
        <w:tabs>
          <w:tab w:val="left" w:pos="1821"/>
        </w:tabs>
        <w:ind w:left="1821" w:hanging="849"/>
      </w:pPr>
      <w:r>
        <w:t>The</w:t>
      </w:r>
      <w:r>
        <w:rPr>
          <w:spacing w:val="-9"/>
        </w:rPr>
        <w:t xml:space="preserve"> </w:t>
      </w:r>
      <w:r>
        <w:t>determination</w:t>
      </w:r>
      <w:r>
        <w:rPr>
          <w:spacing w:val="-7"/>
        </w:rPr>
        <w:t xml:space="preserve"> </w:t>
      </w:r>
      <w:r>
        <w:t>of</w:t>
      </w:r>
      <w:r>
        <w:rPr>
          <w:spacing w:val="-3"/>
        </w:rPr>
        <w:t xml:space="preserve"> </w:t>
      </w:r>
      <w:r>
        <w:t>the</w:t>
      </w:r>
      <w:r>
        <w:rPr>
          <w:spacing w:val="-9"/>
        </w:rPr>
        <w:t xml:space="preserve"> </w:t>
      </w:r>
      <w:r>
        <w:t>educational</w:t>
      </w:r>
      <w:r>
        <w:rPr>
          <w:spacing w:val="-6"/>
        </w:rPr>
        <w:t xml:space="preserve"> </w:t>
      </w:r>
      <w:r>
        <w:t>character</w:t>
      </w:r>
      <w:r>
        <w:rPr>
          <w:spacing w:val="-5"/>
        </w:rPr>
        <w:t xml:space="preserve"> </w:t>
      </w:r>
      <w:r>
        <w:t>and</w:t>
      </w:r>
      <w:r>
        <w:rPr>
          <w:spacing w:val="-5"/>
        </w:rPr>
        <w:t xml:space="preserve"> </w:t>
      </w:r>
      <w:r>
        <w:t>mission</w:t>
      </w:r>
      <w:r>
        <w:rPr>
          <w:spacing w:val="-5"/>
        </w:rPr>
        <w:t xml:space="preserve"> </w:t>
      </w:r>
      <w:r>
        <w:t>of</w:t>
      </w:r>
      <w:r>
        <w:rPr>
          <w:spacing w:val="-6"/>
        </w:rPr>
        <w:t xml:space="preserve"> </w:t>
      </w:r>
      <w:r>
        <w:t>the</w:t>
      </w:r>
      <w:r>
        <w:rPr>
          <w:spacing w:val="-2"/>
        </w:rPr>
        <w:t xml:space="preserve"> school and for the oversight of its </w:t>
      </w:r>
      <w:proofErr w:type="gramStart"/>
      <w:r>
        <w:rPr>
          <w:spacing w:val="-2"/>
        </w:rPr>
        <w:t>activities;</w:t>
      </w:r>
      <w:proofErr w:type="gramEnd"/>
    </w:p>
    <w:p w14:paraId="6E0D0DB9" w14:textId="77777777" w:rsidR="00FE46B1" w:rsidRDefault="00C66172">
      <w:pPr>
        <w:pStyle w:val="ListParagraph"/>
        <w:numPr>
          <w:ilvl w:val="2"/>
          <w:numId w:val="10"/>
        </w:numPr>
        <w:tabs>
          <w:tab w:val="left" w:pos="1821"/>
        </w:tabs>
        <w:spacing w:before="38"/>
        <w:ind w:left="1821" w:hanging="849"/>
      </w:pPr>
      <w:r>
        <w:t>The</w:t>
      </w:r>
      <w:r>
        <w:rPr>
          <w:spacing w:val="-9"/>
        </w:rPr>
        <w:t xml:space="preserve"> efficient and effective use of resources, the solvency of the School and the Corporation and for safeguarding their </w:t>
      </w:r>
      <w:proofErr w:type="gramStart"/>
      <w:r>
        <w:rPr>
          <w:spacing w:val="-9"/>
        </w:rPr>
        <w:t>assets</w:t>
      </w:r>
      <w:r>
        <w:rPr>
          <w:spacing w:val="-2"/>
        </w:rPr>
        <w:t>;</w:t>
      </w:r>
      <w:proofErr w:type="gramEnd"/>
    </w:p>
    <w:p w14:paraId="05D46D51" w14:textId="77777777" w:rsidR="00FE46B1" w:rsidRDefault="00C66172">
      <w:pPr>
        <w:pStyle w:val="ListParagraph"/>
        <w:numPr>
          <w:ilvl w:val="2"/>
          <w:numId w:val="10"/>
        </w:numPr>
        <w:tabs>
          <w:tab w:val="left" w:pos="1822"/>
        </w:tabs>
        <w:spacing w:before="37" w:line="276" w:lineRule="auto"/>
        <w:ind w:right="655"/>
      </w:pPr>
      <w:r>
        <w:t xml:space="preserve">Approving annual estimates of income and </w:t>
      </w:r>
      <w:proofErr w:type="gramStart"/>
      <w:r>
        <w:t>expenditure;</w:t>
      </w:r>
      <w:proofErr w:type="gramEnd"/>
    </w:p>
    <w:p w14:paraId="417280B0" w14:textId="77777777" w:rsidR="00C66172" w:rsidRDefault="00C66172">
      <w:pPr>
        <w:pStyle w:val="ListParagraph"/>
        <w:numPr>
          <w:ilvl w:val="2"/>
          <w:numId w:val="10"/>
        </w:numPr>
        <w:tabs>
          <w:tab w:val="left" w:pos="1821"/>
        </w:tabs>
        <w:spacing w:before="38"/>
        <w:ind w:left="1821" w:hanging="849"/>
      </w:pPr>
      <w:r>
        <w:t>The</w:t>
      </w:r>
      <w:r w:rsidRPr="00D17C72">
        <w:t xml:space="preserve"> </w:t>
      </w:r>
      <w:r>
        <w:t>ap</w:t>
      </w:r>
      <w:r w:rsidRPr="00D17C72">
        <w:t>p</w:t>
      </w:r>
      <w:r>
        <w:t>o</w:t>
      </w:r>
      <w:r w:rsidRPr="00D17C72">
        <w:t>i</w:t>
      </w:r>
      <w:r>
        <w:t>nt</w:t>
      </w:r>
      <w:r w:rsidRPr="00D17C72">
        <w:t>m</w:t>
      </w:r>
      <w:r>
        <w:t>ent,</w:t>
      </w:r>
      <w:r w:rsidRPr="00D17C72">
        <w:t xml:space="preserve"> </w:t>
      </w:r>
      <w:r>
        <w:t>g</w:t>
      </w:r>
      <w:r w:rsidRPr="00D17C72">
        <w:t>r</w:t>
      </w:r>
      <w:r>
        <w:t>a</w:t>
      </w:r>
      <w:r w:rsidRPr="00D17C72">
        <w:t>di</w:t>
      </w:r>
      <w:r>
        <w:t>n</w:t>
      </w:r>
      <w:r w:rsidRPr="00D17C72">
        <w:t>g</w:t>
      </w:r>
      <w:r>
        <w:t>,</w:t>
      </w:r>
      <w:r w:rsidRPr="00D17C72">
        <w:t xml:space="preserve"> </w:t>
      </w:r>
      <w:r>
        <w:t>a</w:t>
      </w:r>
      <w:r w:rsidRPr="00D17C72">
        <w:t>ssi</w:t>
      </w:r>
      <w:r>
        <w:t>gn</w:t>
      </w:r>
      <w:r w:rsidRPr="00D17C72">
        <w:t>m</w:t>
      </w:r>
      <w:r>
        <w:t>ent,</w:t>
      </w:r>
      <w:r w:rsidRPr="00D17C72">
        <w:t xml:space="preserve"> </w:t>
      </w:r>
      <w:r>
        <w:t>a</w:t>
      </w:r>
      <w:r w:rsidRPr="00D17C72">
        <w:t>p</w:t>
      </w:r>
      <w:r>
        <w:t>p</w:t>
      </w:r>
      <w:r w:rsidRPr="00D17C72">
        <w:t>r</w:t>
      </w:r>
      <w:r>
        <w:t>a</w:t>
      </w:r>
      <w:r w:rsidRPr="00D17C72">
        <w:t>isal</w:t>
      </w:r>
      <w:r>
        <w:t>,</w:t>
      </w:r>
      <w:r w:rsidRPr="00D17C72">
        <w:t xml:space="preserve"> s</w:t>
      </w:r>
      <w:r>
        <w:t>u</w:t>
      </w:r>
      <w:r w:rsidRPr="00D17C72">
        <w:t>s</w:t>
      </w:r>
      <w:r>
        <w:t>pen</w:t>
      </w:r>
      <w:r w:rsidRPr="00D17C72">
        <w:t>si</w:t>
      </w:r>
      <w:r>
        <w:t>on,</w:t>
      </w:r>
      <w:r w:rsidRPr="00D17C72">
        <w:t xml:space="preserve"> </w:t>
      </w:r>
      <w:r>
        <w:t>d</w:t>
      </w:r>
      <w:r w:rsidRPr="00D17C72">
        <w:t>ismiss</w:t>
      </w:r>
      <w:r>
        <w:t>al</w:t>
      </w:r>
      <w:r w:rsidRPr="00D17C72">
        <w:t xml:space="preserve"> </w:t>
      </w:r>
      <w:r>
        <w:t>a</w:t>
      </w:r>
      <w:r w:rsidRPr="00D17C72">
        <w:t>n</w:t>
      </w:r>
      <w:r>
        <w:t>d</w:t>
      </w:r>
      <w:r w:rsidRPr="00D17C72">
        <w:t xml:space="preserve"> d</w:t>
      </w:r>
      <w:r>
        <w:t>e</w:t>
      </w:r>
      <w:r w:rsidRPr="00D17C72">
        <w:t>t</w:t>
      </w:r>
      <w:r>
        <w:t>e</w:t>
      </w:r>
      <w:r w:rsidRPr="00D17C72">
        <w:t>rmi</w:t>
      </w:r>
      <w:r>
        <w:t>nat</w:t>
      </w:r>
      <w:r w:rsidRPr="00D17C72">
        <w:t>i</w:t>
      </w:r>
      <w:r>
        <w:t>on of the</w:t>
      </w:r>
      <w:r w:rsidRPr="00D17C72">
        <w:t xml:space="preserve"> </w:t>
      </w:r>
      <w:r>
        <w:t>p</w:t>
      </w:r>
      <w:r w:rsidRPr="00D17C72">
        <w:t>a</w:t>
      </w:r>
      <w:r>
        <w:t>y</w:t>
      </w:r>
      <w:r w:rsidRPr="00D17C72">
        <w:t xml:space="preserve"> </w:t>
      </w:r>
      <w:r>
        <w:t>and</w:t>
      </w:r>
      <w:r w:rsidRPr="00D17C72">
        <w:t xml:space="preserve"> co</w:t>
      </w:r>
      <w:r>
        <w:t>n</w:t>
      </w:r>
      <w:r w:rsidRPr="00D17C72">
        <w:t>di</w:t>
      </w:r>
      <w:r>
        <w:t>t</w:t>
      </w:r>
      <w:r w:rsidRPr="00D17C72">
        <w:t>i</w:t>
      </w:r>
      <w:r>
        <w:t>ons</w:t>
      </w:r>
      <w:r w:rsidRPr="00D17C72">
        <w:t xml:space="preserve"> </w:t>
      </w:r>
      <w:r>
        <w:t>of the</w:t>
      </w:r>
      <w:r w:rsidRPr="00D17C72">
        <w:t xml:space="preserve"> </w:t>
      </w:r>
      <w:r>
        <w:t>ho</w:t>
      </w:r>
      <w:r w:rsidRPr="00D17C72">
        <w:t>l</w:t>
      </w:r>
      <w:r>
        <w:t>de</w:t>
      </w:r>
      <w:r w:rsidRPr="00D17C72">
        <w:t>r</w:t>
      </w:r>
      <w:r>
        <w:t>s</w:t>
      </w:r>
      <w:r w:rsidRPr="00D17C72">
        <w:t xml:space="preserve"> </w:t>
      </w:r>
      <w:r>
        <w:t xml:space="preserve">of </w:t>
      </w:r>
      <w:r w:rsidRPr="00D17C72">
        <w:t>s</w:t>
      </w:r>
      <w:r>
        <w:t>en</w:t>
      </w:r>
      <w:r w:rsidRPr="00D17C72">
        <w:t>i</w:t>
      </w:r>
      <w:r>
        <w:t>or</w:t>
      </w:r>
      <w:r w:rsidRPr="00D17C72">
        <w:t xml:space="preserve"> </w:t>
      </w:r>
      <w:r>
        <w:t>po</w:t>
      </w:r>
      <w:r w:rsidRPr="00D17C72">
        <w:t>s</w:t>
      </w:r>
      <w:r>
        <w:t>t</w:t>
      </w:r>
      <w:r w:rsidRPr="00D17C72">
        <w:t>s</w:t>
      </w:r>
      <w:r>
        <w:t>;</w:t>
      </w:r>
      <w:r w:rsidRPr="00D17C72">
        <w:t xml:space="preserve"> </w:t>
      </w:r>
      <w:r>
        <w:t>and</w:t>
      </w:r>
    </w:p>
    <w:p w14:paraId="60BFA59F" w14:textId="77777777" w:rsidR="00FE46B1" w:rsidRDefault="00C66172">
      <w:pPr>
        <w:pStyle w:val="ListParagraph"/>
        <w:numPr>
          <w:ilvl w:val="2"/>
          <w:numId w:val="10"/>
        </w:numPr>
        <w:tabs>
          <w:tab w:val="left" w:pos="1821"/>
        </w:tabs>
        <w:spacing w:before="38"/>
        <w:ind w:left="1821" w:hanging="849"/>
      </w:pPr>
      <w:r>
        <w:t xml:space="preserve">Setting a framework for the pay and conditions of service of all other staff. </w:t>
      </w:r>
    </w:p>
    <w:p w14:paraId="33419BC1" w14:textId="77777777" w:rsidR="00FE46B1" w:rsidRDefault="00FE46B1">
      <w:pPr>
        <w:pStyle w:val="BodyText"/>
        <w:spacing w:before="72"/>
      </w:pPr>
    </w:p>
    <w:p w14:paraId="77011087" w14:textId="77777777" w:rsidR="00FE46B1" w:rsidRDefault="00C66172">
      <w:pPr>
        <w:pStyle w:val="Heading1"/>
        <w:numPr>
          <w:ilvl w:val="0"/>
          <w:numId w:val="10"/>
        </w:numPr>
        <w:tabs>
          <w:tab w:val="left" w:pos="478"/>
        </w:tabs>
        <w:ind w:left="478" w:hanging="358"/>
        <w:rPr>
          <w:u w:val="none"/>
        </w:rPr>
      </w:pPr>
      <w:r>
        <w:t>THE</w:t>
      </w:r>
      <w:r>
        <w:rPr>
          <w:spacing w:val="-8"/>
        </w:rPr>
        <w:t xml:space="preserve"> </w:t>
      </w:r>
      <w:r>
        <w:t>PRINCIPAL</w:t>
      </w:r>
      <w:r>
        <w:rPr>
          <w:spacing w:val="-3"/>
        </w:rPr>
        <w:t xml:space="preserve"> </w:t>
      </w:r>
      <w:r>
        <w:t>AND</w:t>
      </w:r>
      <w:r>
        <w:rPr>
          <w:spacing w:val="-7"/>
        </w:rPr>
        <w:t xml:space="preserve"> </w:t>
      </w:r>
      <w:r>
        <w:rPr>
          <w:spacing w:val="-5"/>
        </w:rPr>
        <w:t>CEO</w:t>
      </w:r>
    </w:p>
    <w:p w14:paraId="7EE40DF0" w14:textId="77777777" w:rsidR="00FE46B1" w:rsidRDefault="00C66172">
      <w:pPr>
        <w:pStyle w:val="ListParagraph"/>
        <w:numPr>
          <w:ilvl w:val="1"/>
          <w:numId w:val="10"/>
        </w:numPr>
        <w:tabs>
          <w:tab w:val="left" w:pos="912"/>
        </w:tabs>
        <w:spacing w:before="42"/>
        <w:ind w:hanging="432"/>
      </w:pPr>
      <w:r>
        <w:t>The</w:t>
      </w:r>
      <w:r>
        <w:rPr>
          <w:spacing w:val="-7"/>
        </w:rPr>
        <w:t xml:space="preserve"> </w:t>
      </w:r>
      <w:r>
        <w:t>Articles</w:t>
      </w:r>
      <w:r>
        <w:rPr>
          <w:spacing w:val="-7"/>
        </w:rPr>
        <w:t xml:space="preserve"> </w:t>
      </w:r>
      <w:r>
        <w:t>also</w:t>
      </w:r>
      <w:r>
        <w:rPr>
          <w:spacing w:val="-5"/>
        </w:rPr>
        <w:t xml:space="preserve"> </w:t>
      </w:r>
      <w:r>
        <w:t>set</w:t>
      </w:r>
      <w:r>
        <w:rPr>
          <w:spacing w:val="-3"/>
        </w:rPr>
        <w:t xml:space="preserve"> </w:t>
      </w:r>
      <w:r>
        <w:t>out</w:t>
      </w:r>
      <w:r>
        <w:rPr>
          <w:spacing w:val="-6"/>
        </w:rPr>
        <w:t xml:space="preserve"> </w:t>
      </w:r>
      <w:r>
        <w:t>the</w:t>
      </w:r>
      <w:r>
        <w:rPr>
          <w:spacing w:val="-6"/>
        </w:rPr>
        <w:t xml:space="preserve"> </w:t>
      </w:r>
      <w:r>
        <w:t>responsibilities</w:t>
      </w:r>
      <w:r>
        <w:rPr>
          <w:spacing w:val="-5"/>
        </w:rPr>
        <w:t xml:space="preserve"> </w:t>
      </w:r>
      <w:r>
        <w:t>of</w:t>
      </w:r>
      <w:r>
        <w:rPr>
          <w:spacing w:val="-3"/>
        </w:rPr>
        <w:t xml:space="preserve"> </w:t>
      </w:r>
      <w:r>
        <w:t>the</w:t>
      </w:r>
      <w:r>
        <w:rPr>
          <w:spacing w:val="-5"/>
        </w:rPr>
        <w:t xml:space="preserve"> </w:t>
      </w:r>
      <w:proofErr w:type="gramStart"/>
      <w:r>
        <w:t>Principal</w:t>
      </w:r>
      <w:proofErr w:type="gramEnd"/>
      <w:r>
        <w:t>.</w:t>
      </w:r>
      <w:r>
        <w:rPr>
          <w:spacing w:val="-6"/>
        </w:rPr>
        <w:t xml:space="preserve"> </w:t>
      </w:r>
      <w:r>
        <w:t>These</w:t>
      </w:r>
      <w:r>
        <w:rPr>
          <w:spacing w:val="-6"/>
        </w:rPr>
        <w:t xml:space="preserve"> </w:t>
      </w:r>
      <w:r>
        <w:rPr>
          <w:spacing w:val="-4"/>
        </w:rPr>
        <w:t>are:</w:t>
      </w:r>
    </w:p>
    <w:p w14:paraId="0DF7BCFB" w14:textId="77777777" w:rsidR="00FE46B1" w:rsidRDefault="00FE46B1">
      <w:pPr>
        <w:pStyle w:val="BodyText"/>
        <w:spacing w:before="76"/>
      </w:pPr>
    </w:p>
    <w:p w14:paraId="7419A858" w14:textId="77777777" w:rsidR="00FE46B1" w:rsidRDefault="00C66172">
      <w:pPr>
        <w:pStyle w:val="ListParagraph"/>
        <w:numPr>
          <w:ilvl w:val="2"/>
          <w:numId w:val="10"/>
        </w:numPr>
        <w:tabs>
          <w:tab w:val="left" w:pos="1822"/>
        </w:tabs>
        <w:spacing w:line="276" w:lineRule="auto"/>
        <w:ind w:right="657"/>
        <w:jc w:val="both"/>
      </w:pPr>
      <w:r>
        <w:t xml:space="preserve">Making proposals to the Board of Governors about the educational character and mission of the school, and for implementing the decisions of the Board of </w:t>
      </w:r>
      <w:proofErr w:type="gramStart"/>
      <w:r>
        <w:t>Governors;</w:t>
      </w:r>
      <w:proofErr w:type="gramEnd"/>
    </w:p>
    <w:p w14:paraId="175C3CE5" w14:textId="77777777" w:rsidR="00FE46B1" w:rsidRDefault="00C66172">
      <w:pPr>
        <w:pStyle w:val="ListParagraph"/>
        <w:numPr>
          <w:ilvl w:val="2"/>
          <w:numId w:val="10"/>
        </w:numPr>
        <w:tabs>
          <w:tab w:val="left" w:pos="1821"/>
        </w:tabs>
        <w:spacing w:line="252" w:lineRule="exact"/>
        <w:ind w:left="1821" w:hanging="849"/>
        <w:jc w:val="both"/>
      </w:pPr>
      <w:r>
        <w:t>The</w:t>
      </w:r>
      <w:r>
        <w:rPr>
          <w:spacing w:val="-9"/>
        </w:rPr>
        <w:t xml:space="preserve"> </w:t>
      </w:r>
      <w:proofErr w:type="spellStart"/>
      <w:r>
        <w:t>organisation</w:t>
      </w:r>
      <w:proofErr w:type="spellEnd"/>
      <w:r>
        <w:t>,</w:t>
      </w:r>
      <w:r>
        <w:rPr>
          <w:spacing w:val="-4"/>
        </w:rPr>
        <w:t xml:space="preserve"> </w:t>
      </w:r>
      <w:r>
        <w:t>direction</w:t>
      </w:r>
      <w:r>
        <w:rPr>
          <w:spacing w:val="-5"/>
        </w:rPr>
        <w:t xml:space="preserve"> </w:t>
      </w:r>
      <w:r>
        <w:t>and</w:t>
      </w:r>
      <w:r>
        <w:rPr>
          <w:spacing w:val="-7"/>
        </w:rPr>
        <w:t xml:space="preserve"> </w:t>
      </w:r>
      <w:r>
        <w:t>management</w:t>
      </w:r>
      <w:r>
        <w:rPr>
          <w:spacing w:val="-6"/>
        </w:rPr>
        <w:t xml:space="preserve"> </w:t>
      </w:r>
      <w:r>
        <w:t>of</w:t>
      </w:r>
      <w:r>
        <w:rPr>
          <w:spacing w:val="-3"/>
        </w:rPr>
        <w:t xml:space="preserve"> </w:t>
      </w:r>
      <w:r>
        <w:t>the</w:t>
      </w:r>
      <w:r>
        <w:rPr>
          <w:spacing w:val="-2"/>
        </w:rPr>
        <w:t xml:space="preserve"> </w:t>
      </w:r>
      <w:r>
        <w:t>school</w:t>
      </w:r>
      <w:r>
        <w:rPr>
          <w:spacing w:val="-6"/>
        </w:rPr>
        <w:t xml:space="preserve"> </w:t>
      </w:r>
      <w:r>
        <w:t>and</w:t>
      </w:r>
      <w:r>
        <w:rPr>
          <w:spacing w:val="-7"/>
        </w:rPr>
        <w:t xml:space="preserve"> </w:t>
      </w:r>
      <w:r>
        <w:t>leadership</w:t>
      </w:r>
      <w:r>
        <w:rPr>
          <w:spacing w:val="-7"/>
        </w:rPr>
        <w:t xml:space="preserve"> </w:t>
      </w:r>
      <w:r>
        <w:t>of</w:t>
      </w:r>
      <w:r>
        <w:rPr>
          <w:spacing w:val="-4"/>
        </w:rPr>
        <w:t xml:space="preserve"> </w:t>
      </w:r>
      <w:r>
        <w:t>the</w:t>
      </w:r>
      <w:r>
        <w:rPr>
          <w:spacing w:val="-6"/>
        </w:rPr>
        <w:t xml:space="preserve"> </w:t>
      </w:r>
      <w:proofErr w:type="gramStart"/>
      <w:r>
        <w:rPr>
          <w:spacing w:val="-2"/>
        </w:rPr>
        <w:t>staff;</w:t>
      </w:r>
      <w:proofErr w:type="gramEnd"/>
    </w:p>
    <w:p w14:paraId="4898D9A9" w14:textId="77777777" w:rsidR="00FE46B1" w:rsidRDefault="00C66172">
      <w:pPr>
        <w:pStyle w:val="ListParagraph"/>
        <w:numPr>
          <w:ilvl w:val="2"/>
          <w:numId w:val="10"/>
        </w:numPr>
        <w:tabs>
          <w:tab w:val="left" w:pos="1822"/>
        </w:tabs>
        <w:spacing w:before="40" w:line="276" w:lineRule="auto"/>
        <w:ind w:right="655"/>
        <w:jc w:val="both"/>
      </w:pPr>
      <w:r>
        <w:t xml:space="preserve">The appointment, assignment, grading, appraisal, suspension, dismissal and determination - within the framework set by the Board of Governors - of the pay and conditions of service of staff other than senior post </w:t>
      </w:r>
      <w:proofErr w:type="gramStart"/>
      <w:r>
        <w:t>holders;</w:t>
      </w:r>
      <w:proofErr w:type="gramEnd"/>
    </w:p>
    <w:p w14:paraId="2AE2F247" w14:textId="77777777" w:rsidR="00FE46B1" w:rsidRDefault="00C66172">
      <w:pPr>
        <w:pStyle w:val="ListParagraph"/>
        <w:numPr>
          <w:ilvl w:val="2"/>
          <w:numId w:val="10"/>
        </w:numPr>
        <w:tabs>
          <w:tab w:val="left" w:pos="1822"/>
        </w:tabs>
        <w:spacing w:line="278" w:lineRule="auto"/>
        <w:ind w:right="653"/>
        <w:jc w:val="both"/>
      </w:pPr>
      <w:r>
        <w:t>The determination, after consultation with the Senate, of the school’s academic activities, and for the determination</w:t>
      </w:r>
      <w:r>
        <w:rPr>
          <w:spacing w:val="40"/>
        </w:rPr>
        <w:t xml:space="preserve"> </w:t>
      </w:r>
      <w:r>
        <w:t xml:space="preserve">of its other </w:t>
      </w:r>
      <w:proofErr w:type="gramStart"/>
      <w:r>
        <w:t>activities;</w:t>
      </w:r>
      <w:proofErr w:type="gramEnd"/>
    </w:p>
    <w:p w14:paraId="5F754503" w14:textId="77777777" w:rsidR="00FE46B1" w:rsidRDefault="00FE46B1">
      <w:pPr>
        <w:spacing w:line="278" w:lineRule="auto"/>
        <w:jc w:val="both"/>
        <w:sectPr w:rsidR="00FE46B1">
          <w:footerReference w:type="default" r:id="rId8"/>
          <w:type w:val="continuous"/>
          <w:pgSz w:w="11910" w:h="16840"/>
          <w:pgMar w:top="700" w:right="60" w:bottom="1200" w:left="600" w:header="0" w:footer="1003" w:gutter="0"/>
          <w:pgNumType w:start="1"/>
          <w:cols w:space="720"/>
        </w:sectPr>
      </w:pPr>
    </w:p>
    <w:p w14:paraId="30E57F46" w14:textId="77777777" w:rsidR="00FE46B1" w:rsidRDefault="00C66172">
      <w:pPr>
        <w:pStyle w:val="ListParagraph"/>
        <w:numPr>
          <w:ilvl w:val="2"/>
          <w:numId w:val="10"/>
        </w:numPr>
        <w:tabs>
          <w:tab w:val="left" w:pos="1822"/>
        </w:tabs>
        <w:spacing w:before="79" w:line="276" w:lineRule="auto"/>
        <w:ind w:right="654"/>
        <w:jc w:val="both"/>
      </w:pPr>
      <w:r>
        <w:lastRenderedPageBreak/>
        <w:t xml:space="preserve">Preparing annual estimates of income and expenditure for consideration by the Board of Governors, and the management of budget and resources within the estimates approved by the Board of </w:t>
      </w:r>
      <w:proofErr w:type="gramStart"/>
      <w:r>
        <w:t>Governors;</w:t>
      </w:r>
      <w:proofErr w:type="gramEnd"/>
    </w:p>
    <w:p w14:paraId="6F506B95" w14:textId="77777777" w:rsidR="00FE46B1" w:rsidRDefault="00C66172">
      <w:pPr>
        <w:pStyle w:val="ListParagraph"/>
        <w:numPr>
          <w:ilvl w:val="2"/>
          <w:numId w:val="10"/>
        </w:numPr>
        <w:tabs>
          <w:tab w:val="left" w:pos="1822"/>
        </w:tabs>
        <w:spacing w:before="1" w:line="276" w:lineRule="auto"/>
        <w:ind w:right="655"/>
        <w:jc w:val="both"/>
      </w:pPr>
      <w:r>
        <w:t>The maintenance of student discipline and, within the rules and procedures provided for within</w:t>
      </w:r>
      <w:r>
        <w:rPr>
          <w:spacing w:val="-2"/>
        </w:rPr>
        <w:t xml:space="preserve"> </w:t>
      </w:r>
      <w:r>
        <w:t>the</w:t>
      </w:r>
      <w:r>
        <w:rPr>
          <w:spacing w:val="-2"/>
        </w:rPr>
        <w:t xml:space="preserve"> </w:t>
      </w:r>
      <w:r>
        <w:t>Articles,</w:t>
      </w:r>
      <w:r>
        <w:rPr>
          <w:spacing w:val="-3"/>
        </w:rPr>
        <w:t xml:space="preserve"> </w:t>
      </w:r>
      <w:r>
        <w:t>for</w:t>
      </w:r>
      <w:r>
        <w:rPr>
          <w:spacing w:val="-3"/>
        </w:rPr>
        <w:t xml:space="preserve"> </w:t>
      </w:r>
      <w:r>
        <w:t>the</w:t>
      </w:r>
      <w:r>
        <w:rPr>
          <w:spacing w:val="-2"/>
        </w:rPr>
        <w:t xml:space="preserve"> </w:t>
      </w:r>
      <w:r>
        <w:t>suspension</w:t>
      </w:r>
      <w:r>
        <w:rPr>
          <w:spacing w:val="-2"/>
        </w:rPr>
        <w:t xml:space="preserve"> </w:t>
      </w:r>
      <w:r>
        <w:t>or</w:t>
      </w:r>
      <w:r>
        <w:rPr>
          <w:spacing w:val="-1"/>
        </w:rPr>
        <w:t xml:space="preserve"> </w:t>
      </w:r>
      <w:r>
        <w:t>expulsion</w:t>
      </w:r>
      <w:r>
        <w:rPr>
          <w:spacing w:val="-2"/>
        </w:rPr>
        <w:t xml:space="preserve"> </w:t>
      </w:r>
      <w:r>
        <w:t>of students</w:t>
      </w:r>
      <w:r>
        <w:rPr>
          <w:spacing w:val="-4"/>
        </w:rPr>
        <w:t xml:space="preserve"> </w:t>
      </w:r>
      <w:r>
        <w:t>on</w:t>
      </w:r>
      <w:r>
        <w:rPr>
          <w:spacing w:val="-2"/>
        </w:rPr>
        <w:t xml:space="preserve"> </w:t>
      </w:r>
      <w:r>
        <w:t>disciplinary</w:t>
      </w:r>
      <w:r>
        <w:rPr>
          <w:spacing w:val="-4"/>
        </w:rPr>
        <w:t xml:space="preserve"> </w:t>
      </w:r>
      <w:r>
        <w:t>grounds</w:t>
      </w:r>
      <w:r>
        <w:rPr>
          <w:spacing w:val="-1"/>
        </w:rPr>
        <w:t xml:space="preserve"> </w:t>
      </w:r>
      <w:r>
        <w:t>and for implementing decisions to expel students for academic reasons.</w:t>
      </w:r>
    </w:p>
    <w:p w14:paraId="7B3C1415" w14:textId="77777777" w:rsidR="00FE46B1" w:rsidRDefault="00FE46B1">
      <w:pPr>
        <w:pStyle w:val="BodyText"/>
        <w:spacing w:before="36"/>
      </w:pPr>
    </w:p>
    <w:p w14:paraId="4ADB6BA1" w14:textId="77777777" w:rsidR="00FE46B1" w:rsidRDefault="00C66172">
      <w:pPr>
        <w:pStyle w:val="Heading1"/>
        <w:numPr>
          <w:ilvl w:val="0"/>
          <w:numId w:val="10"/>
        </w:numPr>
        <w:tabs>
          <w:tab w:val="left" w:pos="478"/>
        </w:tabs>
        <w:ind w:left="478" w:hanging="358"/>
        <w:rPr>
          <w:u w:val="none"/>
        </w:rPr>
      </w:pPr>
      <w:r>
        <w:t>THE</w:t>
      </w:r>
      <w:r>
        <w:rPr>
          <w:spacing w:val="-6"/>
        </w:rPr>
        <w:t xml:space="preserve"> SENATE</w:t>
      </w:r>
    </w:p>
    <w:p w14:paraId="5EBCDF05" w14:textId="77777777" w:rsidR="00FE46B1" w:rsidRDefault="00C66172">
      <w:pPr>
        <w:pStyle w:val="ListParagraph"/>
        <w:numPr>
          <w:ilvl w:val="1"/>
          <w:numId w:val="10"/>
        </w:numPr>
        <w:tabs>
          <w:tab w:val="left" w:pos="912"/>
        </w:tabs>
        <w:spacing w:before="40"/>
        <w:ind w:hanging="432"/>
      </w:pPr>
      <w:r>
        <w:t>The</w:t>
      </w:r>
      <w:r>
        <w:rPr>
          <w:spacing w:val="-7"/>
        </w:rPr>
        <w:t xml:space="preserve"> </w:t>
      </w:r>
      <w:r>
        <w:t>Articles</w:t>
      </w:r>
      <w:r>
        <w:rPr>
          <w:spacing w:val="-6"/>
        </w:rPr>
        <w:t xml:space="preserve"> </w:t>
      </w:r>
      <w:r>
        <w:t>also</w:t>
      </w:r>
      <w:r>
        <w:rPr>
          <w:spacing w:val="-4"/>
        </w:rPr>
        <w:t xml:space="preserve"> </w:t>
      </w:r>
      <w:r>
        <w:t>set</w:t>
      </w:r>
      <w:r>
        <w:rPr>
          <w:spacing w:val="-3"/>
        </w:rPr>
        <w:t xml:space="preserve"> </w:t>
      </w:r>
      <w:r>
        <w:t>out</w:t>
      </w:r>
      <w:r>
        <w:rPr>
          <w:spacing w:val="-5"/>
        </w:rPr>
        <w:t xml:space="preserve"> </w:t>
      </w:r>
      <w:r>
        <w:t>the</w:t>
      </w:r>
      <w:r>
        <w:rPr>
          <w:spacing w:val="-6"/>
        </w:rPr>
        <w:t xml:space="preserve"> </w:t>
      </w:r>
      <w:r>
        <w:t>responsibilities</w:t>
      </w:r>
      <w:r>
        <w:rPr>
          <w:spacing w:val="-4"/>
        </w:rPr>
        <w:t xml:space="preserve"> </w:t>
      </w:r>
      <w:r>
        <w:t>of</w:t>
      </w:r>
      <w:r>
        <w:rPr>
          <w:spacing w:val="-3"/>
        </w:rPr>
        <w:t xml:space="preserve"> </w:t>
      </w:r>
      <w:r>
        <w:t>the</w:t>
      </w:r>
      <w:r>
        <w:rPr>
          <w:spacing w:val="-6"/>
        </w:rPr>
        <w:t xml:space="preserve"> Senate.</w:t>
      </w:r>
      <w:r>
        <w:rPr>
          <w:spacing w:val="-7"/>
        </w:rPr>
        <w:t xml:space="preserve"> </w:t>
      </w:r>
      <w:r>
        <w:t>These</w:t>
      </w:r>
      <w:r>
        <w:rPr>
          <w:spacing w:val="-6"/>
        </w:rPr>
        <w:t xml:space="preserve"> </w:t>
      </w:r>
      <w:r>
        <w:rPr>
          <w:spacing w:val="-4"/>
        </w:rPr>
        <w:t>are:</w:t>
      </w:r>
    </w:p>
    <w:p w14:paraId="0EC4B35D" w14:textId="77777777" w:rsidR="00FE46B1" w:rsidRDefault="00FE46B1">
      <w:pPr>
        <w:pStyle w:val="BodyText"/>
        <w:spacing w:before="74"/>
      </w:pPr>
    </w:p>
    <w:p w14:paraId="2B21A385" w14:textId="77777777" w:rsidR="00C66172" w:rsidRDefault="00C66172">
      <w:pPr>
        <w:pStyle w:val="ListParagraph"/>
        <w:numPr>
          <w:ilvl w:val="2"/>
          <w:numId w:val="10"/>
        </w:numPr>
        <w:tabs>
          <w:tab w:val="left" w:pos="1822"/>
        </w:tabs>
        <w:spacing w:before="1" w:line="276" w:lineRule="auto"/>
        <w:ind w:right="654"/>
        <w:jc w:val="both"/>
      </w:pPr>
      <w:r>
        <w:t xml:space="preserve">General </w:t>
      </w:r>
      <w:r w:rsidRPr="00D17C72">
        <w:t>iss</w:t>
      </w:r>
      <w:r>
        <w:t>ues</w:t>
      </w:r>
      <w:r w:rsidRPr="00D17C72">
        <w:t xml:space="preserve"> r</w:t>
      </w:r>
      <w:r>
        <w:t>e</w:t>
      </w:r>
      <w:r w:rsidRPr="00D17C72">
        <w:t>l</w:t>
      </w:r>
      <w:r>
        <w:t>at</w:t>
      </w:r>
      <w:r w:rsidRPr="00D17C72">
        <w:t>i</w:t>
      </w:r>
      <w:r>
        <w:t>ng</w:t>
      </w:r>
      <w:r w:rsidRPr="00D17C72">
        <w:t xml:space="preserve"> </w:t>
      </w:r>
      <w:r>
        <w:t>to</w:t>
      </w:r>
      <w:r w:rsidRPr="00D17C72">
        <w:t xml:space="preserve"> </w:t>
      </w:r>
      <w:r>
        <w:t>the</w:t>
      </w:r>
      <w:r w:rsidRPr="00D17C72">
        <w:t xml:space="preserve"> r</w:t>
      </w:r>
      <w:r>
        <w:t>e</w:t>
      </w:r>
      <w:r w:rsidRPr="00D17C72">
        <w:t>s</w:t>
      </w:r>
      <w:r>
        <w:t>ea</w:t>
      </w:r>
      <w:r w:rsidRPr="00D17C72">
        <w:t>rc</w:t>
      </w:r>
      <w:r>
        <w:t xml:space="preserve">h, </w:t>
      </w:r>
      <w:r w:rsidRPr="00D17C72">
        <w:t>sc</w:t>
      </w:r>
      <w:r>
        <w:t>ho</w:t>
      </w:r>
      <w:r w:rsidRPr="00D17C72">
        <w:t>l</w:t>
      </w:r>
      <w:r>
        <w:t>a</w:t>
      </w:r>
      <w:r w:rsidRPr="00D17C72">
        <w:t>rs</w:t>
      </w:r>
      <w:r>
        <w:t>h</w:t>
      </w:r>
      <w:r w:rsidRPr="00D17C72">
        <w:t>i</w:t>
      </w:r>
      <w:r>
        <w:t>p, tea</w:t>
      </w:r>
      <w:r w:rsidRPr="00D17C72">
        <w:t>c</w:t>
      </w:r>
      <w:r>
        <w:t>h</w:t>
      </w:r>
      <w:r w:rsidRPr="00D17C72">
        <w:t>in</w:t>
      </w:r>
      <w:r>
        <w:t>g a</w:t>
      </w:r>
      <w:r w:rsidRPr="00D17C72">
        <w:t>n</w:t>
      </w:r>
      <w:r>
        <w:t>d</w:t>
      </w:r>
      <w:r w:rsidRPr="00D17C72">
        <w:t xml:space="preserve"> c</w:t>
      </w:r>
      <w:r>
        <w:t>ou</w:t>
      </w:r>
      <w:r w:rsidRPr="00D17C72">
        <w:t>rs</w:t>
      </w:r>
      <w:r>
        <w:t>es</w:t>
      </w:r>
      <w:r w:rsidRPr="00D17C72">
        <w:t xml:space="preserve"> </w:t>
      </w:r>
      <w:r>
        <w:t>at</w:t>
      </w:r>
      <w:r w:rsidRPr="00D17C72">
        <w:t xml:space="preserve"> </w:t>
      </w:r>
      <w:r>
        <w:t>the</w:t>
      </w:r>
      <w:r w:rsidRPr="00D17C72">
        <w:t xml:space="preserve"> Sch</w:t>
      </w:r>
      <w:r>
        <w:t xml:space="preserve">ool </w:t>
      </w:r>
      <w:r w:rsidRPr="00D17C72">
        <w:t>i</w:t>
      </w:r>
      <w:r>
        <w:t>n</w:t>
      </w:r>
      <w:r w:rsidRPr="00D17C72">
        <w:t>clu</w:t>
      </w:r>
      <w:r>
        <w:t>d</w:t>
      </w:r>
      <w:r w:rsidRPr="00D17C72">
        <w:t>i</w:t>
      </w:r>
      <w:r>
        <w:t>ng</w:t>
      </w:r>
      <w:r w:rsidRPr="00D17C72">
        <w:t xml:space="preserve"> cri</w:t>
      </w:r>
      <w:r>
        <w:t>te</w:t>
      </w:r>
      <w:r w:rsidRPr="00D17C72">
        <w:t>ri</w:t>
      </w:r>
      <w:r>
        <w:t>a</w:t>
      </w:r>
      <w:r w:rsidRPr="00D17C72">
        <w:t xml:space="preserve"> f</w:t>
      </w:r>
      <w:r>
        <w:t>or</w:t>
      </w:r>
      <w:r w:rsidRPr="00D17C72">
        <w:t xml:space="preserve"> </w:t>
      </w:r>
      <w:r>
        <w:t>the</w:t>
      </w:r>
      <w:r w:rsidRPr="00D17C72">
        <w:t xml:space="preserve"> </w:t>
      </w:r>
      <w:r>
        <w:t>a</w:t>
      </w:r>
      <w:r w:rsidRPr="00D17C72">
        <w:t>dmissi</w:t>
      </w:r>
      <w:r>
        <w:t>on of</w:t>
      </w:r>
      <w:r w:rsidRPr="00D17C72">
        <w:t xml:space="preserve"> s</w:t>
      </w:r>
      <w:r>
        <w:t>tudent</w:t>
      </w:r>
      <w:r w:rsidRPr="00D17C72">
        <w:t>s</w:t>
      </w:r>
      <w:r>
        <w:t>;</w:t>
      </w:r>
      <w:r w:rsidRPr="00D17C72">
        <w:t xml:space="preserve"> </w:t>
      </w:r>
      <w:r>
        <w:t>t</w:t>
      </w:r>
      <w:r w:rsidRPr="00D17C72">
        <w:t>h</w:t>
      </w:r>
      <w:r>
        <w:t>e</w:t>
      </w:r>
      <w:r w:rsidRPr="00D17C72">
        <w:t xml:space="preserve"> </w:t>
      </w:r>
      <w:r>
        <w:t>a</w:t>
      </w:r>
      <w:r w:rsidRPr="00D17C72">
        <w:t>p</w:t>
      </w:r>
      <w:r>
        <w:t>po</w:t>
      </w:r>
      <w:r w:rsidRPr="00D17C72">
        <w:t>i</w:t>
      </w:r>
      <w:r>
        <w:t>nt</w:t>
      </w:r>
      <w:r w:rsidRPr="00D17C72">
        <w:t>m</w:t>
      </w:r>
      <w:r>
        <w:t>ent</w:t>
      </w:r>
      <w:r w:rsidRPr="00D17C72">
        <w:t xml:space="preserve"> </w:t>
      </w:r>
      <w:r>
        <w:t>and</w:t>
      </w:r>
      <w:r w:rsidRPr="00D17C72">
        <w:t xml:space="preserve"> r</w:t>
      </w:r>
      <w:r>
        <w:t>e</w:t>
      </w:r>
      <w:r w:rsidRPr="00D17C72">
        <w:t>m</w:t>
      </w:r>
      <w:r>
        <w:t>o</w:t>
      </w:r>
      <w:r w:rsidRPr="00D17C72">
        <w:t>v</w:t>
      </w:r>
      <w:r>
        <w:t>al</w:t>
      </w:r>
      <w:r w:rsidRPr="00D17C72">
        <w:t xml:space="preserve"> </w:t>
      </w:r>
      <w:r>
        <w:t>of</w:t>
      </w:r>
      <w:r w:rsidRPr="00D17C72">
        <w:t xml:space="preserve"> i</w:t>
      </w:r>
      <w:r>
        <w:t>nte</w:t>
      </w:r>
      <w:r w:rsidRPr="00D17C72">
        <w:t>r</w:t>
      </w:r>
      <w:r>
        <w:t>n</w:t>
      </w:r>
      <w:r w:rsidRPr="00D17C72">
        <w:t>a</w:t>
      </w:r>
      <w:r>
        <w:t>l</w:t>
      </w:r>
      <w:r w:rsidRPr="00D17C72">
        <w:t xml:space="preserve"> </w:t>
      </w:r>
      <w:r>
        <w:t>a</w:t>
      </w:r>
      <w:r w:rsidRPr="00D17C72">
        <w:t>n</w:t>
      </w:r>
      <w:r>
        <w:t>d e</w:t>
      </w:r>
      <w:r w:rsidRPr="00D17C72">
        <w:t>x</w:t>
      </w:r>
      <w:r>
        <w:t>te</w:t>
      </w:r>
      <w:r w:rsidRPr="00D17C72">
        <w:t>r</w:t>
      </w:r>
      <w:r>
        <w:t>nal</w:t>
      </w:r>
      <w:r w:rsidRPr="00D17C72">
        <w:t xml:space="preserve"> </w:t>
      </w:r>
      <w:r>
        <w:t>e</w:t>
      </w:r>
      <w:r w:rsidRPr="00D17C72">
        <w:t>x</w:t>
      </w:r>
      <w:r>
        <w:t>a</w:t>
      </w:r>
      <w:r w:rsidRPr="00D17C72">
        <w:t>mi</w:t>
      </w:r>
      <w:r>
        <w:t>ne</w:t>
      </w:r>
      <w:r w:rsidRPr="00D17C72">
        <w:t>rs</w:t>
      </w:r>
      <w:r>
        <w:t>;</w:t>
      </w:r>
      <w:r w:rsidRPr="00D17C72">
        <w:t xml:space="preserve"> </w:t>
      </w:r>
      <w:r>
        <w:t>p</w:t>
      </w:r>
      <w:r w:rsidRPr="00D17C72">
        <w:t>olici</w:t>
      </w:r>
      <w:r>
        <w:t>es</w:t>
      </w:r>
      <w:r w:rsidRPr="00D17C72">
        <w:t xml:space="preserve"> </w:t>
      </w:r>
      <w:r>
        <w:t>and</w:t>
      </w:r>
      <w:r w:rsidRPr="00D17C72">
        <w:t xml:space="preserve"> </w:t>
      </w:r>
      <w:r>
        <w:t>p</w:t>
      </w:r>
      <w:r w:rsidRPr="00D17C72">
        <w:t>r</w:t>
      </w:r>
      <w:r>
        <w:t>o</w:t>
      </w:r>
      <w:r w:rsidRPr="00D17C72">
        <w:t>c</w:t>
      </w:r>
      <w:r>
        <w:t>e</w:t>
      </w:r>
      <w:r w:rsidRPr="00D17C72">
        <w:t>d</w:t>
      </w:r>
      <w:r>
        <w:t>u</w:t>
      </w:r>
      <w:r w:rsidRPr="00D17C72">
        <w:t>r</w:t>
      </w:r>
      <w:r>
        <w:t>es</w:t>
      </w:r>
      <w:r w:rsidRPr="00D17C72">
        <w:t xml:space="preserve"> f</w:t>
      </w:r>
      <w:r>
        <w:t>or</w:t>
      </w:r>
      <w:r w:rsidRPr="00D17C72">
        <w:t xml:space="preserve"> ass</w:t>
      </w:r>
      <w:r>
        <w:t>e</w:t>
      </w:r>
      <w:r w:rsidRPr="00D17C72">
        <w:t>ssm</w:t>
      </w:r>
      <w:r>
        <w:t>ent and</w:t>
      </w:r>
      <w:r w:rsidRPr="00D17C72">
        <w:t xml:space="preserve"> </w:t>
      </w:r>
      <w:r>
        <w:t>e</w:t>
      </w:r>
      <w:r w:rsidRPr="00D17C72">
        <w:t>x</w:t>
      </w:r>
      <w:r>
        <w:t>a</w:t>
      </w:r>
      <w:r w:rsidRPr="00D17C72">
        <w:t>mi</w:t>
      </w:r>
      <w:r>
        <w:t>na</w:t>
      </w:r>
      <w:r w:rsidRPr="00D17C72">
        <w:t>ti</w:t>
      </w:r>
      <w:r>
        <w:t>on of</w:t>
      </w:r>
      <w:r w:rsidRPr="00D17C72">
        <w:t xml:space="preserve"> </w:t>
      </w:r>
      <w:r>
        <w:t>t</w:t>
      </w:r>
      <w:r w:rsidRPr="00D17C72">
        <w:t>h</w:t>
      </w:r>
      <w:r>
        <w:t>e a</w:t>
      </w:r>
      <w:r w:rsidRPr="00D17C72">
        <w:t>c</w:t>
      </w:r>
      <w:r>
        <w:t>ade</w:t>
      </w:r>
      <w:r w:rsidRPr="00D17C72">
        <w:t>mi</w:t>
      </w:r>
      <w:r>
        <w:t>c</w:t>
      </w:r>
      <w:r w:rsidRPr="00D17C72">
        <w:t xml:space="preserve"> </w:t>
      </w:r>
      <w:r>
        <w:t>pe</w:t>
      </w:r>
      <w:r w:rsidRPr="00D17C72">
        <w:t>rf</w:t>
      </w:r>
      <w:r>
        <w:t>o</w:t>
      </w:r>
      <w:r w:rsidRPr="00D17C72">
        <w:t>rm</w:t>
      </w:r>
      <w:r>
        <w:t>an</w:t>
      </w:r>
      <w:r w:rsidRPr="00D17C72">
        <w:t>c</w:t>
      </w:r>
      <w:r>
        <w:t>e of</w:t>
      </w:r>
      <w:r w:rsidRPr="00D17C72">
        <w:t xml:space="preserve"> s</w:t>
      </w:r>
      <w:r>
        <w:t>tudent</w:t>
      </w:r>
      <w:r w:rsidRPr="00D17C72">
        <w:t>s</w:t>
      </w:r>
      <w:r>
        <w:t>;</w:t>
      </w:r>
      <w:r w:rsidRPr="00D17C72">
        <w:t xml:space="preserve"> t</w:t>
      </w:r>
      <w:r>
        <w:t>he</w:t>
      </w:r>
      <w:r w:rsidRPr="00D17C72">
        <w:t xml:space="preserve"> c</w:t>
      </w:r>
      <w:r>
        <w:t>on</w:t>
      </w:r>
      <w:r w:rsidRPr="00D17C72">
        <w:t>t</w:t>
      </w:r>
      <w:r>
        <w:t>ent</w:t>
      </w:r>
      <w:r w:rsidRPr="00D17C72">
        <w:t xml:space="preserve"> </w:t>
      </w:r>
      <w:r>
        <w:t>of</w:t>
      </w:r>
      <w:r w:rsidRPr="00D17C72">
        <w:t xml:space="preserve"> </w:t>
      </w:r>
      <w:r>
        <w:t>the</w:t>
      </w:r>
      <w:r w:rsidRPr="00D17C72">
        <w:t xml:space="preserve"> c</w:t>
      </w:r>
      <w:r>
        <w:t>u</w:t>
      </w:r>
      <w:r w:rsidRPr="00D17C72">
        <w:t>rric</w:t>
      </w:r>
      <w:r>
        <w:t>u</w:t>
      </w:r>
      <w:r w:rsidRPr="00D17C72">
        <w:t>l</w:t>
      </w:r>
      <w:r>
        <w:t>u</w:t>
      </w:r>
      <w:r w:rsidRPr="00D17C72">
        <w:t>m</w:t>
      </w:r>
      <w:r>
        <w:t>;</w:t>
      </w:r>
      <w:r w:rsidRPr="00D17C72">
        <w:t xml:space="preserve"> </w:t>
      </w:r>
      <w:r>
        <w:t>a</w:t>
      </w:r>
      <w:r w:rsidRPr="00D17C72">
        <w:t>c</w:t>
      </w:r>
      <w:r>
        <w:t>ade</w:t>
      </w:r>
      <w:r w:rsidRPr="00D17C72">
        <w:t>mi</w:t>
      </w:r>
      <w:r>
        <w:t>c</w:t>
      </w:r>
      <w:r w:rsidRPr="00D17C72">
        <w:t xml:space="preserve"> s</w:t>
      </w:r>
      <w:r>
        <w:t>t</w:t>
      </w:r>
      <w:r w:rsidRPr="00D17C72">
        <w:t>a</w:t>
      </w:r>
      <w:r>
        <w:t>nda</w:t>
      </w:r>
      <w:r w:rsidRPr="00D17C72">
        <w:t>r</w:t>
      </w:r>
      <w:r>
        <w:t>ds</w:t>
      </w:r>
      <w:r w:rsidRPr="00D17C72">
        <w:t xml:space="preserve"> </w:t>
      </w:r>
      <w:r>
        <w:t>a</w:t>
      </w:r>
      <w:r w:rsidRPr="00D17C72">
        <w:t>n</w:t>
      </w:r>
      <w:r>
        <w:t>d the</w:t>
      </w:r>
      <w:r w:rsidRPr="00D17C72">
        <w:t xml:space="preserve"> v</w:t>
      </w:r>
      <w:r>
        <w:t>a</w:t>
      </w:r>
      <w:r w:rsidRPr="00D17C72">
        <w:t>lid</w:t>
      </w:r>
      <w:r>
        <w:t>at</w:t>
      </w:r>
      <w:r w:rsidRPr="00D17C72">
        <w:t>i</w:t>
      </w:r>
      <w:r>
        <w:t>on</w:t>
      </w:r>
      <w:r w:rsidRPr="00D17C72">
        <w:t xml:space="preserve"> a</w:t>
      </w:r>
      <w:r>
        <w:t>nd</w:t>
      </w:r>
      <w:r w:rsidRPr="00D17C72">
        <w:t xml:space="preserve"> revie</w:t>
      </w:r>
      <w:r>
        <w:t>w</w:t>
      </w:r>
      <w:r w:rsidRPr="00D17C72">
        <w:t xml:space="preserve"> </w:t>
      </w:r>
      <w:r>
        <w:t>of</w:t>
      </w:r>
      <w:r w:rsidRPr="00D17C72">
        <w:t xml:space="preserve"> c</w:t>
      </w:r>
      <w:r>
        <w:t>ou</w:t>
      </w:r>
      <w:r w:rsidRPr="00D17C72">
        <w:t>rs</w:t>
      </w:r>
      <w:r>
        <w:t>e</w:t>
      </w:r>
      <w:r w:rsidRPr="00D17C72">
        <w:t>s</w:t>
      </w:r>
      <w:r>
        <w:t>;</w:t>
      </w:r>
      <w:r w:rsidRPr="00D17C72">
        <w:t xml:space="preserve"> </w:t>
      </w:r>
      <w:r>
        <w:t>the</w:t>
      </w:r>
      <w:r w:rsidRPr="00D17C72">
        <w:t xml:space="preserve"> </w:t>
      </w:r>
      <w:r>
        <w:t>p</w:t>
      </w:r>
      <w:r w:rsidRPr="00D17C72">
        <w:t>r</w:t>
      </w:r>
      <w:r>
        <w:t>o</w:t>
      </w:r>
      <w:r w:rsidRPr="00D17C72">
        <w:t>c</w:t>
      </w:r>
      <w:r>
        <w:t>e</w:t>
      </w:r>
      <w:r w:rsidRPr="00D17C72">
        <w:t>d</w:t>
      </w:r>
      <w:r>
        <w:t>u</w:t>
      </w:r>
      <w:r w:rsidRPr="00D17C72">
        <w:t>re</w:t>
      </w:r>
      <w:r>
        <w:t>s</w:t>
      </w:r>
      <w:r w:rsidRPr="00D17C72">
        <w:t xml:space="preserve"> f</w:t>
      </w:r>
      <w:r>
        <w:t>or</w:t>
      </w:r>
      <w:r w:rsidRPr="00D17C72">
        <w:t xml:space="preserve"> </w:t>
      </w:r>
      <w:r>
        <w:t>the</w:t>
      </w:r>
      <w:r w:rsidRPr="00D17C72">
        <w:t xml:space="preserve"> </w:t>
      </w:r>
      <w:r>
        <w:t>awa</w:t>
      </w:r>
      <w:r w:rsidRPr="00D17C72">
        <w:t>r</w:t>
      </w:r>
      <w:r>
        <w:t>d</w:t>
      </w:r>
      <w:r w:rsidRPr="00D17C72">
        <w:t xml:space="preserve"> </w:t>
      </w:r>
      <w:r>
        <w:t>of</w:t>
      </w:r>
      <w:r w:rsidRPr="00D17C72">
        <w:t xml:space="preserve"> </w:t>
      </w:r>
      <w:r>
        <w:t>q</w:t>
      </w:r>
      <w:r w:rsidRPr="00D17C72">
        <w:t>u</w:t>
      </w:r>
      <w:r>
        <w:t>a</w:t>
      </w:r>
      <w:r w:rsidRPr="00D17C72">
        <w:t>lific</w:t>
      </w:r>
      <w:r>
        <w:t>at</w:t>
      </w:r>
      <w:r w:rsidRPr="00D17C72">
        <w:t>io</w:t>
      </w:r>
      <w:r>
        <w:t>ns and hono</w:t>
      </w:r>
      <w:r w:rsidRPr="00D17C72">
        <w:t>r</w:t>
      </w:r>
      <w:r>
        <w:t>a</w:t>
      </w:r>
      <w:r w:rsidRPr="00D17C72">
        <w:t>r</w:t>
      </w:r>
      <w:r>
        <w:t>y a</w:t>
      </w:r>
      <w:r w:rsidRPr="00D17C72">
        <w:t>c</w:t>
      </w:r>
      <w:r>
        <w:t>ade</w:t>
      </w:r>
      <w:r w:rsidRPr="00D17C72">
        <w:t>mi</w:t>
      </w:r>
      <w:r>
        <w:t>c</w:t>
      </w:r>
      <w:r w:rsidRPr="00D17C72">
        <w:t xml:space="preserve"> </w:t>
      </w:r>
      <w:r>
        <w:t>t</w:t>
      </w:r>
      <w:r w:rsidRPr="00D17C72">
        <w:t>itl</w:t>
      </w:r>
      <w:r>
        <w:t>e</w:t>
      </w:r>
      <w:r w:rsidRPr="00D17C72">
        <w:t>s</w:t>
      </w:r>
      <w:r>
        <w:t>;</w:t>
      </w:r>
      <w:r w:rsidRPr="00D17C72">
        <w:t xml:space="preserve"> </w:t>
      </w:r>
      <w:r>
        <w:t>and</w:t>
      </w:r>
      <w:r w:rsidRPr="00D17C72">
        <w:t xml:space="preserve"> </w:t>
      </w:r>
      <w:r>
        <w:t>the</w:t>
      </w:r>
      <w:r w:rsidRPr="00D17C72">
        <w:t xml:space="preserve"> </w:t>
      </w:r>
      <w:r>
        <w:t>p</w:t>
      </w:r>
      <w:r w:rsidRPr="00D17C72">
        <w:t>r</w:t>
      </w:r>
      <w:r>
        <w:t>o</w:t>
      </w:r>
      <w:r w:rsidRPr="00D17C72">
        <w:t>c</w:t>
      </w:r>
      <w:r>
        <w:t>e</w:t>
      </w:r>
      <w:r w:rsidRPr="00D17C72">
        <w:t>d</w:t>
      </w:r>
      <w:r>
        <w:t>u</w:t>
      </w:r>
      <w:r w:rsidRPr="00D17C72">
        <w:t>r</w:t>
      </w:r>
      <w:r>
        <w:t>es</w:t>
      </w:r>
      <w:r w:rsidRPr="00D17C72">
        <w:t xml:space="preserve"> f</w:t>
      </w:r>
      <w:r>
        <w:t>or</w:t>
      </w:r>
      <w:r w:rsidRPr="00D17C72">
        <w:t xml:space="preserve"> </w:t>
      </w:r>
      <w:r>
        <w:t>t</w:t>
      </w:r>
      <w:r w:rsidRPr="00D17C72">
        <w:t>h</w:t>
      </w:r>
      <w:r>
        <w:t>e</w:t>
      </w:r>
      <w:r w:rsidRPr="00D17C72">
        <w:t xml:space="preserve"> </w:t>
      </w:r>
      <w:r>
        <w:t>e</w:t>
      </w:r>
      <w:r w:rsidRPr="00D17C72">
        <w:t>x</w:t>
      </w:r>
      <w:r>
        <w:t>p</w:t>
      </w:r>
      <w:r w:rsidRPr="00D17C72">
        <w:t>ulsio</w:t>
      </w:r>
      <w:r>
        <w:t>n</w:t>
      </w:r>
      <w:r w:rsidRPr="00D17C72">
        <w:t xml:space="preserve"> </w:t>
      </w:r>
      <w:r>
        <w:t>of</w:t>
      </w:r>
      <w:r w:rsidRPr="00D17C72">
        <w:t xml:space="preserve"> s</w:t>
      </w:r>
      <w:r>
        <w:t>tudents</w:t>
      </w:r>
      <w:r w:rsidRPr="00D17C72">
        <w:t xml:space="preserve"> fo</w:t>
      </w:r>
      <w:r>
        <w:t>r</w:t>
      </w:r>
      <w:r w:rsidRPr="00D17C72">
        <w:t xml:space="preserve"> </w:t>
      </w:r>
      <w:r>
        <w:t>a</w:t>
      </w:r>
      <w:r w:rsidRPr="00D17C72">
        <w:t>c</w:t>
      </w:r>
      <w:r>
        <w:t>ade</w:t>
      </w:r>
      <w:r w:rsidRPr="00D17C72">
        <w:t>mi</w:t>
      </w:r>
      <w:r>
        <w:t xml:space="preserve">c </w:t>
      </w:r>
      <w:r w:rsidRPr="00D17C72">
        <w:t>r</w:t>
      </w:r>
      <w:r>
        <w:t>ea</w:t>
      </w:r>
      <w:r w:rsidRPr="00D17C72">
        <w:t>s</w:t>
      </w:r>
      <w:r>
        <w:t>on</w:t>
      </w:r>
      <w:r w:rsidRPr="00D17C72">
        <w:t>s</w:t>
      </w:r>
      <w:r>
        <w:t>.</w:t>
      </w:r>
      <w:r w:rsidRPr="00D17C72">
        <w:t xml:space="preserve"> S</w:t>
      </w:r>
      <w:r>
        <w:t>u</w:t>
      </w:r>
      <w:r w:rsidRPr="00D17C72">
        <w:t>c</w:t>
      </w:r>
      <w:r>
        <w:t>h</w:t>
      </w:r>
      <w:r w:rsidRPr="00D17C72">
        <w:t xml:space="preserve"> r</w:t>
      </w:r>
      <w:r>
        <w:t>e</w:t>
      </w:r>
      <w:r w:rsidRPr="00D17C72">
        <w:t>sp</w:t>
      </w:r>
      <w:r>
        <w:t>on</w:t>
      </w:r>
      <w:r w:rsidRPr="00D17C72">
        <w:t>si</w:t>
      </w:r>
      <w:r>
        <w:t>b</w:t>
      </w:r>
      <w:r w:rsidRPr="00D17C72">
        <w:t>ili</w:t>
      </w:r>
      <w:r>
        <w:t>t</w:t>
      </w:r>
      <w:r w:rsidRPr="00D17C72">
        <w:t>i</w:t>
      </w:r>
      <w:r>
        <w:t xml:space="preserve">es </w:t>
      </w:r>
      <w:r w:rsidRPr="00D17C72">
        <w:t>s</w:t>
      </w:r>
      <w:r>
        <w:t>h</w:t>
      </w:r>
      <w:r w:rsidRPr="00D17C72">
        <w:t>al</w:t>
      </w:r>
      <w:r>
        <w:t>l</w:t>
      </w:r>
      <w:r w:rsidRPr="00D17C72">
        <w:t xml:space="preserve"> </w:t>
      </w:r>
      <w:r>
        <w:t>be</w:t>
      </w:r>
      <w:r w:rsidRPr="00D17C72">
        <w:t xml:space="preserve"> s</w:t>
      </w:r>
      <w:r>
        <w:t>ub</w:t>
      </w:r>
      <w:r w:rsidRPr="00D17C72">
        <w:t>j</w:t>
      </w:r>
      <w:r>
        <w:t>e</w:t>
      </w:r>
      <w:r w:rsidRPr="00D17C72">
        <w:t>c</w:t>
      </w:r>
      <w:r>
        <w:t>t</w:t>
      </w:r>
      <w:r w:rsidRPr="00D17C72">
        <w:t xml:space="preserve"> t</w:t>
      </w:r>
      <w:r>
        <w:t>o</w:t>
      </w:r>
      <w:r w:rsidRPr="00D17C72">
        <w:t xml:space="preserve"> </w:t>
      </w:r>
      <w:r>
        <w:t>t</w:t>
      </w:r>
      <w:r w:rsidRPr="00D17C72">
        <w:t>h</w:t>
      </w:r>
      <w:r>
        <w:t>e</w:t>
      </w:r>
      <w:r w:rsidRPr="00D17C72">
        <w:t xml:space="preserve"> r</w:t>
      </w:r>
      <w:r>
        <w:t>eq</w:t>
      </w:r>
      <w:r w:rsidRPr="00D17C72">
        <w:t>uir</w:t>
      </w:r>
      <w:r>
        <w:t>e</w:t>
      </w:r>
      <w:r w:rsidRPr="00D17C72">
        <w:t>m</w:t>
      </w:r>
      <w:r>
        <w:t>ents</w:t>
      </w:r>
      <w:r w:rsidRPr="00D17C72">
        <w:t xml:space="preserve"> </w:t>
      </w:r>
      <w:r>
        <w:t>of</w:t>
      </w:r>
      <w:r w:rsidRPr="00D17C72">
        <w:t xml:space="preserve"> vali</w:t>
      </w:r>
      <w:r>
        <w:t>dat</w:t>
      </w:r>
      <w:r w:rsidRPr="00D17C72">
        <w:t>i</w:t>
      </w:r>
      <w:r>
        <w:t>ng</w:t>
      </w:r>
      <w:r w:rsidRPr="00D17C72">
        <w:t xml:space="preserve"> </w:t>
      </w:r>
      <w:r>
        <w:t>and a</w:t>
      </w:r>
      <w:r w:rsidRPr="00D17C72">
        <w:t>ccr</w:t>
      </w:r>
      <w:r>
        <w:t>ed</w:t>
      </w:r>
      <w:r w:rsidRPr="00D17C72">
        <w:t>i</w:t>
      </w:r>
      <w:r>
        <w:t>t</w:t>
      </w:r>
      <w:r w:rsidRPr="00D17C72">
        <w:t>i</w:t>
      </w:r>
      <w:r>
        <w:t>ng</w:t>
      </w:r>
      <w:r w:rsidRPr="00D17C72">
        <w:t xml:space="preserve"> </w:t>
      </w:r>
      <w:r>
        <w:t>bo</w:t>
      </w:r>
      <w:r w:rsidRPr="00D17C72">
        <w:t>di</w:t>
      </w:r>
      <w:r>
        <w:t>e</w:t>
      </w:r>
      <w:r w:rsidRPr="00D17C72">
        <w:t>s</w:t>
      </w:r>
    </w:p>
    <w:p w14:paraId="448AE9A7" w14:textId="77777777" w:rsidR="00FE46B1" w:rsidRDefault="00C66172">
      <w:pPr>
        <w:pStyle w:val="ListParagraph"/>
        <w:numPr>
          <w:ilvl w:val="2"/>
          <w:numId w:val="10"/>
        </w:numPr>
        <w:tabs>
          <w:tab w:val="left" w:pos="1822"/>
        </w:tabs>
        <w:spacing w:before="1" w:line="276" w:lineRule="auto"/>
        <w:ind w:right="654"/>
        <w:jc w:val="both"/>
      </w:pPr>
      <w:r>
        <w:t>Considering the development of the academic activities of the school and the resources needed</w:t>
      </w:r>
      <w:r>
        <w:rPr>
          <w:spacing w:val="-16"/>
        </w:rPr>
        <w:t xml:space="preserve"> </w:t>
      </w:r>
      <w:r>
        <w:t>to</w:t>
      </w:r>
      <w:r>
        <w:rPr>
          <w:spacing w:val="-15"/>
        </w:rPr>
        <w:t xml:space="preserve"> </w:t>
      </w:r>
      <w:r>
        <w:t>support</w:t>
      </w:r>
      <w:r>
        <w:rPr>
          <w:spacing w:val="-15"/>
        </w:rPr>
        <w:t xml:space="preserve"> </w:t>
      </w:r>
      <w:r>
        <w:t>them</w:t>
      </w:r>
      <w:r>
        <w:rPr>
          <w:spacing w:val="-16"/>
        </w:rPr>
        <w:t xml:space="preserve"> </w:t>
      </w:r>
      <w:r>
        <w:t>and</w:t>
      </w:r>
      <w:r>
        <w:rPr>
          <w:spacing w:val="-15"/>
        </w:rPr>
        <w:t xml:space="preserve"> </w:t>
      </w:r>
      <w:r>
        <w:t>for</w:t>
      </w:r>
      <w:r>
        <w:rPr>
          <w:spacing w:val="-15"/>
        </w:rPr>
        <w:t xml:space="preserve"> </w:t>
      </w:r>
      <w:r>
        <w:t>advising</w:t>
      </w:r>
      <w:r>
        <w:rPr>
          <w:spacing w:val="-13"/>
        </w:rPr>
        <w:t xml:space="preserve"> </w:t>
      </w:r>
      <w:r>
        <w:t>the</w:t>
      </w:r>
      <w:r>
        <w:rPr>
          <w:spacing w:val="-13"/>
        </w:rPr>
        <w:t xml:space="preserve"> </w:t>
      </w:r>
      <w:r>
        <w:t>Principal</w:t>
      </w:r>
      <w:r>
        <w:rPr>
          <w:spacing w:val="-15"/>
        </w:rPr>
        <w:t xml:space="preserve"> </w:t>
      </w:r>
      <w:r>
        <w:t>and</w:t>
      </w:r>
      <w:r>
        <w:rPr>
          <w:spacing w:val="-16"/>
        </w:rPr>
        <w:t xml:space="preserve"> </w:t>
      </w:r>
      <w:r>
        <w:t>the</w:t>
      </w:r>
      <w:r>
        <w:rPr>
          <w:spacing w:val="-15"/>
        </w:rPr>
        <w:t xml:space="preserve"> </w:t>
      </w:r>
      <w:r>
        <w:t>Board</w:t>
      </w:r>
      <w:r>
        <w:rPr>
          <w:spacing w:val="-13"/>
        </w:rPr>
        <w:t xml:space="preserve"> </w:t>
      </w:r>
      <w:r>
        <w:t>of</w:t>
      </w:r>
      <w:r>
        <w:rPr>
          <w:spacing w:val="-15"/>
        </w:rPr>
        <w:t xml:space="preserve"> </w:t>
      </w:r>
      <w:r>
        <w:t>Governors thereon; and</w:t>
      </w:r>
    </w:p>
    <w:p w14:paraId="20327852" w14:textId="77777777" w:rsidR="00FE46B1" w:rsidRDefault="00C66172">
      <w:pPr>
        <w:pStyle w:val="ListParagraph"/>
        <w:numPr>
          <w:ilvl w:val="2"/>
          <w:numId w:val="10"/>
        </w:numPr>
        <w:tabs>
          <w:tab w:val="left" w:pos="1822"/>
        </w:tabs>
        <w:spacing w:before="1" w:line="276" w:lineRule="auto"/>
        <w:ind w:right="651"/>
        <w:jc w:val="both"/>
      </w:pPr>
      <w:r>
        <w:t>Advising on such other matters as the Board of Governors or the Principal and CEO may refer to the Senate.</w:t>
      </w:r>
    </w:p>
    <w:p w14:paraId="4B3EB4A9" w14:textId="77777777" w:rsidR="00FE46B1" w:rsidRDefault="00FE46B1">
      <w:pPr>
        <w:pStyle w:val="BodyText"/>
        <w:spacing w:before="33"/>
      </w:pPr>
    </w:p>
    <w:p w14:paraId="3FA58D30" w14:textId="77777777" w:rsidR="00FE46B1" w:rsidRDefault="00C66172">
      <w:pPr>
        <w:pStyle w:val="Heading1"/>
        <w:numPr>
          <w:ilvl w:val="0"/>
          <w:numId w:val="10"/>
        </w:numPr>
        <w:tabs>
          <w:tab w:val="left" w:pos="478"/>
        </w:tabs>
        <w:spacing w:before="1"/>
        <w:ind w:left="478" w:hanging="358"/>
        <w:rPr>
          <w:u w:val="none"/>
        </w:rPr>
      </w:pPr>
      <w:r>
        <w:t>DELEGATION</w:t>
      </w:r>
      <w:r>
        <w:rPr>
          <w:spacing w:val="-7"/>
        </w:rPr>
        <w:t xml:space="preserve"> </w:t>
      </w:r>
      <w:r>
        <w:t>TO</w:t>
      </w:r>
      <w:r>
        <w:rPr>
          <w:spacing w:val="-5"/>
        </w:rPr>
        <w:t xml:space="preserve"> </w:t>
      </w:r>
      <w:r>
        <w:rPr>
          <w:spacing w:val="-2"/>
        </w:rPr>
        <w:t>COMMITTEES</w:t>
      </w:r>
    </w:p>
    <w:p w14:paraId="4D264374" w14:textId="77777777" w:rsidR="00FE46B1" w:rsidRDefault="00C66172">
      <w:pPr>
        <w:pStyle w:val="ListParagraph"/>
        <w:numPr>
          <w:ilvl w:val="1"/>
          <w:numId w:val="10"/>
        </w:numPr>
        <w:tabs>
          <w:tab w:val="left" w:pos="912"/>
        </w:tabs>
        <w:spacing w:before="39"/>
        <w:ind w:hanging="432"/>
      </w:pPr>
      <w:r>
        <w:t>Functions</w:t>
      </w:r>
      <w:r>
        <w:rPr>
          <w:spacing w:val="-7"/>
        </w:rPr>
        <w:t xml:space="preserve"> </w:t>
      </w:r>
      <w:r>
        <w:t>may</w:t>
      </w:r>
      <w:r>
        <w:rPr>
          <w:spacing w:val="-6"/>
        </w:rPr>
        <w:t xml:space="preserve"> </w:t>
      </w:r>
      <w:r>
        <w:t>be</w:t>
      </w:r>
      <w:r>
        <w:rPr>
          <w:spacing w:val="-5"/>
        </w:rPr>
        <w:t xml:space="preserve"> </w:t>
      </w:r>
      <w:r>
        <w:t>delegated</w:t>
      </w:r>
      <w:r>
        <w:rPr>
          <w:spacing w:val="-6"/>
        </w:rPr>
        <w:t xml:space="preserve"> </w:t>
      </w:r>
      <w:r>
        <w:t>to</w:t>
      </w:r>
      <w:r>
        <w:rPr>
          <w:spacing w:val="-4"/>
        </w:rPr>
        <w:t xml:space="preserve"> </w:t>
      </w:r>
      <w:r>
        <w:t>committees</w:t>
      </w:r>
      <w:r>
        <w:rPr>
          <w:spacing w:val="-4"/>
        </w:rPr>
        <w:t xml:space="preserve"> </w:t>
      </w:r>
      <w:r>
        <w:t>or</w:t>
      </w:r>
      <w:r>
        <w:rPr>
          <w:spacing w:val="-4"/>
        </w:rPr>
        <w:t xml:space="preserve"> </w:t>
      </w:r>
      <w:r>
        <w:t>individuals</w:t>
      </w:r>
      <w:r>
        <w:rPr>
          <w:spacing w:val="-3"/>
        </w:rPr>
        <w:t xml:space="preserve"> </w:t>
      </w:r>
      <w:r>
        <w:t>by</w:t>
      </w:r>
      <w:r>
        <w:rPr>
          <w:spacing w:val="-7"/>
        </w:rPr>
        <w:t xml:space="preserve"> </w:t>
      </w:r>
      <w:r>
        <w:t>the</w:t>
      </w:r>
      <w:r>
        <w:rPr>
          <w:spacing w:val="-2"/>
        </w:rPr>
        <w:t xml:space="preserve"> </w:t>
      </w:r>
      <w:r>
        <w:t>Board</w:t>
      </w:r>
      <w:r>
        <w:rPr>
          <w:spacing w:val="-7"/>
        </w:rPr>
        <w:t xml:space="preserve"> </w:t>
      </w:r>
      <w:r>
        <w:t>of</w:t>
      </w:r>
      <w:r>
        <w:rPr>
          <w:spacing w:val="-3"/>
        </w:rPr>
        <w:t xml:space="preserve"> </w:t>
      </w:r>
      <w:r>
        <w:t>Governors, as set out in the Articles,</w:t>
      </w:r>
      <w:r>
        <w:rPr>
          <w:spacing w:val="-2"/>
        </w:rPr>
        <w:t xml:space="preserve"> </w:t>
      </w:r>
      <w:r>
        <w:rPr>
          <w:spacing w:val="-4"/>
        </w:rPr>
        <w:t>via:</w:t>
      </w:r>
    </w:p>
    <w:p w14:paraId="4FF68AE3" w14:textId="77777777" w:rsidR="00FE46B1" w:rsidRDefault="00FE46B1">
      <w:pPr>
        <w:pStyle w:val="BodyText"/>
        <w:spacing w:before="78"/>
      </w:pPr>
    </w:p>
    <w:p w14:paraId="403B06D3" w14:textId="77777777" w:rsidR="00FE46B1" w:rsidRDefault="00C66172">
      <w:pPr>
        <w:pStyle w:val="ListParagraph"/>
        <w:numPr>
          <w:ilvl w:val="2"/>
          <w:numId w:val="10"/>
        </w:numPr>
        <w:tabs>
          <w:tab w:val="left" w:pos="1821"/>
        </w:tabs>
        <w:ind w:left="1821" w:hanging="849"/>
      </w:pPr>
      <w:r>
        <w:t>Committee</w:t>
      </w:r>
      <w:r>
        <w:rPr>
          <w:spacing w:val="-6"/>
        </w:rPr>
        <w:t xml:space="preserve"> </w:t>
      </w:r>
      <w:r>
        <w:t>terms</w:t>
      </w:r>
      <w:r>
        <w:rPr>
          <w:spacing w:val="-5"/>
        </w:rPr>
        <w:t xml:space="preserve"> </w:t>
      </w:r>
      <w:r>
        <w:t xml:space="preserve">of </w:t>
      </w:r>
      <w:r>
        <w:rPr>
          <w:spacing w:val="-2"/>
        </w:rPr>
        <w:t>reference.</w:t>
      </w:r>
    </w:p>
    <w:p w14:paraId="338196C2" w14:textId="77777777" w:rsidR="00FE46B1" w:rsidRDefault="00C66172">
      <w:pPr>
        <w:pStyle w:val="ListParagraph"/>
        <w:numPr>
          <w:ilvl w:val="2"/>
          <w:numId w:val="10"/>
        </w:numPr>
        <w:tabs>
          <w:tab w:val="left" w:pos="1821"/>
        </w:tabs>
        <w:spacing w:before="37"/>
        <w:ind w:left="1821" w:hanging="849"/>
      </w:pPr>
      <w:r>
        <w:t>Standing</w:t>
      </w:r>
      <w:r>
        <w:rPr>
          <w:spacing w:val="-7"/>
        </w:rPr>
        <w:t xml:space="preserve"> </w:t>
      </w:r>
      <w:r>
        <w:rPr>
          <w:spacing w:val="-2"/>
        </w:rPr>
        <w:t>Orders.</w:t>
      </w:r>
    </w:p>
    <w:p w14:paraId="0D815C9B" w14:textId="77777777" w:rsidR="00FE46B1" w:rsidRDefault="00C66172">
      <w:pPr>
        <w:pStyle w:val="ListParagraph"/>
        <w:numPr>
          <w:ilvl w:val="2"/>
          <w:numId w:val="10"/>
        </w:numPr>
        <w:tabs>
          <w:tab w:val="left" w:pos="1822"/>
        </w:tabs>
        <w:spacing w:before="38" w:line="278" w:lineRule="auto"/>
        <w:ind w:right="653"/>
      </w:pPr>
      <w:r>
        <w:t>The making of a special delegation to a committee, individual or task and finish group as recorded in the minutes of a meeting of the Board of Governors.</w:t>
      </w:r>
    </w:p>
    <w:p w14:paraId="36CA6EC4" w14:textId="77777777" w:rsidR="00FE46B1" w:rsidRDefault="00FE46B1">
      <w:pPr>
        <w:pStyle w:val="BodyText"/>
        <w:spacing w:before="31"/>
      </w:pPr>
    </w:p>
    <w:p w14:paraId="0F08217C" w14:textId="77777777" w:rsidR="00FE46B1" w:rsidRDefault="00C66172">
      <w:pPr>
        <w:pStyle w:val="Heading1"/>
        <w:numPr>
          <w:ilvl w:val="0"/>
          <w:numId w:val="10"/>
        </w:numPr>
        <w:tabs>
          <w:tab w:val="left" w:pos="478"/>
        </w:tabs>
        <w:ind w:left="478" w:hanging="358"/>
        <w:rPr>
          <w:u w:val="none"/>
        </w:rPr>
      </w:pPr>
      <w:r>
        <w:t>CHAIR’S</w:t>
      </w:r>
      <w:r>
        <w:rPr>
          <w:spacing w:val="-6"/>
        </w:rPr>
        <w:t xml:space="preserve"> </w:t>
      </w:r>
      <w:r>
        <w:rPr>
          <w:spacing w:val="-2"/>
        </w:rPr>
        <w:t>ACTION AND WRITTEN RESOLUTIONS</w:t>
      </w:r>
    </w:p>
    <w:p w14:paraId="45F94213" w14:textId="77777777" w:rsidR="00FE46B1" w:rsidRDefault="00C66172">
      <w:pPr>
        <w:pStyle w:val="ListParagraph"/>
        <w:numPr>
          <w:ilvl w:val="1"/>
          <w:numId w:val="10"/>
        </w:numPr>
        <w:tabs>
          <w:tab w:val="left" w:pos="912"/>
        </w:tabs>
        <w:spacing w:before="40" w:line="276" w:lineRule="auto"/>
        <w:ind w:right="659"/>
        <w:jc w:val="both"/>
      </w:pPr>
      <w:r>
        <w:t>The</w:t>
      </w:r>
      <w:r>
        <w:rPr>
          <w:spacing w:val="-9"/>
        </w:rPr>
        <w:t xml:space="preserve"> </w:t>
      </w:r>
      <w:r>
        <w:t>Board</w:t>
      </w:r>
      <w:r>
        <w:rPr>
          <w:spacing w:val="-9"/>
        </w:rPr>
        <w:t xml:space="preserve"> </w:t>
      </w:r>
      <w:r>
        <w:t>of</w:t>
      </w:r>
      <w:r>
        <w:rPr>
          <w:spacing w:val="-7"/>
        </w:rPr>
        <w:t xml:space="preserve"> </w:t>
      </w:r>
      <w:r>
        <w:t>Governors</w:t>
      </w:r>
      <w:r>
        <w:rPr>
          <w:spacing w:val="-11"/>
        </w:rPr>
        <w:t xml:space="preserve"> </w:t>
      </w:r>
      <w:r>
        <w:t>has</w:t>
      </w:r>
      <w:r>
        <w:rPr>
          <w:spacing w:val="-8"/>
        </w:rPr>
        <w:t xml:space="preserve"> </w:t>
      </w:r>
      <w:r>
        <w:t>also</w:t>
      </w:r>
      <w:r>
        <w:rPr>
          <w:spacing w:val="-9"/>
        </w:rPr>
        <w:t xml:space="preserve"> </w:t>
      </w:r>
      <w:r>
        <w:t>made</w:t>
      </w:r>
      <w:r>
        <w:rPr>
          <w:spacing w:val="-9"/>
        </w:rPr>
        <w:t xml:space="preserve"> </w:t>
      </w:r>
      <w:r>
        <w:t>provision</w:t>
      </w:r>
      <w:r>
        <w:rPr>
          <w:spacing w:val="-9"/>
        </w:rPr>
        <w:t xml:space="preserve"> </w:t>
      </w:r>
      <w:r>
        <w:t>for</w:t>
      </w:r>
      <w:r>
        <w:rPr>
          <w:spacing w:val="-8"/>
        </w:rPr>
        <w:t xml:space="preserve"> </w:t>
      </w:r>
      <w:r>
        <w:t>some</w:t>
      </w:r>
      <w:r>
        <w:rPr>
          <w:spacing w:val="-9"/>
        </w:rPr>
        <w:t xml:space="preserve"> </w:t>
      </w:r>
      <w:r>
        <w:t>decisions</w:t>
      </w:r>
      <w:r>
        <w:rPr>
          <w:spacing w:val="-8"/>
        </w:rPr>
        <w:t xml:space="preserve"> </w:t>
      </w:r>
      <w:r>
        <w:t>and</w:t>
      </w:r>
      <w:r>
        <w:rPr>
          <w:spacing w:val="-14"/>
        </w:rPr>
        <w:t xml:space="preserve"> </w:t>
      </w:r>
      <w:r>
        <w:t>functions</w:t>
      </w:r>
      <w:r>
        <w:rPr>
          <w:spacing w:val="-8"/>
        </w:rPr>
        <w:t xml:space="preserve"> </w:t>
      </w:r>
      <w:r>
        <w:t>to</w:t>
      </w:r>
      <w:r>
        <w:rPr>
          <w:spacing w:val="-11"/>
        </w:rPr>
        <w:t xml:space="preserve"> </w:t>
      </w:r>
      <w:r>
        <w:t>be</w:t>
      </w:r>
      <w:r>
        <w:rPr>
          <w:spacing w:val="-9"/>
        </w:rPr>
        <w:t xml:space="preserve"> </w:t>
      </w:r>
      <w:r>
        <w:t>undertaken by Chair’s action. This could be the Chair of the Board of Governors or the Chair of a committee.</w:t>
      </w:r>
    </w:p>
    <w:p w14:paraId="0668BD4E" w14:textId="77777777" w:rsidR="00FE46B1" w:rsidRDefault="00FE46B1">
      <w:pPr>
        <w:pStyle w:val="BodyText"/>
        <w:spacing w:before="39"/>
      </w:pPr>
    </w:p>
    <w:p w14:paraId="7B330A1C" w14:textId="77777777" w:rsidR="00FE46B1" w:rsidRDefault="00C66172">
      <w:pPr>
        <w:pStyle w:val="ListParagraph"/>
        <w:numPr>
          <w:ilvl w:val="1"/>
          <w:numId w:val="10"/>
        </w:numPr>
        <w:tabs>
          <w:tab w:val="left" w:pos="912"/>
        </w:tabs>
        <w:spacing w:line="276" w:lineRule="auto"/>
        <w:ind w:right="653"/>
        <w:jc w:val="both"/>
      </w:pPr>
      <w:r>
        <w:t>Subject to the provisions of the Articles, the Chair of the Board may act on behalf of the Board between meetings, over a matter which in their opinion is either (</w:t>
      </w:r>
      <w:proofErr w:type="spellStart"/>
      <w:r>
        <w:t>i</w:t>
      </w:r>
      <w:proofErr w:type="spellEnd"/>
      <w:r>
        <w:t>) urgent and delay until the next practicable</w:t>
      </w:r>
      <w:r>
        <w:rPr>
          <w:spacing w:val="-9"/>
        </w:rPr>
        <w:t xml:space="preserve"> </w:t>
      </w:r>
      <w:r>
        <w:t>date</w:t>
      </w:r>
      <w:r>
        <w:rPr>
          <w:spacing w:val="-14"/>
        </w:rPr>
        <w:t xml:space="preserve"> </w:t>
      </w:r>
      <w:r>
        <w:t>for</w:t>
      </w:r>
      <w:r>
        <w:rPr>
          <w:spacing w:val="-10"/>
        </w:rPr>
        <w:t xml:space="preserve"> </w:t>
      </w:r>
      <w:r>
        <w:t>a</w:t>
      </w:r>
      <w:r>
        <w:rPr>
          <w:spacing w:val="-11"/>
        </w:rPr>
        <w:t xml:space="preserve"> </w:t>
      </w:r>
      <w:r>
        <w:t>meeting,</w:t>
      </w:r>
      <w:r>
        <w:rPr>
          <w:spacing w:val="-10"/>
        </w:rPr>
        <w:t xml:space="preserve"> </w:t>
      </w:r>
      <w:r>
        <w:t>or</w:t>
      </w:r>
      <w:r>
        <w:rPr>
          <w:spacing w:val="-10"/>
        </w:rPr>
        <w:t xml:space="preserve"> </w:t>
      </w:r>
      <w:r>
        <w:t>approval</w:t>
      </w:r>
      <w:r>
        <w:rPr>
          <w:spacing w:val="-10"/>
        </w:rPr>
        <w:t xml:space="preserve"> </w:t>
      </w:r>
      <w:r>
        <w:t>by</w:t>
      </w:r>
      <w:r>
        <w:rPr>
          <w:spacing w:val="-11"/>
        </w:rPr>
        <w:t xml:space="preserve"> </w:t>
      </w:r>
      <w:r>
        <w:t>written</w:t>
      </w:r>
      <w:r>
        <w:rPr>
          <w:spacing w:val="-9"/>
        </w:rPr>
        <w:t xml:space="preserve"> </w:t>
      </w:r>
      <w:r>
        <w:t>resolution</w:t>
      </w:r>
      <w:r>
        <w:rPr>
          <w:spacing w:val="-9"/>
        </w:rPr>
        <w:t xml:space="preserve"> </w:t>
      </w:r>
      <w:r>
        <w:t>would</w:t>
      </w:r>
      <w:r>
        <w:rPr>
          <w:spacing w:val="-9"/>
        </w:rPr>
        <w:t xml:space="preserve"> </w:t>
      </w:r>
      <w:r>
        <w:t>be</w:t>
      </w:r>
      <w:r>
        <w:rPr>
          <w:spacing w:val="-9"/>
        </w:rPr>
        <w:t xml:space="preserve"> </w:t>
      </w:r>
      <w:r>
        <w:t>detrimental</w:t>
      </w:r>
      <w:r>
        <w:rPr>
          <w:spacing w:val="-10"/>
        </w:rPr>
        <w:t xml:space="preserve"> </w:t>
      </w:r>
      <w:r>
        <w:t>or</w:t>
      </w:r>
      <w:r>
        <w:rPr>
          <w:spacing w:val="-10"/>
        </w:rPr>
        <w:t xml:space="preserve"> </w:t>
      </w:r>
      <w:r>
        <w:t>(ii)</w:t>
      </w:r>
      <w:r>
        <w:rPr>
          <w:spacing w:val="-10"/>
        </w:rPr>
        <w:t xml:space="preserve"> </w:t>
      </w:r>
      <w:r>
        <w:t>is</w:t>
      </w:r>
      <w:r>
        <w:rPr>
          <w:spacing w:val="-8"/>
        </w:rPr>
        <w:t xml:space="preserve"> </w:t>
      </w:r>
      <w:r>
        <w:t>a</w:t>
      </w:r>
      <w:r>
        <w:rPr>
          <w:spacing w:val="-14"/>
        </w:rPr>
        <w:t xml:space="preserve"> </w:t>
      </w:r>
      <w:r>
        <w:t>minor matter</w:t>
      </w:r>
      <w:r>
        <w:rPr>
          <w:spacing w:val="-3"/>
        </w:rPr>
        <w:t xml:space="preserve"> </w:t>
      </w:r>
      <w:r>
        <w:t>falling within the spirit of existing policies. The</w:t>
      </w:r>
      <w:r>
        <w:rPr>
          <w:spacing w:val="-1"/>
        </w:rPr>
        <w:t xml:space="preserve"> </w:t>
      </w:r>
      <w:r>
        <w:t>Chair</w:t>
      </w:r>
      <w:r>
        <w:rPr>
          <w:spacing w:val="-1"/>
        </w:rPr>
        <w:t xml:space="preserve"> </w:t>
      </w:r>
      <w:r>
        <w:t>may</w:t>
      </w:r>
      <w:r>
        <w:rPr>
          <w:spacing w:val="-2"/>
        </w:rPr>
        <w:t xml:space="preserve"> </w:t>
      </w:r>
      <w:r>
        <w:t>consult with the Principal and CEO or other members of the Board before taking a decision, and any such decision will be reported to the next meeting of the Board</w:t>
      </w:r>
    </w:p>
    <w:p w14:paraId="7017DDE3" w14:textId="77777777" w:rsidR="00FE46B1" w:rsidRDefault="00FE46B1">
      <w:pPr>
        <w:pStyle w:val="BodyText"/>
        <w:spacing w:before="37"/>
      </w:pPr>
    </w:p>
    <w:p w14:paraId="5EA84845" w14:textId="77777777" w:rsidR="00FE46B1" w:rsidRDefault="00C66172">
      <w:pPr>
        <w:pStyle w:val="ListParagraph"/>
        <w:numPr>
          <w:ilvl w:val="1"/>
          <w:numId w:val="10"/>
        </w:numPr>
        <w:tabs>
          <w:tab w:val="left" w:pos="912"/>
        </w:tabs>
        <w:spacing w:line="276" w:lineRule="auto"/>
        <w:ind w:right="654"/>
        <w:jc w:val="both"/>
      </w:pPr>
      <w:r>
        <w:t>The</w:t>
      </w:r>
      <w:r>
        <w:rPr>
          <w:spacing w:val="-2"/>
        </w:rPr>
        <w:t xml:space="preserve"> </w:t>
      </w:r>
      <w:r>
        <w:t>Chairs</w:t>
      </w:r>
      <w:r>
        <w:rPr>
          <w:spacing w:val="-2"/>
        </w:rPr>
        <w:t xml:space="preserve"> </w:t>
      </w:r>
      <w:r>
        <w:t>of committees</w:t>
      </w:r>
      <w:r>
        <w:rPr>
          <w:spacing w:val="-1"/>
        </w:rPr>
        <w:t xml:space="preserve"> </w:t>
      </w:r>
      <w:r>
        <w:t>may</w:t>
      </w:r>
      <w:r>
        <w:rPr>
          <w:spacing w:val="-2"/>
        </w:rPr>
        <w:t xml:space="preserve"> </w:t>
      </w:r>
      <w:r>
        <w:t>act</w:t>
      </w:r>
      <w:r>
        <w:rPr>
          <w:spacing w:val="-1"/>
        </w:rPr>
        <w:t xml:space="preserve"> </w:t>
      </w:r>
      <w:r>
        <w:t>on</w:t>
      </w:r>
      <w:r>
        <w:rPr>
          <w:spacing w:val="-2"/>
        </w:rPr>
        <w:t xml:space="preserve"> </w:t>
      </w:r>
      <w:r>
        <w:t>behalf of the committee</w:t>
      </w:r>
      <w:r>
        <w:rPr>
          <w:spacing w:val="-2"/>
        </w:rPr>
        <w:t xml:space="preserve"> </w:t>
      </w:r>
      <w:r>
        <w:t>they</w:t>
      </w:r>
      <w:r>
        <w:rPr>
          <w:spacing w:val="-2"/>
        </w:rPr>
        <w:t xml:space="preserve"> </w:t>
      </w:r>
      <w:r>
        <w:t>chair</w:t>
      </w:r>
      <w:r>
        <w:rPr>
          <w:spacing w:val="-1"/>
        </w:rPr>
        <w:t xml:space="preserve"> </w:t>
      </w:r>
      <w:r>
        <w:t>between meetings,</w:t>
      </w:r>
      <w:r>
        <w:rPr>
          <w:spacing w:val="40"/>
        </w:rPr>
        <w:t xml:space="preserve"> </w:t>
      </w:r>
      <w:r>
        <w:t>over</w:t>
      </w:r>
      <w:r>
        <w:rPr>
          <w:spacing w:val="-1"/>
        </w:rPr>
        <w:t xml:space="preserve"> </w:t>
      </w:r>
      <w:r>
        <w:t>a matter</w:t>
      </w:r>
      <w:r>
        <w:rPr>
          <w:spacing w:val="-10"/>
        </w:rPr>
        <w:t xml:space="preserve"> </w:t>
      </w:r>
      <w:r>
        <w:t>which</w:t>
      </w:r>
      <w:r>
        <w:rPr>
          <w:spacing w:val="-9"/>
        </w:rPr>
        <w:t xml:space="preserve"> </w:t>
      </w:r>
      <w:r>
        <w:t>in</w:t>
      </w:r>
      <w:r>
        <w:rPr>
          <w:spacing w:val="-9"/>
        </w:rPr>
        <w:t xml:space="preserve"> </w:t>
      </w:r>
      <w:r>
        <w:t>their</w:t>
      </w:r>
      <w:r>
        <w:rPr>
          <w:spacing w:val="-8"/>
        </w:rPr>
        <w:t xml:space="preserve"> </w:t>
      </w:r>
      <w:r>
        <w:t>opinion</w:t>
      </w:r>
      <w:r>
        <w:rPr>
          <w:spacing w:val="-9"/>
        </w:rPr>
        <w:t xml:space="preserve"> </w:t>
      </w:r>
      <w:r>
        <w:t>is</w:t>
      </w:r>
      <w:r>
        <w:rPr>
          <w:spacing w:val="-8"/>
        </w:rPr>
        <w:t xml:space="preserve"> </w:t>
      </w:r>
      <w:r>
        <w:t>either</w:t>
      </w:r>
      <w:r>
        <w:rPr>
          <w:spacing w:val="-10"/>
        </w:rPr>
        <w:t xml:space="preserve"> </w:t>
      </w:r>
      <w:r>
        <w:t>(</w:t>
      </w:r>
      <w:proofErr w:type="spellStart"/>
      <w:r>
        <w:t>i</w:t>
      </w:r>
      <w:proofErr w:type="spellEnd"/>
      <w:r>
        <w:t>)</w:t>
      </w:r>
      <w:r>
        <w:rPr>
          <w:spacing w:val="-8"/>
        </w:rPr>
        <w:t xml:space="preserve"> </w:t>
      </w:r>
      <w:r>
        <w:t>urgent</w:t>
      </w:r>
      <w:r>
        <w:rPr>
          <w:spacing w:val="-7"/>
        </w:rPr>
        <w:t xml:space="preserve"> </w:t>
      </w:r>
      <w:r>
        <w:t>and</w:t>
      </w:r>
      <w:r>
        <w:rPr>
          <w:spacing w:val="-9"/>
        </w:rPr>
        <w:t xml:space="preserve"> </w:t>
      </w:r>
      <w:proofErr w:type="gramStart"/>
      <w:r>
        <w:t>delay</w:t>
      </w:r>
      <w:proofErr w:type="gramEnd"/>
      <w:r>
        <w:rPr>
          <w:spacing w:val="-11"/>
        </w:rPr>
        <w:t xml:space="preserve"> </w:t>
      </w:r>
      <w:r>
        <w:t>until</w:t>
      </w:r>
      <w:r>
        <w:rPr>
          <w:spacing w:val="-10"/>
        </w:rPr>
        <w:t xml:space="preserve"> </w:t>
      </w:r>
      <w:r>
        <w:t>the</w:t>
      </w:r>
      <w:r>
        <w:rPr>
          <w:spacing w:val="-9"/>
        </w:rPr>
        <w:t xml:space="preserve"> </w:t>
      </w:r>
      <w:r>
        <w:t>next</w:t>
      </w:r>
      <w:r>
        <w:rPr>
          <w:spacing w:val="-7"/>
        </w:rPr>
        <w:t xml:space="preserve"> </w:t>
      </w:r>
      <w:r>
        <w:t>practicable</w:t>
      </w:r>
      <w:r>
        <w:rPr>
          <w:spacing w:val="-9"/>
        </w:rPr>
        <w:t xml:space="preserve"> </w:t>
      </w:r>
      <w:r>
        <w:t>date</w:t>
      </w:r>
      <w:r>
        <w:rPr>
          <w:spacing w:val="-11"/>
        </w:rPr>
        <w:t xml:space="preserve"> </w:t>
      </w:r>
      <w:r>
        <w:t>for</w:t>
      </w:r>
      <w:r>
        <w:rPr>
          <w:spacing w:val="-10"/>
        </w:rPr>
        <w:t xml:space="preserve"> </w:t>
      </w:r>
      <w:r>
        <w:t>a</w:t>
      </w:r>
      <w:r>
        <w:rPr>
          <w:spacing w:val="-11"/>
        </w:rPr>
        <w:t xml:space="preserve"> </w:t>
      </w:r>
      <w:r>
        <w:t>meeting would be detrimental or (ii) is a minor matter falling within the spirit of existing policies. The Chair may consult with the Chair of the Board of Governors, the Principal and CEO or other members of the</w:t>
      </w:r>
      <w:r>
        <w:rPr>
          <w:spacing w:val="-7"/>
        </w:rPr>
        <w:t xml:space="preserve"> </w:t>
      </w:r>
      <w:r>
        <w:t>committee</w:t>
      </w:r>
      <w:r>
        <w:rPr>
          <w:spacing w:val="-6"/>
        </w:rPr>
        <w:t xml:space="preserve"> </w:t>
      </w:r>
      <w:r>
        <w:t>before</w:t>
      </w:r>
      <w:r>
        <w:rPr>
          <w:spacing w:val="-6"/>
        </w:rPr>
        <w:t xml:space="preserve"> </w:t>
      </w:r>
      <w:r>
        <w:t>taking</w:t>
      </w:r>
      <w:r>
        <w:rPr>
          <w:spacing w:val="-4"/>
        </w:rPr>
        <w:t xml:space="preserve"> </w:t>
      </w:r>
      <w:r>
        <w:t>a</w:t>
      </w:r>
      <w:r>
        <w:rPr>
          <w:spacing w:val="-6"/>
        </w:rPr>
        <w:t xml:space="preserve"> </w:t>
      </w:r>
      <w:r>
        <w:t>decision</w:t>
      </w:r>
      <w:r>
        <w:rPr>
          <w:spacing w:val="-3"/>
        </w:rPr>
        <w:t xml:space="preserve"> </w:t>
      </w:r>
      <w:r>
        <w:t>and</w:t>
      </w:r>
      <w:r>
        <w:rPr>
          <w:spacing w:val="-6"/>
        </w:rPr>
        <w:t xml:space="preserve"> </w:t>
      </w:r>
      <w:r>
        <w:t>any</w:t>
      </w:r>
      <w:r>
        <w:rPr>
          <w:spacing w:val="-8"/>
        </w:rPr>
        <w:t xml:space="preserve"> </w:t>
      </w:r>
      <w:r>
        <w:t>such</w:t>
      </w:r>
      <w:r>
        <w:rPr>
          <w:spacing w:val="-4"/>
        </w:rPr>
        <w:t xml:space="preserve"> </w:t>
      </w:r>
      <w:r>
        <w:t>decision</w:t>
      </w:r>
      <w:r>
        <w:rPr>
          <w:spacing w:val="-7"/>
        </w:rPr>
        <w:t xml:space="preserve"> </w:t>
      </w:r>
      <w:r>
        <w:t>will</w:t>
      </w:r>
      <w:r>
        <w:rPr>
          <w:spacing w:val="-5"/>
        </w:rPr>
        <w:t xml:space="preserve"> </w:t>
      </w:r>
      <w:r>
        <w:t>be</w:t>
      </w:r>
      <w:r>
        <w:rPr>
          <w:spacing w:val="-4"/>
        </w:rPr>
        <w:t xml:space="preserve"> </w:t>
      </w:r>
      <w:r>
        <w:t>reported</w:t>
      </w:r>
      <w:r>
        <w:rPr>
          <w:spacing w:val="-7"/>
        </w:rPr>
        <w:t xml:space="preserve"> </w:t>
      </w:r>
      <w:r>
        <w:t>to</w:t>
      </w:r>
      <w:r>
        <w:rPr>
          <w:spacing w:val="-9"/>
        </w:rPr>
        <w:t xml:space="preserve"> </w:t>
      </w:r>
      <w:r>
        <w:t>the</w:t>
      </w:r>
      <w:r>
        <w:rPr>
          <w:spacing w:val="-7"/>
        </w:rPr>
        <w:t xml:space="preserve"> </w:t>
      </w:r>
      <w:r>
        <w:t>next</w:t>
      </w:r>
      <w:r>
        <w:rPr>
          <w:spacing w:val="-5"/>
        </w:rPr>
        <w:t xml:space="preserve"> </w:t>
      </w:r>
      <w:r>
        <w:t>meeting</w:t>
      </w:r>
      <w:r>
        <w:rPr>
          <w:spacing w:val="-4"/>
        </w:rPr>
        <w:t xml:space="preserve"> </w:t>
      </w:r>
      <w:r>
        <w:t>of the Committee</w:t>
      </w:r>
    </w:p>
    <w:p w14:paraId="78E9742D" w14:textId="77777777" w:rsidR="00FE46B1" w:rsidRDefault="00FE46B1">
      <w:pPr>
        <w:pStyle w:val="BodyText"/>
        <w:spacing w:before="39"/>
      </w:pPr>
    </w:p>
    <w:p w14:paraId="2F1ADEE1" w14:textId="77777777" w:rsidR="00FE46B1" w:rsidRPr="00C66172" w:rsidRDefault="00C66172">
      <w:pPr>
        <w:pStyle w:val="ListParagraph"/>
        <w:numPr>
          <w:ilvl w:val="1"/>
          <w:numId w:val="10"/>
        </w:numPr>
        <w:tabs>
          <w:tab w:val="left" w:pos="912"/>
        </w:tabs>
        <w:ind w:hanging="432"/>
      </w:pPr>
      <w:r>
        <w:rPr>
          <w:spacing w:val="-2"/>
        </w:rPr>
        <w:t>The</w:t>
      </w:r>
      <w:r>
        <w:rPr>
          <w:spacing w:val="-16"/>
        </w:rPr>
        <w:t xml:space="preserve"> </w:t>
      </w:r>
      <w:r>
        <w:rPr>
          <w:spacing w:val="-2"/>
        </w:rPr>
        <w:t>Board</w:t>
      </w:r>
      <w:r>
        <w:rPr>
          <w:spacing w:val="-13"/>
        </w:rPr>
        <w:t xml:space="preserve"> </w:t>
      </w:r>
      <w:r>
        <w:rPr>
          <w:spacing w:val="-2"/>
        </w:rPr>
        <w:t>of</w:t>
      </w:r>
      <w:r>
        <w:rPr>
          <w:spacing w:val="-12"/>
        </w:rPr>
        <w:t xml:space="preserve"> </w:t>
      </w:r>
      <w:r>
        <w:rPr>
          <w:spacing w:val="-2"/>
        </w:rPr>
        <w:t>Governors</w:t>
      </w:r>
      <w:r>
        <w:rPr>
          <w:spacing w:val="-13"/>
        </w:rPr>
        <w:t xml:space="preserve"> </w:t>
      </w:r>
      <w:r>
        <w:rPr>
          <w:spacing w:val="-2"/>
        </w:rPr>
        <w:t>accepts</w:t>
      </w:r>
      <w:r>
        <w:rPr>
          <w:spacing w:val="-11"/>
        </w:rPr>
        <w:t xml:space="preserve"> </w:t>
      </w:r>
      <w:r>
        <w:rPr>
          <w:spacing w:val="-2"/>
        </w:rPr>
        <w:t>responsibility</w:t>
      </w:r>
      <w:r>
        <w:rPr>
          <w:spacing w:val="-14"/>
        </w:rPr>
        <w:t xml:space="preserve"> </w:t>
      </w:r>
      <w:r>
        <w:rPr>
          <w:spacing w:val="-2"/>
        </w:rPr>
        <w:t>for</w:t>
      </w:r>
      <w:r>
        <w:rPr>
          <w:spacing w:val="-13"/>
        </w:rPr>
        <w:t xml:space="preserve"> </w:t>
      </w:r>
      <w:r>
        <w:rPr>
          <w:spacing w:val="-2"/>
        </w:rPr>
        <w:t>any</w:t>
      </w:r>
      <w:r>
        <w:rPr>
          <w:spacing w:val="-11"/>
        </w:rPr>
        <w:t xml:space="preserve"> </w:t>
      </w:r>
      <w:r>
        <w:rPr>
          <w:spacing w:val="-2"/>
        </w:rPr>
        <w:t>action</w:t>
      </w:r>
      <w:r>
        <w:rPr>
          <w:spacing w:val="-13"/>
        </w:rPr>
        <w:t xml:space="preserve"> </w:t>
      </w:r>
      <w:r>
        <w:rPr>
          <w:spacing w:val="-2"/>
        </w:rPr>
        <w:t>taken</w:t>
      </w:r>
      <w:r>
        <w:rPr>
          <w:spacing w:val="-12"/>
        </w:rPr>
        <w:t xml:space="preserve"> </w:t>
      </w:r>
      <w:r>
        <w:rPr>
          <w:spacing w:val="-2"/>
        </w:rPr>
        <w:t>by</w:t>
      </w:r>
      <w:r>
        <w:rPr>
          <w:spacing w:val="-13"/>
        </w:rPr>
        <w:t xml:space="preserve"> </w:t>
      </w:r>
      <w:r>
        <w:rPr>
          <w:spacing w:val="-2"/>
        </w:rPr>
        <w:t>this</w:t>
      </w:r>
      <w:r>
        <w:rPr>
          <w:spacing w:val="-13"/>
        </w:rPr>
        <w:t xml:space="preserve"> </w:t>
      </w:r>
      <w:r>
        <w:rPr>
          <w:spacing w:val="-2"/>
        </w:rPr>
        <w:t>means.</w:t>
      </w:r>
    </w:p>
    <w:p w14:paraId="34E53362" w14:textId="77777777" w:rsidR="00C66172" w:rsidRDefault="00C66172" w:rsidP="00C66172">
      <w:pPr>
        <w:pStyle w:val="ListParagraph"/>
      </w:pPr>
    </w:p>
    <w:p w14:paraId="57F101AE" w14:textId="77777777" w:rsidR="00FE46B1" w:rsidRDefault="00C66172">
      <w:pPr>
        <w:pStyle w:val="ListParagraph"/>
        <w:numPr>
          <w:ilvl w:val="1"/>
          <w:numId w:val="10"/>
        </w:numPr>
        <w:tabs>
          <w:tab w:val="left" w:pos="912"/>
        </w:tabs>
        <w:spacing w:before="69" w:line="276" w:lineRule="auto"/>
        <w:ind w:right="656"/>
        <w:jc w:val="both"/>
      </w:pPr>
      <w:r>
        <w:t>Chair’s</w:t>
      </w:r>
      <w:r>
        <w:rPr>
          <w:spacing w:val="-16"/>
        </w:rPr>
        <w:t xml:space="preserve"> </w:t>
      </w:r>
      <w:r>
        <w:t>action</w:t>
      </w:r>
      <w:r>
        <w:rPr>
          <w:spacing w:val="-15"/>
        </w:rPr>
        <w:t xml:space="preserve"> </w:t>
      </w:r>
      <w:r>
        <w:t>may</w:t>
      </w:r>
      <w:r>
        <w:rPr>
          <w:spacing w:val="-15"/>
        </w:rPr>
        <w:t xml:space="preserve"> </w:t>
      </w:r>
      <w:r>
        <w:t>be</w:t>
      </w:r>
      <w:r>
        <w:rPr>
          <w:spacing w:val="-16"/>
        </w:rPr>
        <w:t xml:space="preserve"> </w:t>
      </w:r>
      <w:r>
        <w:t>used</w:t>
      </w:r>
      <w:r>
        <w:rPr>
          <w:spacing w:val="-15"/>
        </w:rPr>
        <w:t xml:space="preserve"> </w:t>
      </w:r>
      <w:r>
        <w:t>for</w:t>
      </w:r>
      <w:r>
        <w:rPr>
          <w:spacing w:val="-15"/>
        </w:rPr>
        <w:t xml:space="preserve"> </w:t>
      </w:r>
      <w:r>
        <w:t>the</w:t>
      </w:r>
      <w:r>
        <w:rPr>
          <w:spacing w:val="-15"/>
        </w:rPr>
        <w:t xml:space="preserve"> </w:t>
      </w:r>
      <w:r>
        <w:t>approval</w:t>
      </w:r>
      <w:r>
        <w:rPr>
          <w:spacing w:val="-16"/>
        </w:rPr>
        <w:t xml:space="preserve"> </w:t>
      </w:r>
      <w:r>
        <w:t>of</w:t>
      </w:r>
      <w:r>
        <w:rPr>
          <w:spacing w:val="-11"/>
        </w:rPr>
        <w:t xml:space="preserve"> </w:t>
      </w:r>
      <w:r>
        <w:t>expenditure</w:t>
      </w:r>
      <w:r>
        <w:rPr>
          <w:spacing w:val="-14"/>
        </w:rPr>
        <w:t xml:space="preserve"> </w:t>
      </w:r>
      <w:r>
        <w:t>in</w:t>
      </w:r>
      <w:r>
        <w:rPr>
          <w:spacing w:val="-16"/>
        </w:rPr>
        <w:t xml:space="preserve"> </w:t>
      </w:r>
      <w:r>
        <w:t>exceptional</w:t>
      </w:r>
      <w:r>
        <w:rPr>
          <w:spacing w:val="-15"/>
        </w:rPr>
        <w:t xml:space="preserve"> </w:t>
      </w:r>
      <w:r>
        <w:t>circumstances.</w:t>
      </w:r>
      <w:r>
        <w:rPr>
          <w:spacing w:val="-12"/>
        </w:rPr>
        <w:t xml:space="preserve"> </w:t>
      </w:r>
      <w:r>
        <w:t>Exceptional circumstances</w:t>
      </w:r>
      <w:r>
        <w:rPr>
          <w:spacing w:val="-6"/>
        </w:rPr>
        <w:t xml:space="preserve"> </w:t>
      </w:r>
      <w:r>
        <w:t>should</w:t>
      </w:r>
      <w:r>
        <w:rPr>
          <w:spacing w:val="-4"/>
        </w:rPr>
        <w:t xml:space="preserve"> </w:t>
      </w:r>
      <w:r>
        <w:t>be</w:t>
      </w:r>
      <w:r>
        <w:rPr>
          <w:spacing w:val="-7"/>
        </w:rPr>
        <w:t xml:space="preserve"> </w:t>
      </w:r>
      <w:r>
        <w:t>related</w:t>
      </w:r>
      <w:r>
        <w:rPr>
          <w:spacing w:val="-6"/>
        </w:rPr>
        <w:t xml:space="preserve"> </w:t>
      </w:r>
      <w:r>
        <w:t>to</w:t>
      </w:r>
      <w:r>
        <w:rPr>
          <w:spacing w:val="-4"/>
        </w:rPr>
        <w:t xml:space="preserve"> </w:t>
      </w:r>
      <w:r>
        <w:t>urgent</w:t>
      </w:r>
      <w:r>
        <w:rPr>
          <w:spacing w:val="-5"/>
        </w:rPr>
        <w:t xml:space="preserve"> </w:t>
      </w:r>
      <w:r>
        <w:t>repair</w:t>
      </w:r>
      <w:r>
        <w:rPr>
          <w:spacing w:val="-5"/>
        </w:rPr>
        <w:t xml:space="preserve"> </w:t>
      </w:r>
      <w:r>
        <w:t>or</w:t>
      </w:r>
      <w:r>
        <w:rPr>
          <w:spacing w:val="-3"/>
        </w:rPr>
        <w:t xml:space="preserve"> </w:t>
      </w:r>
      <w:r>
        <w:t>where</w:t>
      </w:r>
      <w:r>
        <w:rPr>
          <w:spacing w:val="-4"/>
        </w:rPr>
        <w:t xml:space="preserve"> </w:t>
      </w:r>
      <w:r>
        <w:t>delay</w:t>
      </w:r>
      <w:r>
        <w:rPr>
          <w:spacing w:val="-4"/>
        </w:rPr>
        <w:t xml:space="preserve"> </w:t>
      </w:r>
      <w:r>
        <w:t>would</w:t>
      </w:r>
      <w:r>
        <w:rPr>
          <w:spacing w:val="-4"/>
        </w:rPr>
        <w:t xml:space="preserve"> </w:t>
      </w:r>
      <w:r>
        <w:t>create</w:t>
      </w:r>
      <w:r>
        <w:rPr>
          <w:spacing w:val="-4"/>
        </w:rPr>
        <w:t xml:space="preserve"> </w:t>
      </w:r>
      <w:r>
        <w:t>operational</w:t>
      </w:r>
      <w:r>
        <w:rPr>
          <w:spacing w:val="-5"/>
        </w:rPr>
        <w:t xml:space="preserve"> </w:t>
      </w:r>
      <w:r>
        <w:t>difficulties for the school.</w:t>
      </w:r>
    </w:p>
    <w:p w14:paraId="53DA4A33" w14:textId="77777777" w:rsidR="00FE46B1" w:rsidRDefault="00FE46B1">
      <w:pPr>
        <w:pStyle w:val="BodyText"/>
        <w:spacing w:before="39"/>
      </w:pPr>
    </w:p>
    <w:p w14:paraId="785D6622" w14:textId="77777777" w:rsidR="00FE46B1" w:rsidRDefault="00C66172">
      <w:pPr>
        <w:pStyle w:val="ListParagraph"/>
        <w:numPr>
          <w:ilvl w:val="1"/>
          <w:numId w:val="10"/>
        </w:numPr>
        <w:tabs>
          <w:tab w:val="left" w:pos="912"/>
        </w:tabs>
        <w:spacing w:line="276" w:lineRule="auto"/>
        <w:ind w:right="660"/>
        <w:jc w:val="both"/>
      </w:pPr>
      <w:r>
        <w:t>Approval should be sought in writing</w:t>
      </w:r>
      <w:r>
        <w:rPr>
          <w:spacing w:val="-1"/>
        </w:rPr>
        <w:t xml:space="preserve"> </w:t>
      </w:r>
      <w:r>
        <w:t>from the Chair of Governors, who would normally seek advice from the Chair of the Finance and Resources Committee.</w:t>
      </w:r>
    </w:p>
    <w:p w14:paraId="32241DDD" w14:textId="77777777" w:rsidR="00FE46B1" w:rsidRDefault="00FE46B1">
      <w:pPr>
        <w:pStyle w:val="BodyText"/>
        <w:spacing w:before="39"/>
      </w:pPr>
    </w:p>
    <w:p w14:paraId="2E9A7656" w14:textId="77777777" w:rsidR="00FE46B1" w:rsidRDefault="00C66172">
      <w:pPr>
        <w:pStyle w:val="ListParagraph"/>
        <w:numPr>
          <w:ilvl w:val="1"/>
          <w:numId w:val="10"/>
        </w:numPr>
        <w:tabs>
          <w:tab w:val="left" w:pos="912"/>
        </w:tabs>
        <w:spacing w:line="276" w:lineRule="auto"/>
        <w:ind w:right="655"/>
        <w:jc w:val="both"/>
      </w:pPr>
      <w:r>
        <w:t>The</w:t>
      </w:r>
      <w:r>
        <w:rPr>
          <w:spacing w:val="-8"/>
        </w:rPr>
        <w:t xml:space="preserve"> </w:t>
      </w:r>
      <w:r>
        <w:t>written</w:t>
      </w:r>
      <w:r>
        <w:rPr>
          <w:spacing w:val="-8"/>
        </w:rPr>
        <w:t xml:space="preserve"> </w:t>
      </w:r>
      <w:r>
        <w:t>request</w:t>
      </w:r>
      <w:r>
        <w:rPr>
          <w:spacing w:val="-6"/>
        </w:rPr>
        <w:t xml:space="preserve"> </w:t>
      </w:r>
      <w:r>
        <w:t>should</w:t>
      </w:r>
      <w:r>
        <w:rPr>
          <w:spacing w:val="-5"/>
        </w:rPr>
        <w:t xml:space="preserve"> </w:t>
      </w:r>
      <w:r>
        <w:t>address</w:t>
      </w:r>
      <w:r>
        <w:rPr>
          <w:spacing w:val="-8"/>
        </w:rPr>
        <w:t xml:space="preserve"> </w:t>
      </w:r>
      <w:r>
        <w:t>the</w:t>
      </w:r>
      <w:r>
        <w:rPr>
          <w:spacing w:val="-8"/>
        </w:rPr>
        <w:t xml:space="preserve"> </w:t>
      </w:r>
      <w:r>
        <w:t>agreed</w:t>
      </w:r>
      <w:r>
        <w:rPr>
          <w:spacing w:val="-7"/>
        </w:rPr>
        <w:t xml:space="preserve"> </w:t>
      </w:r>
      <w:r>
        <w:t>criteria</w:t>
      </w:r>
      <w:r>
        <w:rPr>
          <w:spacing w:val="-9"/>
        </w:rPr>
        <w:t xml:space="preserve"> </w:t>
      </w:r>
      <w:r>
        <w:t>for</w:t>
      </w:r>
      <w:r>
        <w:rPr>
          <w:spacing w:val="-6"/>
        </w:rPr>
        <w:t xml:space="preserve"> </w:t>
      </w:r>
      <w:r>
        <w:t>expenditure</w:t>
      </w:r>
      <w:r>
        <w:rPr>
          <w:spacing w:val="-5"/>
        </w:rPr>
        <w:t xml:space="preserve"> </w:t>
      </w:r>
      <w:r>
        <w:t>approval</w:t>
      </w:r>
      <w:r>
        <w:rPr>
          <w:spacing w:val="-2"/>
        </w:rPr>
        <w:t xml:space="preserve"> </w:t>
      </w:r>
      <w:r>
        <w:t>(below)</w:t>
      </w:r>
      <w:r>
        <w:rPr>
          <w:spacing w:val="-4"/>
        </w:rPr>
        <w:t xml:space="preserve"> </w:t>
      </w:r>
      <w:r>
        <w:t>and</w:t>
      </w:r>
      <w:r>
        <w:rPr>
          <w:spacing w:val="-7"/>
        </w:rPr>
        <w:t xml:space="preserve"> </w:t>
      </w:r>
      <w:r>
        <w:t>give</w:t>
      </w:r>
      <w:r>
        <w:rPr>
          <w:spacing w:val="-7"/>
        </w:rPr>
        <w:t xml:space="preserve"> </w:t>
      </w:r>
      <w:r>
        <w:t>full financial details.</w:t>
      </w:r>
    </w:p>
    <w:p w14:paraId="76BA8CEB" w14:textId="77777777" w:rsidR="00FE46B1" w:rsidRDefault="00FE46B1">
      <w:pPr>
        <w:pStyle w:val="BodyText"/>
        <w:spacing w:before="36"/>
      </w:pPr>
    </w:p>
    <w:p w14:paraId="6DBCFEBE" w14:textId="77777777" w:rsidR="00FE46B1" w:rsidRDefault="00C66172">
      <w:pPr>
        <w:pStyle w:val="ListParagraph"/>
        <w:numPr>
          <w:ilvl w:val="2"/>
          <w:numId w:val="10"/>
        </w:numPr>
        <w:tabs>
          <w:tab w:val="left" w:pos="1558"/>
        </w:tabs>
        <w:ind w:left="1558" w:hanging="718"/>
      </w:pPr>
      <w:r>
        <w:t>The</w:t>
      </w:r>
      <w:r>
        <w:rPr>
          <w:spacing w:val="-9"/>
        </w:rPr>
        <w:t xml:space="preserve"> </w:t>
      </w:r>
      <w:r>
        <w:t>criterion</w:t>
      </w:r>
      <w:r>
        <w:rPr>
          <w:spacing w:val="-8"/>
        </w:rPr>
        <w:t xml:space="preserve"> </w:t>
      </w:r>
      <w:r>
        <w:t>for</w:t>
      </w:r>
      <w:r>
        <w:rPr>
          <w:spacing w:val="-7"/>
        </w:rPr>
        <w:t xml:space="preserve"> </w:t>
      </w:r>
      <w:r>
        <w:t>approving</w:t>
      </w:r>
      <w:r>
        <w:rPr>
          <w:spacing w:val="-6"/>
        </w:rPr>
        <w:t xml:space="preserve"> </w:t>
      </w:r>
      <w:r>
        <w:t>additional</w:t>
      </w:r>
      <w:r>
        <w:rPr>
          <w:spacing w:val="-7"/>
        </w:rPr>
        <w:t xml:space="preserve"> </w:t>
      </w:r>
      <w:r>
        <w:t>expenditure</w:t>
      </w:r>
      <w:r>
        <w:rPr>
          <w:spacing w:val="-8"/>
        </w:rPr>
        <w:t xml:space="preserve"> </w:t>
      </w:r>
      <w:r>
        <w:t>should</w:t>
      </w:r>
      <w:r>
        <w:rPr>
          <w:spacing w:val="-6"/>
        </w:rPr>
        <w:t xml:space="preserve"> </w:t>
      </w:r>
      <w:r>
        <w:rPr>
          <w:spacing w:val="-5"/>
        </w:rPr>
        <w:t>be:</w:t>
      </w:r>
    </w:p>
    <w:p w14:paraId="0685A41B" w14:textId="77777777" w:rsidR="00FE46B1" w:rsidRDefault="00C66172">
      <w:pPr>
        <w:pStyle w:val="ListParagraph"/>
        <w:numPr>
          <w:ilvl w:val="3"/>
          <w:numId w:val="10"/>
        </w:numPr>
        <w:tabs>
          <w:tab w:val="left" w:pos="1963"/>
        </w:tabs>
        <w:spacing w:before="40"/>
        <w:ind w:hanging="362"/>
      </w:pPr>
      <w:r>
        <w:t>Does</w:t>
      </w:r>
      <w:r>
        <w:rPr>
          <w:spacing w:val="-4"/>
        </w:rPr>
        <w:t xml:space="preserve"> </w:t>
      </w:r>
      <w:r>
        <w:t>the</w:t>
      </w:r>
      <w:r>
        <w:rPr>
          <w:spacing w:val="-7"/>
        </w:rPr>
        <w:t xml:space="preserve"> </w:t>
      </w:r>
      <w:r>
        <w:t>expenditure</w:t>
      </w:r>
      <w:r>
        <w:rPr>
          <w:spacing w:val="-4"/>
        </w:rPr>
        <w:t xml:space="preserve"> </w:t>
      </w:r>
      <w:r>
        <w:t>support</w:t>
      </w:r>
      <w:r>
        <w:rPr>
          <w:spacing w:val="-5"/>
        </w:rPr>
        <w:t xml:space="preserve"> </w:t>
      </w:r>
      <w:r>
        <w:t>the</w:t>
      </w:r>
      <w:r>
        <w:rPr>
          <w:spacing w:val="-6"/>
        </w:rPr>
        <w:t xml:space="preserve"> </w:t>
      </w:r>
      <w:r>
        <w:t>delivery</w:t>
      </w:r>
      <w:r>
        <w:rPr>
          <w:spacing w:val="-6"/>
        </w:rPr>
        <w:t xml:space="preserve"> </w:t>
      </w:r>
      <w:r>
        <w:t>of</w:t>
      </w:r>
      <w:r>
        <w:rPr>
          <w:spacing w:val="-4"/>
        </w:rPr>
        <w:t xml:space="preserve"> </w:t>
      </w:r>
      <w:r>
        <w:t>the</w:t>
      </w:r>
      <w:r>
        <w:rPr>
          <w:spacing w:val="-6"/>
        </w:rPr>
        <w:t xml:space="preserve"> </w:t>
      </w:r>
      <w:r>
        <w:t>school’s</w:t>
      </w:r>
      <w:r>
        <w:rPr>
          <w:spacing w:val="-4"/>
        </w:rPr>
        <w:t xml:space="preserve"> </w:t>
      </w:r>
      <w:r>
        <w:t>strategic</w:t>
      </w:r>
      <w:r>
        <w:rPr>
          <w:spacing w:val="-2"/>
        </w:rPr>
        <w:t xml:space="preserve"> plan?</w:t>
      </w:r>
    </w:p>
    <w:p w14:paraId="4FF554A2" w14:textId="77777777" w:rsidR="00FE46B1" w:rsidRDefault="00C66172">
      <w:pPr>
        <w:pStyle w:val="ListParagraph"/>
        <w:numPr>
          <w:ilvl w:val="3"/>
          <w:numId w:val="10"/>
        </w:numPr>
        <w:tabs>
          <w:tab w:val="left" w:pos="1963"/>
        </w:tabs>
        <w:spacing w:before="35"/>
        <w:ind w:hanging="362"/>
      </w:pPr>
      <w:r>
        <w:t>Will</w:t>
      </w:r>
      <w:r>
        <w:rPr>
          <w:spacing w:val="-4"/>
        </w:rPr>
        <w:t xml:space="preserve"> </w:t>
      </w:r>
      <w:r>
        <w:t>the</w:t>
      </w:r>
      <w:r>
        <w:rPr>
          <w:spacing w:val="-6"/>
        </w:rPr>
        <w:t xml:space="preserve"> </w:t>
      </w:r>
      <w:r>
        <w:t>expenditure</w:t>
      </w:r>
      <w:r>
        <w:rPr>
          <w:spacing w:val="-3"/>
        </w:rPr>
        <w:t xml:space="preserve"> </w:t>
      </w:r>
      <w:r>
        <w:t>be</w:t>
      </w:r>
      <w:r>
        <w:rPr>
          <w:spacing w:val="-5"/>
        </w:rPr>
        <w:t xml:space="preserve"> </w:t>
      </w:r>
      <w:r>
        <w:t>of</w:t>
      </w:r>
      <w:r>
        <w:rPr>
          <w:spacing w:val="-2"/>
        </w:rPr>
        <w:t xml:space="preserve"> </w:t>
      </w:r>
      <w:r>
        <w:t>benefit</w:t>
      </w:r>
      <w:r>
        <w:rPr>
          <w:spacing w:val="-5"/>
        </w:rPr>
        <w:t xml:space="preserve"> </w:t>
      </w:r>
      <w:r>
        <w:t>to</w:t>
      </w:r>
      <w:r>
        <w:rPr>
          <w:spacing w:val="-3"/>
        </w:rPr>
        <w:t xml:space="preserve"> </w:t>
      </w:r>
      <w:r>
        <w:rPr>
          <w:spacing w:val="-2"/>
        </w:rPr>
        <w:t>learners?</w:t>
      </w:r>
    </w:p>
    <w:p w14:paraId="11BCA6DE" w14:textId="77777777" w:rsidR="00FE46B1" w:rsidRDefault="00C66172">
      <w:pPr>
        <w:pStyle w:val="ListParagraph"/>
        <w:numPr>
          <w:ilvl w:val="3"/>
          <w:numId w:val="10"/>
        </w:numPr>
        <w:tabs>
          <w:tab w:val="left" w:pos="1963"/>
        </w:tabs>
        <w:spacing w:before="35" w:line="273" w:lineRule="auto"/>
        <w:ind w:right="658"/>
      </w:pPr>
      <w:r>
        <w:t>Is</w:t>
      </w:r>
      <w:r>
        <w:rPr>
          <w:spacing w:val="-7"/>
        </w:rPr>
        <w:t xml:space="preserve"> </w:t>
      </w:r>
      <w:r>
        <w:t>the</w:t>
      </w:r>
      <w:r>
        <w:rPr>
          <w:spacing w:val="-8"/>
        </w:rPr>
        <w:t xml:space="preserve"> </w:t>
      </w:r>
      <w:r>
        <w:t>expenditure</w:t>
      </w:r>
      <w:r>
        <w:rPr>
          <w:spacing w:val="-5"/>
        </w:rPr>
        <w:t xml:space="preserve"> </w:t>
      </w:r>
      <w:r>
        <w:t>affordable</w:t>
      </w:r>
      <w:r>
        <w:rPr>
          <w:spacing w:val="-5"/>
        </w:rPr>
        <w:t xml:space="preserve"> </w:t>
      </w:r>
      <w:r>
        <w:t>within</w:t>
      </w:r>
      <w:r>
        <w:rPr>
          <w:spacing w:val="-5"/>
        </w:rPr>
        <w:t xml:space="preserve"> </w:t>
      </w:r>
      <w:r>
        <w:t>the</w:t>
      </w:r>
      <w:r>
        <w:rPr>
          <w:spacing w:val="-5"/>
        </w:rPr>
        <w:t xml:space="preserve"> </w:t>
      </w:r>
      <w:r>
        <w:t>current</w:t>
      </w:r>
      <w:r>
        <w:rPr>
          <w:spacing w:val="-8"/>
        </w:rPr>
        <w:t xml:space="preserve"> </w:t>
      </w:r>
      <w:r>
        <w:t>forecast</w:t>
      </w:r>
      <w:r>
        <w:rPr>
          <w:spacing w:val="-6"/>
        </w:rPr>
        <w:t xml:space="preserve"> </w:t>
      </w:r>
      <w:r>
        <w:t>e.g.</w:t>
      </w:r>
      <w:r>
        <w:rPr>
          <w:spacing w:val="-8"/>
        </w:rPr>
        <w:t xml:space="preserve"> </w:t>
      </w:r>
      <w:r>
        <w:t>funded</w:t>
      </w:r>
      <w:r>
        <w:rPr>
          <w:spacing w:val="-5"/>
        </w:rPr>
        <w:t xml:space="preserve"> </w:t>
      </w:r>
      <w:r>
        <w:t>by</w:t>
      </w:r>
      <w:r>
        <w:rPr>
          <w:spacing w:val="-7"/>
        </w:rPr>
        <w:t xml:space="preserve"> </w:t>
      </w:r>
      <w:r>
        <w:t>additional</w:t>
      </w:r>
      <w:r>
        <w:rPr>
          <w:spacing w:val="-6"/>
        </w:rPr>
        <w:t xml:space="preserve"> </w:t>
      </w:r>
      <w:r>
        <w:t>income, funded by savings?</w:t>
      </w:r>
    </w:p>
    <w:p w14:paraId="0D5A483A" w14:textId="77777777" w:rsidR="00FE46B1" w:rsidRDefault="00C66172">
      <w:pPr>
        <w:pStyle w:val="ListParagraph"/>
        <w:numPr>
          <w:ilvl w:val="3"/>
          <w:numId w:val="10"/>
        </w:numPr>
        <w:tabs>
          <w:tab w:val="left" w:pos="1963"/>
        </w:tabs>
        <w:spacing w:before="2"/>
        <w:ind w:hanging="362"/>
      </w:pPr>
      <w:r>
        <w:t>Has</w:t>
      </w:r>
      <w:r>
        <w:rPr>
          <w:spacing w:val="-5"/>
        </w:rPr>
        <w:t xml:space="preserve"> </w:t>
      </w:r>
      <w:r>
        <w:t>the</w:t>
      </w:r>
      <w:r>
        <w:rPr>
          <w:spacing w:val="-7"/>
        </w:rPr>
        <w:t xml:space="preserve"> </w:t>
      </w:r>
      <w:r>
        <w:t>prescribed</w:t>
      </w:r>
      <w:r>
        <w:rPr>
          <w:spacing w:val="-5"/>
        </w:rPr>
        <w:t xml:space="preserve"> </w:t>
      </w:r>
      <w:r>
        <w:t>procurement</w:t>
      </w:r>
      <w:r>
        <w:rPr>
          <w:spacing w:val="-3"/>
        </w:rPr>
        <w:t xml:space="preserve"> </w:t>
      </w:r>
      <w:r>
        <w:t>process</w:t>
      </w:r>
      <w:r>
        <w:rPr>
          <w:spacing w:val="-7"/>
        </w:rPr>
        <w:t xml:space="preserve"> </w:t>
      </w:r>
      <w:r>
        <w:t>been</w:t>
      </w:r>
      <w:r>
        <w:rPr>
          <w:spacing w:val="-6"/>
        </w:rPr>
        <w:t xml:space="preserve"> </w:t>
      </w:r>
      <w:r>
        <w:rPr>
          <w:spacing w:val="-2"/>
        </w:rPr>
        <w:t>followed?</w:t>
      </w:r>
    </w:p>
    <w:p w14:paraId="5B9187AD" w14:textId="77777777" w:rsidR="00FE46B1" w:rsidRDefault="00C66172">
      <w:pPr>
        <w:pStyle w:val="ListParagraph"/>
        <w:numPr>
          <w:ilvl w:val="3"/>
          <w:numId w:val="10"/>
        </w:numPr>
        <w:tabs>
          <w:tab w:val="left" w:pos="1963"/>
        </w:tabs>
        <w:spacing w:before="36"/>
        <w:ind w:hanging="362"/>
      </w:pPr>
      <w:r>
        <w:t>Does</w:t>
      </w:r>
      <w:r>
        <w:rPr>
          <w:spacing w:val="-6"/>
        </w:rPr>
        <w:t xml:space="preserve"> </w:t>
      </w:r>
      <w:r>
        <w:t>the</w:t>
      </w:r>
      <w:r>
        <w:rPr>
          <w:spacing w:val="-6"/>
        </w:rPr>
        <w:t xml:space="preserve"> </w:t>
      </w:r>
      <w:r>
        <w:t>proposed</w:t>
      </w:r>
      <w:r>
        <w:rPr>
          <w:spacing w:val="-6"/>
        </w:rPr>
        <w:t xml:space="preserve"> </w:t>
      </w:r>
      <w:r>
        <w:t>purchase</w:t>
      </w:r>
      <w:r>
        <w:rPr>
          <w:spacing w:val="-4"/>
        </w:rPr>
        <w:t xml:space="preserve"> </w:t>
      </w:r>
      <w:r>
        <w:t>offer</w:t>
      </w:r>
      <w:r>
        <w:rPr>
          <w:spacing w:val="-6"/>
        </w:rPr>
        <w:t xml:space="preserve"> </w:t>
      </w:r>
      <w:r>
        <w:t>the</w:t>
      </w:r>
      <w:r>
        <w:rPr>
          <w:spacing w:val="-5"/>
        </w:rPr>
        <w:t xml:space="preserve"> </w:t>
      </w:r>
      <w:r>
        <w:t>best</w:t>
      </w:r>
      <w:r>
        <w:rPr>
          <w:spacing w:val="-2"/>
        </w:rPr>
        <w:t xml:space="preserve"> </w:t>
      </w:r>
      <w:r>
        <w:t>value</w:t>
      </w:r>
      <w:r>
        <w:rPr>
          <w:spacing w:val="-6"/>
        </w:rPr>
        <w:t xml:space="preserve"> </w:t>
      </w:r>
      <w:r>
        <w:t>for</w:t>
      </w:r>
      <w:r>
        <w:rPr>
          <w:spacing w:val="-5"/>
        </w:rPr>
        <w:t xml:space="preserve"> </w:t>
      </w:r>
      <w:r>
        <w:rPr>
          <w:spacing w:val="-2"/>
        </w:rPr>
        <w:t>money?</w:t>
      </w:r>
    </w:p>
    <w:p w14:paraId="790ED0EF" w14:textId="77777777" w:rsidR="00FE46B1" w:rsidRDefault="00C66172">
      <w:pPr>
        <w:pStyle w:val="ListParagraph"/>
        <w:numPr>
          <w:ilvl w:val="3"/>
          <w:numId w:val="10"/>
        </w:numPr>
        <w:tabs>
          <w:tab w:val="left" w:pos="1963"/>
        </w:tabs>
        <w:spacing w:before="38"/>
        <w:ind w:hanging="362"/>
      </w:pPr>
      <w:r>
        <w:t>Could</w:t>
      </w:r>
      <w:r>
        <w:rPr>
          <w:spacing w:val="-8"/>
        </w:rPr>
        <w:t xml:space="preserve"> </w:t>
      </w:r>
      <w:r>
        <w:t>the</w:t>
      </w:r>
      <w:r>
        <w:rPr>
          <w:spacing w:val="-5"/>
        </w:rPr>
        <w:t xml:space="preserve"> </w:t>
      </w:r>
      <w:r>
        <w:t>expenditure</w:t>
      </w:r>
      <w:r>
        <w:rPr>
          <w:spacing w:val="-6"/>
        </w:rPr>
        <w:t xml:space="preserve"> </w:t>
      </w:r>
      <w:r>
        <w:t>be</w:t>
      </w:r>
      <w:r>
        <w:rPr>
          <w:spacing w:val="-6"/>
        </w:rPr>
        <w:t xml:space="preserve"> </w:t>
      </w:r>
      <w:r>
        <w:t>delayed</w:t>
      </w:r>
      <w:r>
        <w:rPr>
          <w:spacing w:val="-5"/>
        </w:rPr>
        <w:t xml:space="preserve"> </w:t>
      </w:r>
      <w:r>
        <w:t>into</w:t>
      </w:r>
      <w:r>
        <w:rPr>
          <w:spacing w:val="-4"/>
        </w:rPr>
        <w:t xml:space="preserve"> </w:t>
      </w:r>
      <w:proofErr w:type="gramStart"/>
      <w:r>
        <w:t>a</w:t>
      </w:r>
      <w:r>
        <w:rPr>
          <w:spacing w:val="-7"/>
        </w:rPr>
        <w:t xml:space="preserve"> </w:t>
      </w:r>
      <w:r>
        <w:t>future</w:t>
      </w:r>
      <w:proofErr w:type="gramEnd"/>
      <w:r>
        <w:rPr>
          <w:spacing w:val="-7"/>
        </w:rPr>
        <w:t xml:space="preserve"> </w:t>
      </w:r>
      <w:r>
        <w:t>financial</w:t>
      </w:r>
      <w:r>
        <w:rPr>
          <w:spacing w:val="-5"/>
        </w:rPr>
        <w:t xml:space="preserve"> </w:t>
      </w:r>
      <w:r>
        <w:rPr>
          <w:spacing w:val="-2"/>
        </w:rPr>
        <w:t>year?</w:t>
      </w:r>
    </w:p>
    <w:p w14:paraId="48725FE7" w14:textId="77777777" w:rsidR="00FE46B1" w:rsidRDefault="00FE46B1">
      <w:pPr>
        <w:pStyle w:val="BodyText"/>
        <w:spacing w:before="73"/>
      </w:pPr>
    </w:p>
    <w:p w14:paraId="66D5FD27" w14:textId="77777777" w:rsidR="00C66172" w:rsidRDefault="00C66172" w:rsidP="00C66172">
      <w:pPr>
        <w:pStyle w:val="ListParagraph"/>
        <w:numPr>
          <w:ilvl w:val="1"/>
          <w:numId w:val="10"/>
        </w:numPr>
        <w:tabs>
          <w:tab w:val="left" w:pos="912"/>
        </w:tabs>
        <w:spacing w:line="278" w:lineRule="auto"/>
        <w:ind w:right="655"/>
        <w:jc w:val="both"/>
      </w:pPr>
      <w:r>
        <w:t>A report outlining any requests made, and the resulting decision, should be reported to the next meeting of the Board of Governors.</w:t>
      </w:r>
    </w:p>
    <w:p w14:paraId="3A5DB203" w14:textId="77777777" w:rsidR="00C66172" w:rsidRDefault="00C66172" w:rsidP="00C66172">
      <w:pPr>
        <w:pStyle w:val="ListParagraph"/>
        <w:tabs>
          <w:tab w:val="left" w:pos="912"/>
        </w:tabs>
        <w:spacing w:line="278" w:lineRule="auto"/>
        <w:ind w:right="655" w:firstLine="0"/>
        <w:jc w:val="both"/>
      </w:pPr>
    </w:p>
    <w:p w14:paraId="3782E5B2" w14:textId="77777777" w:rsidR="00C66172" w:rsidRDefault="00C66172" w:rsidP="00AE4CBB">
      <w:pPr>
        <w:pStyle w:val="ListParagraph"/>
        <w:widowControl/>
        <w:numPr>
          <w:ilvl w:val="1"/>
          <w:numId w:val="10"/>
        </w:numPr>
        <w:tabs>
          <w:tab w:val="left" w:pos="912"/>
        </w:tabs>
        <w:adjustRightInd w:val="0"/>
        <w:spacing w:line="278" w:lineRule="auto"/>
        <w:ind w:right="655"/>
        <w:jc w:val="both"/>
      </w:pPr>
      <w:r>
        <w:t xml:space="preserve">The Articles also make </w:t>
      </w:r>
      <w:proofErr w:type="gramStart"/>
      <w:r>
        <w:t>provision</w:t>
      </w:r>
      <w:proofErr w:type="gramEnd"/>
      <w:r>
        <w:t xml:space="preserve"> for decisions to be taken by w</w:t>
      </w:r>
      <w:r w:rsidR="00AE4CBB">
        <w:t xml:space="preserve">ritten </w:t>
      </w:r>
      <w:proofErr w:type="gramStart"/>
      <w:r w:rsidR="00AE4CBB">
        <w:t>resolution</w:t>
      </w:r>
      <w:proofErr w:type="gramEnd"/>
      <w:r w:rsidR="00AE4CBB">
        <w:t xml:space="preserve"> w</w:t>
      </w:r>
      <w:r w:rsidRPr="00AE4CBB">
        <w:rPr>
          <w:rFonts w:eastAsiaTheme="minorHAnsi"/>
          <w:lang w:val="en-GB"/>
        </w:rPr>
        <w:t>here it does not prove practical or possible to convene a quorate meeting of the Board within an</w:t>
      </w:r>
      <w:r w:rsidR="00AE4CBB" w:rsidRPr="00AE4CBB">
        <w:rPr>
          <w:rFonts w:eastAsiaTheme="minorHAnsi"/>
          <w:lang w:val="en-GB"/>
        </w:rPr>
        <w:t xml:space="preserve"> </w:t>
      </w:r>
      <w:r w:rsidRPr="00AE4CBB">
        <w:rPr>
          <w:rFonts w:eastAsiaTheme="minorHAnsi"/>
          <w:lang w:val="en-GB"/>
        </w:rPr>
        <w:t>appropriate timesc</w:t>
      </w:r>
      <w:r w:rsidR="00AE4CBB" w:rsidRPr="00AE4CBB">
        <w:rPr>
          <w:rFonts w:eastAsiaTheme="minorHAnsi"/>
          <w:lang w:val="en-GB"/>
        </w:rPr>
        <w:t>ale for the decision to be made</w:t>
      </w:r>
      <w:r w:rsidRPr="00AE4CBB">
        <w:rPr>
          <w:rFonts w:eastAsiaTheme="minorHAnsi"/>
          <w:lang w:val="en-GB"/>
        </w:rPr>
        <w:t>.</w:t>
      </w:r>
      <w:r w:rsidR="00AE4CBB" w:rsidRPr="00AE4CBB">
        <w:rPr>
          <w:rFonts w:eastAsiaTheme="minorHAnsi"/>
          <w:lang w:val="en-GB"/>
        </w:rPr>
        <w:t xml:space="preserve"> </w:t>
      </w:r>
      <w:r w:rsidRPr="00AE4CBB">
        <w:rPr>
          <w:rFonts w:eastAsiaTheme="minorHAnsi"/>
          <w:lang w:val="en-GB"/>
        </w:rPr>
        <w:t>Such decisions will not usually be in relation to complex matters requiring detailed explanation or</w:t>
      </w:r>
      <w:r w:rsidR="00AE4CBB" w:rsidRPr="00AE4CBB">
        <w:rPr>
          <w:rFonts w:eastAsiaTheme="minorHAnsi"/>
          <w:lang w:val="en-GB"/>
        </w:rPr>
        <w:t xml:space="preserve"> </w:t>
      </w:r>
      <w:r w:rsidRPr="00AE4CBB">
        <w:rPr>
          <w:rFonts w:eastAsiaTheme="minorHAnsi"/>
          <w:lang w:val="en-GB"/>
        </w:rPr>
        <w:t>debate. The Chair, in consultation with the Clerk to Governors and Principal and CEO, will be</w:t>
      </w:r>
      <w:r w:rsidR="00AE4CBB" w:rsidRPr="00AE4CBB">
        <w:rPr>
          <w:rFonts w:eastAsiaTheme="minorHAnsi"/>
          <w:lang w:val="en-GB"/>
        </w:rPr>
        <w:t xml:space="preserve"> </w:t>
      </w:r>
      <w:r w:rsidRPr="00AE4CBB">
        <w:rPr>
          <w:rFonts w:eastAsiaTheme="minorHAnsi"/>
          <w:lang w:val="en-GB"/>
        </w:rPr>
        <w:t>responsible for deciding whether a proposal is appropriate to be passed by written resolution</w:t>
      </w:r>
    </w:p>
    <w:p w14:paraId="33B2B7E1" w14:textId="77777777" w:rsidR="00FE46B1" w:rsidRDefault="00FE46B1">
      <w:pPr>
        <w:pStyle w:val="BodyText"/>
        <w:spacing w:before="31"/>
      </w:pPr>
    </w:p>
    <w:p w14:paraId="6A4500E3" w14:textId="77777777" w:rsidR="00FE46B1" w:rsidRDefault="00C66172" w:rsidP="00AE4CBB">
      <w:pPr>
        <w:pStyle w:val="Heading1"/>
        <w:numPr>
          <w:ilvl w:val="0"/>
          <w:numId w:val="10"/>
        </w:numPr>
        <w:tabs>
          <w:tab w:val="left" w:pos="478"/>
        </w:tabs>
        <w:ind w:left="478" w:hanging="358"/>
        <w:rPr>
          <w:u w:val="none"/>
        </w:rPr>
      </w:pPr>
      <w:r>
        <w:t>COMMITTEE</w:t>
      </w:r>
      <w:r>
        <w:rPr>
          <w:spacing w:val="-6"/>
        </w:rPr>
        <w:t xml:space="preserve"> </w:t>
      </w:r>
      <w:r>
        <w:t>TERMS</w:t>
      </w:r>
      <w:r>
        <w:rPr>
          <w:spacing w:val="-6"/>
        </w:rPr>
        <w:t xml:space="preserve"> </w:t>
      </w:r>
      <w:r>
        <w:t>OF</w:t>
      </w:r>
      <w:r>
        <w:rPr>
          <w:spacing w:val="-5"/>
        </w:rPr>
        <w:t xml:space="preserve"> </w:t>
      </w:r>
      <w:r>
        <w:rPr>
          <w:spacing w:val="-2"/>
        </w:rPr>
        <w:t>REFERENCE</w:t>
      </w:r>
    </w:p>
    <w:p w14:paraId="743FEF9C" w14:textId="77777777" w:rsidR="00FE46B1" w:rsidRDefault="00C66172" w:rsidP="00AE4CBB">
      <w:pPr>
        <w:pStyle w:val="ListParagraph"/>
        <w:numPr>
          <w:ilvl w:val="1"/>
          <w:numId w:val="10"/>
        </w:numPr>
        <w:tabs>
          <w:tab w:val="left" w:pos="912"/>
        </w:tabs>
        <w:spacing w:before="40"/>
        <w:ind w:hanging="432"/>
      </w:pPr>
      <w:r>
        <w:t>Attached</w:t>
      </w:r>
      <w:r>
        <w:rPr>
          <w:spacing w:val="-7"/>
        </w:rPr>
        <w:t xml:space="preserve"> </w:t>
      </w:r>
      <w:r>
        <w:t>at</w:t>
      </w:r>
      <w:r>
        <w:rPr>
          <w:spacing w:val="-4"/>
        </w:rPr>
        <w:t xml:space="preserve"> </w:t>
      </w:r>
      <w:r>
        <w:t>Appendix</w:t>
      </w:r>
      <w:r>
        <w:rPr>
          <w:spacing w:val="-3"/>
        </w:rPr>
        <w:t xml:space="preserve"> </w:t>
      </w:r>
      <w:r>
        <w:t>A</w:t>
      </w:r>
      <w:r>
        <w:rPr>
          <w:spacing w:val="-2"/>
        </w:rPr>
        <w:t xml:space="preserve"> </w:t>
      </w:r>
      <w:r>
        <w:t>are</w:t>
      </w:r>
      <w:r>
        <w:rPr>
          <w:spacing w:val="-5"/>
        </w:rPr>
        <w:t xml:space="preserve"> </w:t>
      </w:r>
      <w:r>
        <w:t>the</w:t>
      </w:r>
      <w:r>
        <w:rPr>
          <w:spacing w:val="-4"/>
        </w:rPr>
        <w:t xml:space="preserve"> </w:t>
      </w:r>
      <w:r>
        <w:t>terms</w:t>
      </w:r>
      <w:r>
        <w:rPr>
          <w:spacing w:val="-2"/>
        </w:rPr>
        <w:t xml:space="preserve"> </w:t>
      </w:r>
      <w:r>
        <w:t>of</w:t>
      </w:r>
      <w:r>
        <w:rPr>
          <w:spacing w:val="-4"/>
        </w:rPr>
        <w:t xml:space="preserve"> </w:t>
      </w:r>
      <w:r>
        <w:t>reference</w:t>
      </w:r>
      <w:r>
        <w:rPr>
          <w:spacing w:val="-4"/>
        </w:rPr>
        <w:t xml:space="preserve"> </w:t>
      </w:r>
      <w:r>
        <w:t>for</w:t>
      </w:r>
      <w:r>
        <w:rPr>
          <w:spacing w:val="-2"/>
        </w:rPr>
        <w:t xml:space="preserve"> </w:t>
      </w:r>
      <w:r>
        <w:t>each</w:t>
      </w:r>
      <w:r>
        <w:rPr>
          <w:spacing w:val="-4"/>
        </w:rPr>
        <w:t xml:space="preserve"> </w:t>
      </w:r>
      <w:r>
        <w:rPr>
          <w:spacing w:val="-2"/>
        </w:rPr>
        <w:t>committee.</w:t>
      </w:r>
    </w:p>
    <w:p w14:paraId="53D82A22" w14:textId="77777777" w:rsidR="00FE46B1" w:rsidRDefault="00FE46B1">
      <w:pPr>
        <w:pStyle w:val="BodyText"/>
        <w:spacing w:before="75"/>
      </w:pPr>
    </w:p>
    <w:p w14:paraId="26D53AF0" w14:textId="77777777" w:rsidR="00FE46B1" w:rsidRDefault="00C66172" w:rsidP="00AE4CBB">
      <w:pPr>
        <w:pStyle w:val="Heading1"/>
        <w:numPr>
          <w:ilvl w:val="0"/>
          <w:numId w:val="10"/>
        </w:numPr>
        <w:tabs>
          <w:tab w:val="left" w:pos="478"/>
        </w:tabs>
        <w:ind w:left="478" w:hanging="358"/>
        <w:rPr>
          <w:u w:val="none"/>
        </w:rPr>
      </w:pPr>
      <w:r>
        <w:rPr>
          <w:spacing w:val="-2"/>
        </w:rPr>
        <w:t>REVIEW</w:t>
      </w:r>
    </w:p>
    <w:p w14:paraId="5D42C1D5" w14:textId="77777777" w:rsidR="00FE46B1" w:rsidRDefault="00C66172" w:rsidP="00AE4CBB">
      <w:pPr>
        <w:pStyle w:val="ListParagraph"/>
        <w:numPr>
          <w:ilvl w:val="1"/>
          <w:numId w:val="10"/>
        </w:numPr>
        <w:tabs>
          <w:tab w:val="left" w:pos="912"/>
        </w:tabs>
        <w:spacing w:before="40" w:line="276" w:lineRule="auto"/>
        <w:ind w:right="659"/>
        <w:jc w:val="both"/>
      </w:pPr>
      <w:r>
        <w:t xml:space="preserve">The scheme of delegation will be reviewed by the Board of Governors at least once every three years. This </w:t>
      </w:r>
      <w:proofErr w:type="gramStart"/>
      <w:r>
        <w:t>shall</w:t>
      </w:r>
      <w:proofErr w:type="gramEnd"/>
      <w:r>
        <w:t xml:space="preserve"> not preclude a review being conducted before such time, should it be considered necessary by the Board of Governors.</w:t>
      </w:r>
    </w:p>
    <w:p w14:paraId="6512EE81" w14:textId="77777777" w:rsidR="00FE46B1" w:rsidRDefault="00FE46B1">
      <w:pPr>
        <w:pStyle w:val="BodyText"/>
        <w:rPr>
          <w:sz w:val="20"/>
        </w:rPr>
      </w:pPr>
    </w:p>
    <w:p w14:paraId="2254BACF" w14:textId="77777777" w:rsidR="00FE46B1" w:rsidRDefault="00FE46B1">
      <w:pPr>
        <w:pStyle w:val="BodyText"/>
        <w:spacing w:before="33"/>
        <w:rPr>
          <w:sz w:val="20"/>
        </w:rPr>
      </w:pPr>
    </w:p>
    <w:tbl>
      <w:tblPr>
        <w:tblW w:w="0" w:type="auto"/>
        <w:tblInd w:w="5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6"/>
        <w:gridCol w:w="5672"/>
      </w:tblGrid>
      <w:tr w:rsidR="00FE46B1" w14:paraId="1FCD7EEF" w14:textId="77777777">
        <w:trPr>
          <w:trHeight w:val="254"/>
        </w:trPr>
        <w:tc>
          <w:tcPr>
            <w:tcW w:w="3546" w:type="dxa"/>
          </w:tcPr>
          <w:p w14:paraId="278F58EA" w14:textId="77777777" w:rsidR="00FE46B1" w:rsidRDefault="00C66172">
            <w:pPr>
              <w:pStyle w:val="TableParagraph"/>
              <w:spacing w:line="234" w:lineRule="exact"/>
              <w:ind w:left="107"/>
            </w:pPr>
            <w:r>
              <w:rPr>
                <w:spacing w:val="-4"/>
              </w:rPr>
              <w:t>Area</w:t>
            </w:r>
          </w:p>
        </w:tc>
        <w:tc>
          <w:tcPr>
            <w:tcW w:w="5672" w:type="dxa"/>
          </w:tcPr>
          <w:p w14:paraId="4152C7F3" w14:textId="77777777" w:rsidR="00FE46B1" w:rsidRDefault="00C66172">
            <w:pPr>
              <w:pStyle w:val="TableParagraph"/>
              <w:spacing w:line="234" w:lineRule="exact"/>
              <w:ind w:left="107"/>
            </w:pPr>
            <w:r>
              <w:rPr>
                <w:spacing w:val="-2"/>
              </w:rPr>
              <w:t>Governance</w:t>
            </w:r>
          </w:p>
        </w:tc>
      </w:tr>
      <w:tr w:rsidR="00FE46B1" w14:paraId="2256CB64" w14:textId="77777777">
        <w:trPr>
          <w:trHeight w:val="251"/>
        </w:trPr>
        <w:tc>
          <w:tcPr>
            <w:tcW w:w="3546" w:type="dxa"/>
          </w:tcPr>
          <w:p w14:paraId="298B5F82" w14:textId="77777777" w:rsidR="00FE46B1" w:rsidRDefault="00C66172">
            <w:pPr>
              <w:pStyle w:val="TableParagraph"/>
              <w:spacing w:line="232" w:lineRule="exact"/>
              <w:ind w:left="107"/>
            </w:pPr>
            <w:r>
              <w:t>Prepared</w:t>
            </w:r>
            <w:r>
              <w:rPr>
                <w:spacing w:val="-6"/>
              </w:rPr>
              <w:t xml:space="preserve"> </w:t>
            </w:r>
            <w:r>
              <w:rPr>
                <w:spacing w:val="-5"/>
              </w:rPr>
              <w:t>By</w:t>
            </w:r>
          </w:p>
        </w:tc>
        <w:tc>
          <w:tcPr>
            <w:tcW w:w="5672" w:type="dxa"/>
          </w:tcPr>
          <w:p w14:paraId="62DBB90B" w14:textId="77777777" w:rsidR="00FE46B1" w:rsidRDefault="00C66172">
            <w:pPr>
              <w:pStyle w:val="TableParagraph"/>
              <w:spacing w:line="232" w:lineRule="exact"/>
              <w:ind w:left="107"/>
            </w:pPr>
            <w:r>
              <w:t>Clerk</w:t>
            </w:r>
            <w:r>
              <w:rPr>
                <w:spacing w:val="-4"/>
              </w:rPr>
              <w:t xml:space="preserve"> </w:t>
            </w:r>
            <w:r>
              <w:t>to</w:t>
            </w:r>
            <w:r>
              <w:rPr>
                <w:spacing w:val="-3"/>
              </w:rPr>
              <w:t xml:space="preserve"> </w:t>
            </w:r>
            <w:r>
              <w:rPr>
                <w:spacing w:val="-2"/>
              </w:rPr>
              <w:t>Governors</w:t>
            </w:r>
          </w:p>
        </w:tc>
      </w:tr>
      <w:tr w:rsidR="00FE46B1" w14:paraId="344240F7" w14:textId="77777777">
        <w:trPr>
          <w:trHeight w:val="254"/>
        </w:trPr>
        <w:tc>
          <w:tcPr>
            <w:tcW w:w="3546" w:type="dxa"/>
          </w:tcPr>
          <w:p w14:paraId="76C5807C" w14:textId="77777777" w:rsidR="00FE46B1" w:rsidRDefault="00C66172">
            <w:pPr>
              <w:pStyle w:val="TableParagraph"/>
              <w:spacing w:line="234" w:lineRule="exact"/>
              <w:ind w:left="107"/>
            </w:pPr>
            <w:r>
              <w:t>Approved</w:t>
            </w:r>
            <w:r>
              <w:rPr>
                <w:spacing w:val="-7"/>
              </w:rPr>
              <w:t xml:space="preserve"> </w:t>
            </w:r>
            <w:r>
              <w:rPr>
                <w:spacing w:val="-5"/>
              </w:rPr>
              <w:t>by</w:t>
            </w:r>
          </w:p>
        </w:tc>
        <w:tc>
          <w:tcPr>
            <w:tcW w:w="5672" w:type="dxa"/>
          </w:tcPr>
          <w:p w14:paraId="11DF07FD" w14:textId="77777777" w:rsidR="00FE46B1" w:rsidRDefault="00C66172">
            <w:pPr>
              <w:pStyle w:val="TableParagraph"/>
              <w:spacing w:line="234" w:lineRule="exact"/>
              <w:ind w:left="107"/>
            </w:pPr>
            <w:r>
              <w:t>Board</w:t>
            </w:r>
            <w:r>
              <w:rPr>
                <w:spacing w:val="-5"/>
              </w:rPr>
              <w:t xml:space="preserve"> </w:t>
            </w:r>
            <w:r>
              <w:t>of</w:t>
            </w:r>
            <w:r>
              <w:rPr>
                <w:spacing w:val="-3"/>
              </w:rPr>
              <w:t xml:space="preserve"> </w:t>
            </w:r>
            <w:r>
              <w:rPr>
                <w:spacing w:val="-2"/>
              </w:rPr>
              <w:t>Governors</w:t>
            </w:r>
          </w:p>
        </w:tc>
      </w:tr>
      <w:tr w:rsidR="00FE46B1" w14:paraId="3265201E" w14:textId="77777777">
        <w:trPr>
          <w:trHeight w:val="254"/>
        </w:trPr>
        <w:tc>
          <w:tcPr>
            <w:tcW w:w="3546" w:type="dxa"/>
          </w:tcPr>
          <w:p w14:paraId="6CC30537" w14:textId="77777777" w:rsidR="00FE46B1" w:rsidRDefault="00C66172">
            <w:pPr>
              <w:pStyle w:val="TableParagraph"/>
              <w:spacing w:line="234" w:lineRule="exact"/>
              <w:ind w:left="107"/>
            </w:pPr>
            <w:r>
              <w:t>Document</w:t>
            </w:r>
            <w:r>
              <w:rPr>
                <w:spacing w:val="-8"/>
              </w:rPr>
              <w:t xml:space="preserve"> </w:t>
            </w:r>
            <w:r>
              <w:rPr>
                <w:spacing w:val="-2"/>
              </w:rPr>
              <w:t>Manager</w:t>
            </w:r>
          </w:p>
        </w:tc>
        <w:tc>
          <w:tcPr>
            <w:tcW w:w="5672" w:type="dxa"/>
          </w:tcPr>
          <w:p w14:paraId="10AC05BF" w14:textId="77777777" w:rsidR="00FE46B1" w:rsidRDefault="00C66172">
            <w:pPr>
              <w:pStyle w:val="TableParagraph"/>
              <w:spacing w:line="234" w:lineRule="exact"/>
              <w:ind w:left="107"/>
            </w:pPr>
            <w:r>
              <w:t>Clerk</w:t>
            </w:r>
            <w:r>
              <w:rPr>
                <w:spacing w:val="-4"/>
              </w:rPr>
              <w:t xml:space="preserve"> </w:t>
            </w:r>
            <w:r>
              <w:t>to</w:t>
            </w:r>
            <w:r>
              <w:rPr>
                <w:spacing w:val="-3"/>
              </w:rPr>
              <w:t xml:space="preserve"> </w:t>
            </w:r>
            <w:r>
              <w:rPr>
                <w:spacing w:val="-2"/>
              </w:rPr>
              <w:t>Governors</w:t>
            </w:r>
          </w:p>
        </w:tc>
      </w:tr>
      <w:tr w:rsidR="00FE46B1" w14:paraId="1C6AECDB" w14:textId="77777777">
        <w:trPr>
          <w:trHeight w:val="251"/>
        </w:trPr>
        <w:tc>
          <w:tcPr>
            <w:tcW w:w="3546" w:type="dxa"/>
          </w:tcPr>
          <w:p w14:paraId="6C8DED6C" w14:textId="77777777" w:rsidR="00FE46B1" w:rsidRDefault="00C66172">
            <w:pPr>
              <w:pStyle w:val="TableParagraph"/>
              <w:spacing w:line="232" w:lineRule="exact"/>
              <w:ind w:left="107"/>
            </w:pPr>
            <w:r>
              <w:t xml:space="preserve">Last </w:t>
            </w:r>
            <w:r>
              <w:rPr>
                <w:spacing w:val="-2"/>
              </w:rPr>
              <w:t>Updated/approved</w:t>
            </w:r>
          </w:p>
        </w:tc>
        <w:tc>
          <w:tcPr>
            <w:tcW w:w="5672" w:type="dxa"/>
          </w:tcPr>
          <w:p w14:paraId="1BDA2FDD" w14:textId="77777777" w:rsidR="00FE46B1" w:rsidRDefault="00AE4CBB">
            <w:pPr>
              <w:pStyle w:val="TableParagraph"/>
              <w:spacing w:line="232" w:lineRule="exact"/>
              <w:ind w:left="107"/>
            </w:pPr>
            <w:r>
              <w:t>November 2023</w:t>
            </w:r>
          </w:p>
        </w:tc>
      </w:tr>
      <w:tr w:rsidR="00FE46B1" w14:paraId="7BE6E14E" w14:textId="77777777">
        <w:trPr>
          <w:trHeight w:val="254"/>
        </w:trPr>
        <w:tc>
          <w:tcPr>
            <w:tcW w:w="3546" w:type="dxa"/>
          </w:tcPr>
          <w:p w14:paraId="4D0D508B" w14:textId="77777777" w:rsidR="00FE46B1" w:rsidRDefault="00C66172">
            <w:pPr>
              <w:pStyle w:val="TableParagraph"/>
              <w:spacing w:line="234" w:lineRule="exact"/>
              <w:ind w:left="107"/>
            </w:pPr>
            <w:r>
              <w:t>Next</w:t>
            </w:r>
            <w:r>
              <w:rPr>
                <w:spacing w:val="-4"/>
              </w:rPr>
              <w:t xml:space="preserve"> </w:t>
            </w:r>
            <w:r>
              <w:t>Review</w:t>
            </w:r>
            <w:r>
              <w:rPr>
                <w:spacing w:val="-8"/>
              </w:rPr>
              <w:t xml:space="preserve"> </w:t>
            </w:r>
            <w:r>
              <w:rPr>
                <w:spacing w:val="-5"/>
              </w:rPr>
              <w:t>Due</w:t>
            </w:r>
          </w:p>
        </w:tc>
        <w:tc>
          <w:tcPr>
            <w:tcW w:w="5672" w:type="dxa"/>
          </w:tcPr>
          <w:p w14:paraId="12D7CD2D" w14:textId="77777777" w:rsidR="00FE46B1" w:rsidRDefault="00AE4CBB" w:rsidP="00AE4CBB">
            <w:pPr>
              <w:pStyle w:val="TableParagraph"/>
              <w:spacing w:line="234" w:lineRule="exact"/>
              <w:ind w:left="107"/>
            </w:pPr>
            <w:r>
              <w:t>November</w:t>
            </w:r>
            <w:r w:rsidR="00C66172">
              <w:rPr>
                <w:spacing w:val="-10"/>
              </w:rPr>
              <w:t xml:space="preserve"> </w:t>
            </w:r>
            <w:r w:rsidR="00C66172">
              <w:rPr>
                <w:spacing w:val="-4"/>
              </w:rPr>
              <w:t>202</w:t>
            </w:r>
            <w:r>
              <w:rPr>
                <w:spacing w:val="-4"/>
              </w:rPr>
              <w:t>6</w:t>
            </w:r>
          </w:p>
        </w:tc>
      </w:tr>
    </w:tbl>
    <w:p w14:paraId="635E62BF" w14:textId="77777777" w:rsidR="00FE46B1" w:rsidRDefault="00FE46B1">
      <w:pPr>
        <w:spacing w:line="234" w:lineRule="exact"/>
        <w:sectPr w:rsidR="00FE46B1">
          <w:pgSz w:w="11910" w:h="16840"/>
          <w:pgMar w:top="920" w:right="60" w:bottom="1200" w:left="600" w:header="0" w:footer="1003" w:gutter="0"/>
          <w:cols w:space="720"/>
        </w:sectPr>
      </w:pPr>
    </w:p>
    <w:p w14:paraId="36FF2B81" w14:textId="77777777" w:rsidR="00FE46B1" w:rsidRDefault="00C66172">
      <w:pPr>
        <w:spacing w:before="79"/>
        <w:ind w:left="120"/>
        <w:rPr>
          <w:b/>
          <w:spacing w:val="-2"/>
          <w:sz w:val="24"/>
        </w:rPr>
      </w:pPr>
      <w:r>
        <w:rPr>
          <w:b/>
          <w:sz w:val="24"/>
        </w:rPr>
        <w:lastRenderedPageBreak/>
        <w:t>Appendix</w:t>
      </w:r>
      <w:r>
        <w:rPr>
          <w:b/>
          <w:spacing w:val="1"/>
          <w:sz w:val="24"/>
        </w:rPr>
        <w:t xml:space="preserve"> </w:t>
      </w:r>
      <w:r>
        <w:rPr>
          <w:b/>
          <w:sz w:val="24"/>
        </w:rPr>
        <w:t>A</w:t>
      </w:r>
      <w:r>
        <w:rPr>
          <w:b/>
          <w:spacing w:val="-9"/>
          <w:sz w:val="24"/>
        </w:rPr>
        <w:t xml:space="preserve"> </w:t>
      </w:r>
      <w:r>
        <w:rPr>
          <w:b/>
          <w:sz w:val="24"/>
        </w:rPr>
        <w:t>–</w:t>
      </w:r>
      <w:r>
        <w:rPr>
          <w:b/>
          <w:spacing w:val="-2"/>
          <w:sz w:val="24"/>
        </w:rPr>
        <w:t xml:space="preserve"> </w:t>
      </w:r>
      <w:r>
        <w:rPr>
          <w:b/>
          <w:sz w:val="24"/>
        </w:rPr>
        <w:t>Terms</w:t>
      </w:r>
      <w:r>
        <w:rPr>
          <w:b/>
          <w:spacing w:val="-2"/>
          <w:sz w:val="24"/>
        </w:rPr>
        <w:t xml:space="preserve"> </w:t>
      </w:r>
      <w:r>
        <w:rPr>
          <w:b/>
          <w:sz w:val="24"/>
        </w:rPr>
        <w:t>of</w:t>
      </w:r>
      <w:r>
        <w:rPr>
          <w:b/>
          <w:spacing w:val="-3"/>
          <w:sz w:val="24"/>
        </w:rPr>
        <w:t xml:space="preserve"> </w:t>
      </w:r>
      <w:r>
        <w:rPr>
          <w:b/>
          <w:spacing w:val="-2"/>
          <w:sz w:val="24"/>
        </w:rPr>
        <w:t>Reference</w:t>
      </w:r>
    </w:p>
    <w:p w14:paraId="7634BFD6" w14:textId="77777777" w:rsidR="00A34226" w:rsidRDefault="00A34226" w:rsidP="00A34226">
      <w:pPr>
        <w:rPr>
          <w:b/>
          <w:u w:val="single"/>
        </w:rPr>
      </w:pPr>
    </w:p>
    <w:p w14:paraId="0BACD9A8" w14:textId="77777777" w:rsidR="001F59BF" w:rsidRDefault="001F59BF" w:rsidP="001F59BF">
      <w:pPr>
        <w:tabs>
          <w:tab w:val="left" w:pos="284"/>
          <w:tab w:val="center" w:pos="4513"/>
        </w:tabs>
        <w:suppressAutoHyphens/>
        <w:rPr>
          <w:b/>
          <w:spacing w:val="-3"/>
          <w:u w:val="single"/>
        </w:rPr>
      </w:pPr>
      <w:r w:rsidRPr="00455341">
        <w:rPr>
          <w:b/>
          <w:spacing w:val="-3"/>
          <w:u w:val="single"/>
        </w:rPr>
        <w:t xml:space="preserve">Northern School of Contemporary Dance </w:t>
      </w:r>
    </w:p>
    <w:p w14:paraId="0126AFBE" w14:textId="77777777" w:rsidR="001F59BF" w:rsidRPr="00455341" w:rsidRDefault="001F59BF" w:rsidP="001F59BF">
      <w:pPr>
        <w:tabs>
          <w:tab w:val="left" w:pos="284"/>
          <w:tab w:val="center" w:pos="4513"/>
        </w:tabs>
        <w:suppressAutoHyphens/>
        <w:rPr>
          <w:b/>
          <w:spacing w:val="-3"/>
          <w:u w:val="single"/>
        </w:rPr>
      </w:pPr>
    </w:p>
    <w:p w14:paraId="4430B7DB" w14:textId="77777777" w:rsidR="001F59BF" w:rsidRDefault="001F59BF" w:rsidP="001F59BF">
      <w:pPr>
        <w:tabs>
          <w:tab w:val="left" w:pos="284"/>
          <w:tab w:val="center" w:pos="4513"/>
        </w:tabs>
        <w:suppressAutoHyphens/>
        <w:rPr>
          <w:b/>
          <w:spacing w:val="-3"/>
          <w:u w:val="single"/>
        </w:rPr>
      </w:pPr>
      <w:r w:rsidRPr="00455341">
        <w:rPr>
          <w:b/>
          <w:spacing w:val="-3"/>
          <w:u w:val="single"/>
        </w:rPr>
        <w:t xml:space="preserve">Board of Governors </w:t>
      </w:r>
    </w:p>
    <w:p w14:paraId="1C0A305E" w14:textId="77777777" w:rsidR="001F59BF" w:rsidRPr="00455341" w:rsidRDefault="001F59BF" w:rsidP="001F59BF">
      <w:pPr>
        <w:tabs>
          <w:tab w:val="left" w:pos="284"/>
          <w:tab w:val="center" w:pos="4513"/>
        </w:tabs>
        <w:suppressAutoHyphens/>
        <w:rPr>
          <w:b/>
          <w:spacing w:val="-3"/>
          <w:u w:val="single"/>
        </w:rPr>
      </w:pPr>
    </w:p>
    <w:p w14:paraId="4DEE42FD" w14:textId="77777777" w:rsidR="001F59BF" w:rsidRDefault="001F59BF" w:rsidP="001F59BF">
      <w:pPr>
        <w:rPr>
          <w:b/>
          <w:u w:val="single"/>
        </w:rPr>
      </w:pPr>
      <w:r w:rsidRPr="00455341">
        <w:rPr>
          <w:b/>
          <w:u w:val="single"/>
        </w:rPr>
        <w:t>Terms of Reference</w:t>
      </w:r>
    </w:p>
    <w:p w14:paraId="488CD0A2" w14:textId="77777777" w:rsidR="001F59BF" w:rsidRPr="00455341" w:rsidRDefault="001F59BF" w:rsidP="001F59BF">
      <w:pPr>
        <w:rPr>
          <w:b/>
          <w:u w:val="single"/>
        </w:rPr>
      </w:pPr>
    </w:p>
    <w:p w14:paraId="5D2C9FD5" w14:textId="77777777" w:rsidR="001F59BF" w:rsidRPr="00455341" w:rsidRDefault="001F59BF" w:rsidP="001F59BF">
      <w:pPr>
        <w:rPr>
          <w:b/>
          <w:spacing w:val="-3"/>
          <w:u w:val="single"/>
        </w:rPr>
      </w:pPr>
      <w:r>
        <w:rPr>
          <w:b/>
          <w:u w:val="single"/>
        </w:rPr>
        <w:t xml:space="preserve">AUDIT COMMITTEE </w:t>
      </w:r>
    </w:p>
    <w:p w14:paraId="13FC8513" w14:textId="77777777" w:rsidR="001F59BF" w:rsidRPr="00A53AB5" w:rsidRDefault="001F59BF" w:rsidP="001F59BF">
      <w:pPr>
        <w:rPr>
          <w:sz w:val="16"/>
          <w:szCs w:val="16"/>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709"/>
        <w:gridCol w:w="6946"/>
      </w:tblGrid>
      <w:tr w:rsidR="001F59BF" w:rsidRPr="00455341" w14:paraId="01DA4F3B" w14:textId="77777777" w:rsidTr="00D8323A">
        <w:tc>
          <w:tcPr>
            <w:tcW w:w="534" w:type="dxa"/>
          </w:tcPr>
          <w:p w14:paraId="5989E372" w14:textId="77777777" w:rsidR="001F59BF" w:rsidRPr="00455341" w:rsidRDefault="001F59BF" w:rsidP="00D8323A">
            <w:pPr>
              <w:rPr>
                <w:b/>
              </w:rPr>
            </w:pPr>
            <w:r w:rsidRPr="00455341">
              <w:rPr>
                <w:b/>
              </w:rPr>
              <w:t>1.</w:t>
            </w:r>
          </w:p>
        </w:tc>
        <w:tc>
          <w:tcPr>
            <w:tcW w:w="2409" w:type="dxa"/>
          </w:tcPr>
          <w:p w14:paraId="19E77970" w14:textId="77777777" w:rsidR="001F59BF" w:rsidRPr="00455341" w:rsidRDefault="001F59BF" w:rsidP="00D8323A">
            <w:pPr>
              <w:rPr>
                <w:b/>
              </w:rPr>
            </w:pPr>
            <w:r w:rsidRPr="00455341">
              <w:rPr>
                <w:b/>
              </w:rPr>
              <w:t>Membership</w:t>
            </w:r>
          </w:p>
        </w:tc>
        <w:tc>
          <w:tcPr>
            <w:tcW w:w="709" w:type="dxa"/>
          </w:tcPr>
          <w:p w14:paraId="602A7C2D" w14:textId="77777777" w:rsidR="001F59BF" w:rsidRPr="00455341" w:rsidRDefault="001F59BF" w:rsidP="00D8323A">
            <w:r w:rsidRPr="00455341">
              <w:t>1.1</w:t>
            </w:r>
          </w:p>
        </w:tc>
        <w:tc>
          <w:tcPr>
            <w:tcW w:w="6946" w:type="dxa"/>
          </w:tcPr>
          <w:p w14:paraId="58EAB6EB" w14:textId="77777777" w:rsidR="001F59BF" w:rsidRPr="00455341" w:rsidRDefault="001F59BF" w:rsidP="00D8323A">
            <w:pPr>
              <w:jc w:val="both"/>
            </w:pPr>
            <w:r>
              <w:t>Between 3 and 5</w:t>
            </w:r>
            <w:r w:rsidRPr="00455341">
              <w:t xml:space="preserve"> Board Members (excluding the </w:t>
            </w:r>
            <w:r>
              <w:t>Chair of the Board of Governors, members of the Finance and Resources Committee and</w:t>
            </w:r>
            <w:r w:rsidRPr="00455341">
              <w:t xml:space="preserve"> the Principal)</w:t>
            </w:r>
            <w:r>
              <w:t>.</w:t>
            </w:r>
          </w:p>
          <w:p w14:paraId="3F7836C7" w14:textId="77777777" w:rsidR="001F59BF" w:rsidRPr="00A53AB5" w:rsidRDefault="001F59BF" w:rsidP="00D8323A">
            <w:pPr>
              <w:jc w:val="both"/>
              <w:rPr>
                <w:sz w:val="16"/>
                <w:szCs w:val="16"/>
              </w:rPr>
            </w:pPr>
          </w:p>
        </w:tc>
      </w:tr>
      <w:tr w:rsidR="001F59BF" w:rsidRPr="00455341" w14:paraId="7816DE0E" w14:textId="77777777" w:rsidTr="00D8323A">
        <w:tc>
          <w:tcPr>
            <w:tcW w:w="534" w:type="dxa"/>
          </w:tcPr>
          <w:p w14:paraId="2F1E433B" w14:textId="77777777" w:rsidR="001F59BF" w:rsidRPr="00455341" w:rsidRDefault="001F59BF" w:rsidP="00D8323A">
            <w:pPr>
              <w:rPr>
                <w:b/>
              </w:rPr>
            </w:pPr>
          </w:p>
        </w:tc>
        <w:tc>
          <w:tcPr>
            <w:tcW w:w="2409" w:type="dxa"/>
          </w:tcPr>
          <w:p w14:paraId="3705FC23" w14:textId="77777777" w:rsidR="001F59BF" w:rsidRPr="00455341" w:rsidRDefault="001F59BF" w:rsidP="00D8323A">
            <w:pPr>
              <w:rPr>
                <w:b/>
              </w:rPr>
            </w:pPr>
          </w:p>
        </w:tc>
        <w:tc>
          <w:tcPr>
            <w:tcW w:w="709" w:type="dxa"/>
          </w:tcPr>
          <w:p w14:paraId="7BA6A30D" w14:textId="77777777" w:rsidR="001F59BF" w:rsidRPr="00455341" w:rsidRDefault="001F59BF" w:rsidP="00D8323A">
            <w:r w:rsidRPr="00455341">
              <w:t>1.2</w:t>
            </w:r>
          </w:p>
        </w:tc>
        <w:tc>
          <w:tcPr>
            <w:tcW w:w="6946" w:type="dxa"/>
          </w:tcPr>
          <w:p w14:paraId="42CA2FD8" w14:textId="77777777" w:rsidR="001F59BF" w:rsidRPr="00455341" w:rsidRDefault="001F59BF" w:rsidP="00D8323A">
            <w:pPr>
              <w:jc w:val="both"/>
            </w:pPr>
            <w:r>
              <w:t>A</w:t>
            </w:r>
            <w:r w:rsidRPr="00455341">
              <w:t xml:space="preserve">t least one member should have recent and relevant experience in finance, accounting or auditing. </w:t>
            </w:r>
          </w:p>
          <w:p w14:paraId="619A50B3" w14:textId="77777777" w:rsidR="001F59BF" w:rsidRPr="00A53AB5" w:rsidRDefault="001F59BF" w:rsidP="00D8323A">
            <w:pPr>
              <w:jc w:val="both"/>
              <w:rPr>
                <w:sz w:val="16"/>
                <w:szCs w:val="16"/>
              </w:rPr>
            </w:pPr>
          </w:p>
        </w:tc>
      </w:tr>
      <w:tr w:rsidR="001F59BF" w:rsidRPr="00455341" w14:paraId="6A5F35B7" w14:textId="77777777" w:rsidTr="00D8323A">
        <w:tc>
          <w:tcPr>
            <w:tcW w:w="534" w:type="dxa"/>
          </w:tcPr>
          <w:p w14:paraId="2051C908" w14:textId="77777777" w:rsidR="001F59BF" w:rsidRPr="00455341" w:rsidRDefault="001F59BF" w:rsidP="00D8323A">
            <w:pPr>
              <w:rPr>
                <w:b/>
              </w:rPr>
            </w:pPr>
          </w:p>
        </w:tc>
        <w:tc>
          <w:tcPr>
            <w:tcW w:w="2409" w:type="dxa"/>
          </w:tcPr>
          <w:p w14:paraId="7C99FAD0" w14:textId="77777777" w:rsidR="001F59BF" w:rsidRPr="00455341" w:rsidRDefault="001F59BF" w:rsidP="00D8323A">
            <w:pPr>
              <w:rPr>
                <w:b/>
              </w:rPr>
            </w:pPr>
          </w:p>
        </w:tc>
        <w:tc>
          <w:tcPr>
            <w:tcW w:w="709" w:type="dxa"/>
          </w:tcPr>
          <w:p w14:paraId="3A3805A2" w14:textId="77777777" w:rsidR="001F59BF" w:rsidRPr="00455341" w:rsidRDefault="001F59BF" w:rsidP="00D8323A">
            <w:r w:rsidRPr="00455341">
              <w:t>1.3</w:t>
            </w:r>
          </w:p>
        </w:tc>
        <w:tc>
          <w:tcPr>
            <w:tcW w:w="6946" w:type="dxa"/>
          </w:tcPr>
          <w:p w14:paraId="123CEC4D" w14:textId="77777777" w:rsidR="001F59BF" w:rsidRPr="00455341" w:rsidRDefault="001F59BF" w:rsidP="00D8323A">
            <w:pPr>
              <w:jc w:val="both"/>
            </w:pPr>
            <w:r w:rsidRPr="00455341">
              <w:t xml:space="preserve">The Committee may, if it considers it necessary or desirable, co-opt </w:t>
            </w:r>
            <w:r>
              <w:t>up to two E</w:t>
            </w:r>
            <w:r w:rsidRPr="00455341">
              <w:t xml:space="preserve">xternal Expert Members with </w:t>
            </w:r>
            <w:proofErr w:type="gramStart"/>
            <w:r w:rsidRPr="00455341">
              <w:t>particular expertise</w:t>
            </w:r>
            <w:proofErr w:type="gramEnd"/>
            <w:r w:rsidRPr="00455341">
              <w:t xml:space="preserve"> who may count towards the quorum.</w:t>
            </w:r>
          </w:p>
          <w:p w14:paraId="4641EE49" w14:textId="77777777" w:rsidR="001F59BF" w:rsidRPr="00A53AB5" w:rsidRDefault="001F59BF" w:rsidP="00D8323A">
            <w:pPr>
              <w:jc w:val="both"/>
              <w:rPr>
                <w:sz w:val="16"/>
                <w:szCs w:val="16"/>
              </w:rPr>
            </w:pPr>
          </w:p>
        </w:tc>
      </w:tr>
      <w:tr w:rsidR="001F59BF" w:rsidRPr="00455341" w14:paraId="3C9CFD76" w14:textId="77777777" w:rsidTr="00D8323A">
        <w:tc>
          <w:tcPr>
            <w:tcW w:w="534" w:type="dxa"/>
          </w:tcPr>
          <w:p w14:paraId="619CAD75" w14:textId="77777777" w:rsidR="001F59BF" w:rsidRPr="00455341" w:rsidRDefault="001F59BF" w:rsidP="00D8323A">
            <w:pPr>
              <w:rPr>
                <w:b/>
              </w:rPr>
            </w:pPr>
          </w:p>
        </w:tc>
        <w:tc>
          <w:tcPr>
            <w:tcW w:w="2409" w:type="dxa"/>
          </w:tcPr>
          <w:p w14:paraId="52B744A2" w14:textId="77777777" w:rsidR="001F59BF" w:rsidRPr="00455341" w:rsidRDefault="001F59BF" w:rsidP="00D8323A">
            <w:pPr>
              <w:rPr>
                <w:b/>
              </w:rPr>
            </w:pPr>
          </w:p>
        </w:tc>
        <w:tc>
          <w:tcPr>
            <w:tcW w:w="709" w:type="dxa"/>
          </w:tcPr>
          <w:p w14:paraId="5BD0E09A" w14:textId="77777777" w:rsidR="001F59BF" w:rsidRPr="00455341" w:rsidRDefault="001F59BF" w:rsidP="00D8323A">
            <w:r>
              <w:t>1.4</w:t>
            </w:r>
          </w:p>
        </w:tc>
        <w:tc>
          <w:tcPr>
            <w:tcW w:w="6946" w:type="dxa"/>
          </w:tcPr>
          <w:p w14:paraId="77456768" w14:textId="77777777" w:rsidR="001F59BF" w:rsidRPr="00455341" w:rsidRDefault="001F59BF" w:rsidP="00D8323A">
            <w:pPr>
              <w:jc w:val="both"/>
            </w:pPr>
            <w:r>
              <w:t xml:space="preserve">Members should not have significant interests or executive responsibility for the management of the </w:t>
            </w:r>
            <w:proofErr w:type="gramStart"/>
            <w:r>
              <w:t>School</w:t>
            </w:r>
            <w:proofErr w:type="gramEnd"/>
            <w:r>
              <w:t xml:space="preserve">.  </w:t>
            </w:r>
          </w:p>
        </w:tc>
      </w:tr>
      <w:tr w:rsidR="001F59BF" w:rsidRPr="00455341" w14:paraId="68AA3A00" w14:textId="77777777" w:rsidTr="00D8323A">
        <w:tc>
          <w:tcPr>
            <w:tcW w:w="534" w:type="dxa"/>
          </w:tcPr>
          <w:p w14:paraId="6DB47B4B" w14:textId="77777777" w:rsidR="001F59BF" w:rsidRPr="00455341" w:rsidRDefault="001F59BF" w:rsidP="00D8323A">
            <w:pPr>
              <w:rPr>
                <w:b/>
              </w:rPr>
            </w:pPr>
            <w:r w:rsidRPr="00455341">
              <w:rPr>
                <w:b/>
              </w:rPr>
              <w:t>2.</w:t>
            </w:r>
          </w:p>
        </w:tc>
        <w:tc>
          <w:tcPr>
            <w:tcW w:w="2409" w:type="dxa"/>
          </w:tcPr>
          <w:p w14:paraId="3FEAEDDF" w14:textId="77777777" w:rsidR="001F59BF" w:rsidRPr="00455341" w:rsidRDefault="001F59BF" w:rsidP="00D8323A">
            <w:pPr>
              <w:rPr>
                <w:b/>
              </w:rPr>
            </w:pPr>
            <w:r w:rsidRPr="00455341">
              <w:rPr>
                <w:b/>
              </w:rPr>
              <w:t>Quorum</w:t>
            </w:r>
          </w:p>
        </w:tc>
        <w:tc>
          <w:tcPr>
            <w:tcW w:w="709" w:type="dxa"/>
          </w:tcPr>
          <w:p w14:paraId="32B46725" w14:textId="77777777" w:rsidR="001F59BF" w:rsidRPr="00455341" w:rsidRDefault="001F59BF" w:rsidP="00D8323A">
            <w:r w:rsidRPr="00455341">
              <w:t>2.1</w:t>
            </w:r>
          </w:p>
        </w:tc>
        <w:tc>
          <w:tcPr>
            <w:tcW w:w="6946" w:type="dxa"/>
          </w:tcPr>
          <w:p w14:paraId="4DE5B5D5" w14:textId="77777777" w:rsidR="001F59BF" w:rsidRPr="00455341" w:rsidRDefault="001F59BF" w:rsidP="00D8323A">
            <w:pPr>
              <w:jc w:val="both"/>
            </w:pPr>
            <w:r w:rsidRPr="00455341">
              <w:t xml:space="preserve">Two members, with a majority of those present being Board Members. </w:t>
            </w:r>
          </w:p>
          <w:p w14:paraId="007D797C" w14:textId="77777777" w:rsidR="001F59BF" w:rsidRPr="00A53AB5" w:rsidRDefault="001F59BF" w:rsidP="00D8323A">
            <w:pPr>
              <w:jc w:val="both"/>
              <w:rPr>
                <w:sz w:val="16"/>
                <w:szCs w:val="16"/>
              </w:rPr>
            </w:pPr>
          </w:p>
        </w:tc>
      </w:tr>
      <w:tr w:rsidR="001F59BF" w:rsidRPr="00455341" w14:paraId="2EEC2E50" w14:textId="77777777" w:rsidTr="00D8323A">
        <w:tc>
          <w:tcPr>
            <w:tcW w:w="534" w:type="dxa"/>
          </w:tcPr>
          <w:p w14:paraId="657FF56E" w14:textId="77777777" w:rsidR="001F59BF" w:rsidRPr="00455341" w:rsidRDefault="001F59BF" w:rsidP="00D8323A">
            <w:pPr>
              <w:rPr>
                <w:b/>
              </w:rPr>
            </w:pPr>
            <w:r w:rsidRPr="00455341">
              <w:rPr>
                <w:b/>
              </w:rPr>
              <w:t>3.</w:t>
            </w:r>
          </w:p>
        </w:tc>
        <w:tc>
          <w:tcPr>
            <w:tcW w:w="2409" w:type="dxa"/>
          </w:tcPr>
          <w:p w14:paraId="78F763AF" w14:textId="77777777" w:rsidR="001F59BF" w:rsidRPr="00455341" w:rsidRDefault="001F59BF" w:rsidP="00D8323A">
            <w:pPr>
              <w:rPr>
                <w:b/>
              </w:rPr>
            </w:pPr>
            <w:r w:rsidRPr="00455341">
              <w:rPr>
                <w:b/>
              </w:rPr>
              <w:t>Frequency of Meetings</w:t>
            </w:r>
          </w:p>
        </w:tc>
        <w:tc>
          <w:tcPr>
            <w:tcW w:w="709" w:type="dxa"/>
          </w:tcPr>
          <w:p w14:paraId="45B831E7" w14:textId="77777777" w:rsidR="001F59BF" w:rsidRPr="00455341" w:rsidRDefault="001F59BF" w:rsidP="00D8323A">
            <w:r w:rsidRPr="00455341">
              <w:t>3.1</w:t>
            </w:r>
          </w:p>
        </w:tc>
        <w:tc>
          <w:tcPr>
            <w:tcW w:w="6946" w:type="dxa"/>
          </w:tcPr>
          <w:p w14:paraId="465F322D" w14:textId="77777777" w:rsidR="001F59BF" w:rsidRPr="00455341" w:rsidRDefault="001F59BF" w:rsidP="00D8323A">
            <w:pPr>
              <w:jc w:val="both"/>
            </w:pPr>
            <w:r w:rsidRPr="00455341">
              <w:t xml:space="preserve">At least three times per year. The internal or external auditors may request a meeting if they consider that one is necessary. </w:t>
            </w:r>
          </w:p>
          <w:p w14:paraId="4D14B839" w14:textId="77777777" w:rsidR="001F59BF" w:rsidRPr="00A53AB5" w:rsidRDefault="001F59BF" w:rsidP="00D8323A">
            <w:pPr>
              <w:jc w:val="both"/>
              <w:rPr>
                <w:sz w:val="16"/>
                <w:szCs w:val="16"/>
              </w:rPr>
            </w:pPr>
          </w:p>
        </w:tc>
      </w:tr>
      <w:tr w:rsidR="001F59BF" w:rsidRPr="00455341" w14:paraId="5D6C1492" w14:textId="77777777" w:rsidTr="00D8323A">
        <w:tc>
          <w:tcPr>
            <w:tcW w:w="534" w:type="dxa"/>
          </w:tcPr>
          <w:p w14:paraId="35B9711B" w14:textId="77777777" w:rsidR="001F59BF" w:rsidRPr="00455341" w:rsidRDefault="001F59BF" w:rsidP="00D8323A">
            <w:pPr>
              <w:rPr>
                <w:b/>
              </w:rPr>
            </w:pPr>
            <w:r w:rsidRPr="00455341">
              <w:rPr>
                <w:b/>
              </w:rPr>
              <w:t>4.</w:t>
            </w:r>
          </w:p>
        </w:tc>
        <w:tc>
          <w:tcPr>
            <w:tcW w:w="2409" w:type="dxa"/>
          </w:tcPr>
          <w:p w14:paraId="2634DB92" w14:textId="77777777" w:rsidR="001F59BF" w:rsidRPr="00455341" w:rsidRDefault="001F59BF" w:rsidP="00D8323A">
            <w:pPr>
              <w:rPr>
                <w:b/>
              </w:rPr>
            </w:pPr>
            <w:r w:rsidRPr="00455341">
              <w:rPr>
                <w:b/>
              </w:rPr>
              <w:t xml:space="preserve">Attendance at meetings </w:t>
            </w:r>
          </w:p>
        </w:tc>
        <w:tc>
          <w:tcPr>
            <w:tcW w:w="709" w:type="dxa"/>
          </w:tcPr>
          <w:p w14:paraId="54D843CF" w14:textId="77777777" w:rsidR="001F59BF" w:rsidRPr="00455341" w:rsidRDefault="001F59BF" w:rsidP="00D8323A">
            <w:r w:rsidRPr="00455341">
              <w:t>4.1</w:t>
            </w:r>
          </w:p>
        </w:tc>
        <w:tc>
          <w:tcPr>
            <w:tcW w:w="6946" w:type="dxa"/>
          </w:tcPr>
          <w:p w14:paraId="07AE38E4" w14:textId="0CD7CF87" w:rsidR="001F59BF" w:rsidRPr="00455341" w:rsidRDefault="001F59BF" w:rsidP="00D8323A">
            <w:pPr>
              <w:jc w:val="both"/>
            </w:pPr>
            <w:r>
              <w:t xml:space="preserve">Chief Operating Officer </w:t>
            </w:r>
            <w:r w:rsidRPr="00455341">
              <w:t>and</w:t>
            </w:r>
            <w:r>
              <w:t xml:space="preserve"> at least once per year, the Principal and CEO, neither of whom shall have voting rights.  A</w:t>
            </w:r>
            <w:r w:rsidRPr="00455341">
              <w:t xml:space="preserve"> representative of </w:t>
            </w:r>
            <w:r>
              <w:t xml:space="preserve">each of </w:t>
            </w:r>
            <w:r w:rsidRPr="00455341">
              <w:t xml:space="preserve">the internal auditors </w:t>
            </w:r>
            <w:r>
              <w:t xml:space="preserve">and external auditors </w:t>
            </w:r>
            <w:r w:rsidRPr="00455341">
              <w:t xml:space="preserve">shall normally attend meetings </w:t>
            </w:r>
            <w:r>
              <w:t xml:space="preserve">where business </w:t>
            </w:r>
            <w:r>
              <w:t>is relevant</w:t>
            </w:r>
            <w:r>
              <w:t xml:space="preserve"> to </w:t>
            </w:r>
            <w:r>
              <w:t xml:space="preserve">them </w:t>
            </w:r>
            <w:proofErr w:type="gramStart"/>
            <w:r>
              <w:t>and</w:t>
            </w:r>
            <w:proofErr w:type="gramEnd"/>
            <w:r>
              <w:t xml:space="preserve"> is to be discussed. The</w:t>
            </w:r>
            <w:r w:rsidRPr="00455341">
              <w:t xml:space="preserve"> Committee shall have the power to invite such </w:t>
            </w:r>
            <w:r w:rsidRPr="00455341">
              <w:t>people</w:t>
            </w:r>
            <w:r w:rsidRPr="00455341">
              <w:t xml:space="preserve"> to attend meetings as may be desirable and </w:t>
            </w:r>
            <w:r w:rsidRPr="00455341">
              <w:t>necessary,</w:t>
            </w:r>
            <w:r>
              <w:t xml:space="preserve"> but they will not have voting rights</w:t>
            </w:r>
          </w:p>
          <w:p w14:paraId="41C92A64" w14:textId="77777777" w:rsidR="001F59BF" w:rsidRPr="00A53AB5" w:rsidRDefault="001F59BF" w:rsidP="00D8323A">
            <w:pPr>
              <w:jc w:val="both"/>
              <w:rPr>
                <w:sz w:val="16"/>
                <w:szCs w:val="16"/>
              </w:rPr>
            </w:pPr>
          </w:p>
        </w:tc>
      </w:tr>
      <w:tr w:rsidR="001F59BF" w:rsidRPr="00455341" w14:paraId="5D7A2CE6" w14:textId="77777777" w:rsidTr="00D8323A">
        <w:tc>
          <w:tcPr>
            <w:tcW w:w="534" w:type="dxa"/>
          </w:tcPr>
          <w:p w14:paraId="165E0181" w14:textId="77777777" w:rsidR="001F59BF" w:rsidRPr="00455341" w:rsidRDefault="001F59BF" w:rsidP="00D8323A">
            <w:pPr>
              <w:rPr>
                <w:b/>
              </w:rPr>
            </w:pPr>
          </w:p>
        </w:tc>
        <w:tc>
          <w:tcPr>
            <w:tcW w:w="2409" w:type="dxa"/>
          </w:tcPr>
          <w:p w14:paraId="2F6C6AE3" w14:textId="77777777" w:rsidR="001F59BF" w:rsidRPr="00455341" w:rsidRDefault="001F59BF" w:rsidP="00D8323A">
            <w:pPr>
              <w:rPr>
                <w:b/>
              </w:rPr>
            </w:pPr>
          </w:p>
        </w:tc>
        <w:tc>
          <w:tcPr>
            <w:tcW w:w="709" w:type="dxa"/>
          </w:tcPr>
          <w:p w14:paraId="6D4D42B4" w14:textId="77777777" w:rsidR="001F59BF" w:rsidRPr="00455341" w:rsidRDefault="001F59BF" w:rsidP="00D8323A">
            <w:r w:rsidRPr="00455341">
              <w:t>4.2</w:t>
            </w:r>
          </w:p>
        </w:tc>
        <w:tc>
          <w:tcPr>
            <w:tcW w:w="6946" w:type="dxa"/>
          </w:tcPr>
          <w:p w14:paraId="4804F517" w14:textId="77777777" w:rsidR="001F59BF" w:rsidRPr="00455341" w:rsidRDefault="001F59BF" w:rsidP="00D8323A">
            <w:pPr>
              <w:jc w:val="both"/>
            </w:pPr>
            <w:r w:rsidRPr="00455341">
              <w:t xml:space="preserve">At least once a year the Committee should meet with the external and internal auditors without any officers present. </w:t>
            </w:r>
          </w:p>
          <w:p w14:paraId="013B5D62" w14:textId="77777777" w:rsidR="001F59BF" w:rsidRPr="00A53AB5" w:rsidRDefault="001F59BF" w:rsidP="00D8323A">
            <w:pPr>
              <w:jc w:val="both"/>
              <w:rPr>
                <w:sz w:val="16"/>
                <w:szCs w:val="16"/>
              </w:rPr>
            </w:pPr>
          </w:p>
        </w:tc>
      </w:tr>
      <w:tr w:rsidR="001F59BF" w:rsidRPr="00455341" w14:paraId="26FA8F5B" w14:textId="77777777" w:rsidTr="00D8323A">
        <w:tc>
          <w:tcPr>
            <w:tcW w:w="534" w:type="dxa"/>
          </w:tcPr>
          <w:p w14:paraId="33196B84" w14:textId="77777777" w:rsidR="001F59BF" w:rsidRPr="00455341" w:rsidRDefault="001F59BF" w:rsidP="00D8323A">
            <w:pPr>
              <w:rPr>
                <w:b/>
              </w:rPr>
            </w:pPr>
          </w:p>
        </w:tc>
        <w:tc>
          <w:tcPr>
            <w:tcW w:w="2409" w:type="dxa"/>
          </w:tcPr>
          <w:p w14:paraId="713E84D6" w14:textId="77777777" w:rsidR="001F59BF" w:rsidRPr="00455341" w:rsidRDefault="001F59BF" w:rsidP="00D8323A">
            <w:pPr>
              <w:rPr>
                <w:b/>
              </w:rPr>
            </w:pPr>
          </w:p>
        </w:tc>
        <w:tc>
          <w:tcPr>
            <w:tcW w:w="709" w:type="dxa"/>
          </w:tcPr>
          <w:p w14:paraId="067AF670" w14:textId="77777777" w:rsidR="001F59BF" w:rsidRPr="00455341" w:rsidRDefault="001F59BF" w:rsidP="00D8323A">
            <w:r w:rsidRPr="00455341">
              <w:t>4.3</w:t>
            </w:r>
          </w:p>
        </w:tc>
        <w:tc>
          <w:tcPr>
            <w:tcW w:w="6946" w:type="dxa"/>
          </w:tcPr>
          <w:p w14:paraId="364CE15B" w14:textId="330064E1" w:rsidR="001F59BF" w:rsidRPr="00455341" w:rsidRDefault="001F59BF" w:rsidP="00D8323A">
            <w:pPr>
              <w:jc w:val="both"/>
            </w:pPr>
            <w:r w:rsidRPr="00455341">
              <w:t>Other Board Members</w:t>
            </w:r>
            <w:r>
              <w:t xml:space="preserve"> (other than the Chair of the Board and the Chair of the Finance and Resources Committee)</w:t>
            </w:r>
            <w:r w:rsidRPr="00455341">
              <w:t xml:space="preserve"> shall have the right of attendance, save that the Committee may, when they are satisfied that it is appropriate, </w:t>
            </w:r>
            <w:r>
              <w:t xml:space="preserve">go into confidential session and exclude all other participants and observers other than the Clerk to Governors. </w:t>
            </w:r>
            <w:r w:rsidRPr="00455341">
              <w:t xml:space="preserve">Such </w:t>
            </w:r>
            <w:r w:rsidRPr="00455341">
              <w:t>people</w:t>
            </w:r>
            <w:r w:rsidRPr="00455341">
              <w:t xml:space="preserve"> shall not have a vote. </w:t>
            </w:r>
          </w:p>
          <w:p w14:paraId="3E6E4284" w14:textId="77777777" w:rsidR="001F59BF" w:rsidRPr="00A53AB5" w:rsidRDefault="001F59BF" w:rsidP="00D8323A">
            <w:pPr>
              <w:jc w:val="both"/>
              <w:rPr>
                <w:sz w:val="16"/>
                <w:szCs w:val="16"/>
              </w:rPr>
            </w:pPr>
          </w:p>
        </w:tc>
      </w:tr>
      <w:tr w:rsidR="001F59BF" w:rsidRPr="00455341" w14:paraId="012FE5A3" w14:textId="77777777" w:rsidTr="00D8323A">
        <w:tc>
          <w:tcPr>
            <w:tcW w:w="534" w:type="dxa"/>
          </w:tcPr>
          <w:p w14:paraId="755A61E2" w14:textId="77777777" w:rsidR="001F59BF" w:rsidRPr="00455341" w:rsidRDefault="001F59BF" w:rsidP="00D8323A">
            <w:pPr>
              <w:rPr>
                <w:b/>
              </w:rPr>
            </w:pPr>
            <w:r w:rsidRPr="00455341">
              <w:rPr>
                <w:b/>
              </w:rPr>
              <w:t>5.</w:t>
            </w:r>
          </w:p>
        </w:tc>
        <w:tc>
          <w:tcPr>
            <w:tcW w:w="2409" w:type="dxa"/>
          </w:tcPr>
          <w:p w14:paraId="276A146A" w14:textId="77777777" w:rsidR="001F59BF" w:rsidRPr="00455341" w:rsidRDefault="001F59BF" w:rsidP="00D8323A">
            <w:pPr>
              <w:rPr>
                <w:b/>
              </w:rPr>
            </w:pPr>
            <w:r w:rsidRPr="00455341">
              <w:rPr>
                <w:b/>
              </w:rPr>
              <w:t xml:space="preserve">Authority </w:t>
            </w:r>
          </w:p>
        </w:tc>
        <w:tc>
          <w:tcPr>
            <w:tcW w:w="709" w:type="dxa"/>
          </w:tcPr>
          <w:p w14:paraId="2B9DDCFB" w14:textId="77777777" w:rsidR="001F59BF" w:rsidRPr="00455341" w:rsidRDefault="001F59BF" w:rsidP="00D8323A">
            <w:pPr>
              <w:ind w:left="766" w:hanging="766"/>
              <w:rPr>
                <w:iCs/>
              </w:rPr>
            </w:pPr>
            <w:r w:rsidRPr="00455341">
              <w:rPr>
                <w:iCs/>
              </w:rPr>
              <w:t>5.1</w:t>
            </w:r>
          </w:p>
        </w:tc>
        <w:tc>
          <w:tcPr>
            <w:tcW w:w="6946" w:type="dxa"/>
          </w:tcPr>
          <w:p w14:paraId="6233650B" w14:textId="77777777" w:rsidR="001F59BF" w:rsidRPr="00455341" w:rsidRDefault="001F59BF" w:rsidP="00D8323A">
            <w:pPr>
              <w:jc w:val="both"/>
            </w:pPr>
            <w:r w:rsidRPr="00455341">
              <w:t xml:space="preserve">The Committee is </w:t>
            </w:r>
            <w:proofErr w:type="spellStart"/>
            <w:r w:rsidRPr="00455341">
              <w:t>authorised</w:t>
            </w:r>
            <w:proofErr w:type="spellEnd"/>
            <w:r w:rsidRPr="00455341">
              <w:t xml:space="preserve"> by the Board to investigate any activity within its Terms of Reference. It is </w:t>
            </w:r>
            <w:proofErr w:type="spellStart"/>
            <w:r w:rsidRPr="00455341">
              <w:t>authorised</w:t>
            </w:r>
            <w:proofErr w:type="spellEnd"/>
            <w:r w:rsidRPr="00455341">
              <w:t xml:space="preserve"> to seek any information it requires from any Board member, Committee or employee of the School and all Board members and employees of the </w:t>
            </w:r>
            <w:proofErr w:type="gramStart"/>
            <w:r w:rsidRPr="00455341">
              <w:t>School</w:t>
            </w:r>
            <w:proofErr w:type="gramEnd"/>
            <w:r w:rsidRPr="00455341">
              <w:t xml:space="preserve"> are directed to co-operate with any request made by the Committee.</w:t>
            </w:r>
          </w:p>
          <w:p w14:paraId="68B84B5C" w14:textId="77777777" w:rsidR="001F59BF" w:rsidRPr="00A53AB5" w:rsidRDefault="001F59BF" w:rsidP="00D8323A">
            <w:pPr>
              <w:jc w:val="both"/>
              <w:rPr>
                <w:iCs/>
                <w:sz w:val="16"/>
                <w:szCs w:val="16"/>
              </w:rPr>
            </w:pPr>
          </w:p>
        </w:tc>
      </w:tr>
      <w:tr w:rsidR="001F59BF" w:rsidRPr="00455341" w14:paraId="7F0EDECC" w14:textId="77777777" w:rsidTr="00D8323A">
        <w:tc>
          <w:tcPr>
            <w:tcW w:w="534" w:type="dxa"/>
          </w:tcPr>
          <w:p w14:paraId="25895032" w14:textId="77777777" w:rsidR="001F59BF" w:rsidRPr="00455341" w:rsidRDefault="001F59BF" w:rsidP="00D8323A">
            <w:pPr>
              <w:rPr>
                <w:b/>
              </w:rPr>
            </w:pPr>
          </w:p>
        </w:tc>
        <w:tc>
          <w:tcPr>
            <w:tcW w:w="2409" w:type="dxa"/>
          </w:tcPr>
          <w:p w14:paraId="1FD64790" w14:textId="77777777" w:rsidR="001F59BF" w:rsidRPr="00455341" w:rsidRDefault="001F59BF" w:rsidP="00D8323A">
            <w:pPr>
              <w:rPr>
                <w:b/>
              </w:rPr>
            </w:pPr>
          </w:p>
        </w:tc>
        <w:tc>
          <w:tcPr>
            <w:tcW w:w="709" w:type="dxa"/>
          </w:tcPr>
          <w:p w14:paraId="7A842388" w14:textId="77777777" w:rsidR="001F59BF" w:rsidRPr="00455341" w:rsidRDefault="001F59BF" w:rsidP="00D8323A">
            <w:pPr>
              <w:ind w:left="766" w:hanging="766"/>
            </w:pPr>
            <w:r w:rsidRPr="00455341">
              <w:t>5.2</w:t>
            </w:r>
          </w:p>
        </w:tc>
        <w:tc>
          <w:tcPr>
            <w:tcW w:w="6946" w:type="dxa"/>
          </w:tcPr>
          <w:p w14:paraId="3A541427" w14:textId="77777777" w:rsidR="001F59BF" w:rsidRPr="00455341" w:rsidRDefault="001F59BF" w:rsidP="00D8323A">
            <w:pPr>
              <w:jc w:val="both"/>
            </w:pPr>
            <w:r w:rsidRPr="00455341">
              <w:t xml:space="preserve">The Committee is </w:t>
            </w:r>
            <w:proofErr w:type="spellStart"/>
            <w:r w:rsidRPr="00455341">
              <w:t>authorised</w:t>
            </w:r>
            <w:proofErr w:type="spellEnd"/>
            <w:r w:rsidRPr="00455341">
              <w:t xml:space="preserve"> by the Board</w:t>
            </w:r>
            <w:r w:rsidRPr="00455341">
              <w:rPr>
                <w:b/>
              </w:rPr>
              <w:t xml:space="preserve"> </w:t>
            </w:r>
            <w:r w:rsidRPr="00455341">
              <w:t xml:space="preserve">to obtain outside legal or other independent professional advice provided that the Committee may not incur direct expenditure in this respect </w:t>
            </w:r>
            <w:proofErr w:type="gramStart"/>
            <w:r w:rsidRPr="00455341">
              <w:t>in excess of</w:t>
            </w:r>
            <w:proofErr w:type="gramEnd"/>
            <w:r w:rsidRPr="00455341">
              <w:t xml:space="preserve"> £2,000, without prior approval of the Board. </w:t>
            </w:r>
          </w:p>
          <w:p w14:paraId="4695E213" w14:textId="77777777" w:rsidR="001F59BF" w:rsidRPr="00A53AB5" w:rsidRDefault="001F59BF" w:rsidP="00D8323A">
            <w:pPr>
              <w:jc w:val="both"/>
              <w:rPr>
                <w:sz w:val="16"/>
                <w:szCs w:val="16"/>
              </w:rPr>
            </w:pPr>
          </w:p>
        </w:tc>
      </w:tr>
      <w:tr w:rsidR="001F59BF" w:rsidRPr="00455341" w14:paraId="49CB7399" w14:textId="77777777" w:rsidTr="00D8323A">
        <w:tc>
          <w:tcPr>
            <w:tcW w:w="534" w:type="dxa"/>
          </w:tcPr>
          <w:p w14:paraId="78862786" w14:textId="77777777" w:rsidR="001F59BF" w:rsidRPr="00455341" w:rsidRDefault="001F59BF" w:rsidP="00D8323A">
            <w:pPr>
              <w:rPr>
                <w:b/>
              </w:rPr>
            </w:pPr>
          </w:p>
        </w:tc>
        <w:tc>
          <w:tcPr>
            <w:tcW w:w="2409" w:type="dxa"/>
          </w:tcPr>
          <w:p w14:paraId="4DA743C7" w14:textId="77777777" w:rsidR="001F59BF" w:rsidRPr="00455341" w:rsidRDefault="001F59BF" w:rsidP="00D8323A">
            <w:pPr>
              <w:rPr>
                <w:b/>
              </w:rPr>
            </w:pPr>
          </w:p>
        </w:tc>
        <w:tc>
          <w:tcPr>
            <w:tcW w:w="709" w:type="dxa"/>
          </w:tcPr>
          <w:p w14:paraId="24E00C20" w14:textId="77777777" w:rsidR="001F59BF" w:rsidRPr="00455341" w:rsidRDefault="001F59BF" w:rsidP="00D8323A">
            <w:pPr>
              <w:ind w:left="766" w:hanging="766"/>
            </w:pPr>
            <w:r>
              <w:t>5.3</w:t>
            </w:r>
          </w:p>
        </w:tc>
        <w:tc>
          <w:tcPr>
            <w:tcW w:w="6946" w:type="dxa"/>
          </w:tcPr>
          <w:p w14:paraId="423DF181" w14:textId="77777777" w:rsidR="001F59BF" w:rsidRDefault="001F59BF" w:rsidP="00D8323A">
            <w:pPr>
              <w:jc w:val="both"/>
            </w:pPr>
            <w:r w:rsidRPr="00455341">
              <w:t xml:space="preserve">The Audit Committee will review the audit aspects of the draft annual financial statements. These aspects will include the external audit opinion, the statement of members’ responsibilities, the statement of internal control and any relevant issue raised in the external auditors’ </w:t>
            </w:r>
            <w:r w:rsidRPr="00455341">
              <w:lastRenderedPageBreak/>
              <w:t xml:space="preserve">management letter. The Committee will, where appropriate, confirm with the internal and external auditors that the effectiveness of the </w:t>
            </w:r>
            <w:r>
              <w:t xml:space="preserve">governance and </w:t>
            </w:r>
            <w:r w:rsidRPr="00455341">
              <w:t>internal control system has been reviewed, and comment on this in its annual report to the Board of Governors.</w:t>
            </w:r>
          </w:p>
          <w:p w14:paraId="5D66BF72" w14:textId="77777777" w:rsidR="001F59BF" w:rsidRPr="00455341" w:rsidRDefault="001F59BF" w:rsidP="00D8323A">
            <w:pPr>
              <w:jc w:val="both"/>
            </w:pPr>
          </w:p>
        </w:tc>
      </w:tr>
      <w:tr w:rsidR="001F59BF" w:rsidRPr="00455341" w14:paraId="102C1415" w14:textId="77777777" w:rsidTr="00D8323A">
        <w:tc>
          <w:tcPr>
            <w:tcW w:w="534" w:type="dxa"/>
          </w:tcPr>
          <w:p w14:paraId="1D1E7FBD" w14:textId="77777777" w:rsidR="001F59BF" w:rsidRPr="00455341" w:rsidRDefault="001F59BF" w:rsidP="00D8323A">
            <w:pPr>
              <w:rPr>
                <w:b/>
              </w:rPr>
            </w:pPr>
          </w:p>
        </w:tc>
        <w:tc>
          <w:tcPr>
            <w:tcW w:w="2409" w:type="dxa"/>
          </w:tcPr>
          <w:p w14:paraId="36173041" w14:textId="77777777" w:rsidR="001F59BF" w:rsidRPr="00455341" w:rsidRDefault="001F59BF" w:rsidP="00D8323A">
            <w:pPr>
              <w:rPr>
                <w:b/>
              </w:rPr>
            </w:pPr>
          </w:p>
        </w:tc>
        <w:tc>
          <w:tcPr>
            <w:tcW w:w="709" w:type="dxa"/>
          </w:tcPr>
          <w:p w14:paraId="32A3091A" w14:textId="77777777" w:rsidR="001F59BF" w:rsidRDefault="001F59BF" w:rsidP="00D8323A">
            <w:pPr>
              <w:ind w:left="766" w:hanging="766"/>
            </w:pPr>
            <w:r>
              <w:t>5.4</w:t>
            </w:r>
          </w:p>
        </w:tc>
        <w:tc>
          <w:tcPr>
            <w:tcW w:w="6946" w:type="dxa"/>
          </w:tcPr>
          <w:p w14:paraId="33A0FBF8" w14:textId="77777777" w:rsidR="001F59BF" w:rsidRPr="00B11D92" w:rsidRDefault="001F59BF" w:rsidP="00D8323A">
            <w:pPr>
              <w:jc w:val="both"/>
            </w:pPr>
            <w:r>
              <w:t xml:space="preserve">The committee </w:t>
            </w:r>
            <w:proofErr w:type="gramStart"/>
            <w:r>
              <w:t>should give</w:t>
            </w:r>
            <w:proofErr w:type="gramEnd"/>
            <w:r>
              <w:t xml:space="preserve"> focus </w:t>
            </w:r>
            <w:proofErr w:type="gramStart"/>
            <w:r>
              <w:t>in relation to</w:t>
            </w:r>
            <w:proofErr w:type="gramEnd"/>
            <w:r>
              <w:t xml:space="preserve"> financial </w:t>
            </w:r>
            <w:proofErr w:type="gramStart"/>
            <w:r>
              <w:t>reporting</w:t>
            </w:r>
            <w:proofErr w:type="gramEnd"/>
            <w:r>
              <w:t xml:space="preserve"> including:</w:t>
            </w:r>
          </w:p>
          <w:p w14:paraId="41EF248C" w14:textId="77777777" w:rsidR="001F59BF" w:rsidRPr="00B11D92" w:rsidRDefault="001F59BF" w:rsidP="001F59BF">
            <w:pPr>
              <w:widowControl/>
              <w:numPr>
                <w:ilvl w:val="0"/>
                <w:numId w:val="21"/>
              </w:numPr>
              <w:autoSpaceDE/>
              <w:autoSpaceDN/>
              <w:ind w:left="720" w:hanging="360"/>
              <w:jc w:val="both"/>
            </w:pPr>
            <w:r w:rsidRPr="00B11D92">
              <w:t xml:space="preserve">The application of significant accounting policies and any changes to </w:t>
            </w:r>
            <w:proofErr w:type="gramStart"/>
            <w:r w:rsidRPr="00B11D92">
              <w:t>them;</w:t>
            </w:r>
            <w:proofErr w:type="gramEnd"/>
            <w:r w:rsidRPr="00B11D92">
              <w:t xml:space="preserve"> </w:t>
            </w:r>
          </w:p>
          <w:p w14:paraId="0E59E554" w14:textId="77777777" w:rsidR="001F59BF" w:rsidRPr="00B11D92" w:rsidRDefault="001F59BF" w:rsidP="001F59BF">
            <w:pPr>
              <w:widowControl/>
              <w:numPr>
                <w:ilvl w:val="0"/>
                <w:numId w:val="21"/>
              </w:numPr>
              <w:autoSpaceDE/>
              <w:autoSpaceDN/>
              <w:ind w:left="720" w:hanging="360"/>
              <w:jc w:val="both"/>
            </w:pPr>
            <w:r w:rsidRPr="00B11D92">
              <w:t xml:space="preserve">The methods used to account for significant or unusual transactions where different approaches are </w:t>
            </w:r>
            <w:proofErr w:type="gramStart"/>
            <w:r w:rsidRPr="00B11D92">
              <w:t>possible;</w:t>
            </w:r>
            <w:proofErr w:type="gramEnd"/>
            <w:r w:rsidRPr="00B11D92">
              <w:t xml:space="preserve"> </w:t>
            </w:r>
          </w:p>
          <w:p w14:paraId="29BF9285" w14:textId="77777777" w:rsidR="001F59BF" w:rsidRPr="00B11D92" w:rsidRDefault="001F59BF" w:rsidP="001F59BF">
            <w:pPr>
              <w:widowControl/>
              <w:numPr>
                <w:ilvl w:val="0"/>
                <w:numId w:val="21"/>
              </w:numPr>
              <w:autoSpaceDE/>
              <w:autoSpaceDN/>
              <w:ind w:left="720" w:hanging="360"/>
              <w:jc w:val="both"/>
            </w:pPr>
            <w:r w:rsidRPr="00B11D92">
              <w:t xml:space="preserve"> Whether the company has adopted appropriate accounting policies and made appropriate estimates and judgements, considering the external auditor’s views on the financial </w:t>
            </w:r>
            <w:proofErr w:type="gramStart"/>
            <w:r w:rsidRPr="00B11D92">
              <w:t>statements;</w:t>
            </w:r>
            <w:proofErr w:type="gramEnd"/>
            <w:r w:rsidRPr="00B11D92">
              <w:t xml:space="preserve"> </w:t>
            </w:r>
          </w:p>
          <w:p w14:paraId="3564CB57" w14:textId="77777777" w:rsidR="001F59BF" w:rsidRPr="00B11D92" w:rsidRDefault="001F59BF" w:rsidP="001F59BF">
            <w:pPr>
              <w:widowControl/>
              <w:numPr>
                <w:ilvl w:val="0"/>
                <w:numId w:val="21"/>
              </w:numPr>
              <w:autoSpaceDE/>
              <w:autoSpaceDN/>
              <w:ind w:left="720" w:hanging="360"/>
              <w:jc w:val="both"/>
            </w:pPr>
            <w:r w:rsidRPr="00B11D92">
              <w:t xml:space="preserve"> The clarity and completeness of disclosures in the financial statements and the context in which statements are made; and </w:t>
            </w:r>
          </w:p>
          <w:p w14:paraId="76D985F8" w14:textId="77777777" w:rsidR="001F59BF" w:rsidRPr="00B11D92" w:rsidRDefault="001F59BF" w:rsidP="001F59BF">
            <w:pPr>
              <w:widowControl/>
              <w:numPr>
                <w:ilvl w:val="0"/>
                <w:numId w:val="21"/>
              </w:numPr>
              <w:autoSpaceDE/>
              <w:autoSpaceDN/>
              <w:ind w:left="720" w:hanging="360"/>
              <w:jc w:val="both"/>
            </w:pPr>
            <w:r w:rsidRPr="00B11D92">
              <w:t xml:space="preserve">All material information presented with the financial statements, including the strategic report and the corporate governance statements relating to the </w:t>
            </w:r>
            <w:r>
              <w:t>audit and risk management.</w:t>
            </w:r>
          </w:p>
          <w:p w14:paraId="11F5723C" w14:textId="77777777" w:rsidR="001F59BF" w:rsidRPr="00455341" w:rsidRDefault="001F59BF" w:rsidP="00D8323A">
            <w:pPr>
              <w:jc w:val="both"/>
            </w:pPr>
          </w:p>
        </w:tc>
      </w:tr>
      <w:tr w:rsidR="001F59BF" w:rsidRPr="00455341" w14:paraId="61E08340" w14:textId="77777777" w:rsidTr="00D8323A">
        <w:tc>
          <w:tcPr>
            <w:tcW w:w="534" w:type="dxa"/>
          </w:tcPr>
          <w:p w14:paraId="060B2A85" w14:textId="77777777" w:rsidR="001F59BF" w:rsidRPr="00455341" w:rsidRDefault="001F59BF" w:rsidP="00D8323A">
            <w:pPr>
              <w:rPr>
                <w:b/>
              </w:rPr>
            </w:pPr>
          </w:p>
        </w:tc>
        <w:tc>
          <w:tcPr>
            <w:tcW w:w="2409" w:type="dxa"/>
          </w:tcPr>
          <w:p w14:paraId="756AEF54" w14:textId="77777777" w:rsidR="001F59BF" w:rsidRPr="00455341" w:rsidRDefault="001F59BF" w:rsidP="00D8323A">
            <w:pPr>
              <w:rPr>
                <w:b/>
              </w:rPr>
            </w:pPr>
          </w:p>
        </w:tc>
        <w:tc>
          <w:tcPr>
            <w:tcW w:w="709" w:type="dxa"/>
          </w:tcPr>
          <w:p w14:paraId="226C6081" w14:textId="77777777" w:rsidR="001F59BF" w:rsidRDefault="001F59BF" w:rsidP="00D8323A">
            <w:pPr>
              <w:ind w:left="766" w:hanging="766"/>
            </w:pPr>
            <w:r>
              <w:t>5.5</w:t>
            </w:r>
          </w:p>
        </w:tc>
        <w:tc>
          <w:tcPr>
            <w:tcW w:w="6946" w:type="dxa"/>
          </w:tcPr>
          <w:p w14:paraId="32BEF96C" w14:textId="77777777" w:rsidR="001F59BF" w:rsidRDefault="001F59BF" w:rsidP="00D8323A">
            <w:pPr>
              <w:jc w:val="both"/>
            </w:pPr>
            <w:r>
              <w:t xml:space="preserve">The Committee shall not add to these terms of reference responsibilities that require the Audit Committee to adopt an executive role except for matters linked to the provision of assurance and delegated to it. </w:t>
            </w:r>
          </w:p>
          <w:p w14:paraId="637385CA" w14:textId="77777777" w:rsidR="001F59BF" w:rsidRPr="00455341" w:rsidRDefault="001F59BF" w:rsidP="00D8323A">
            <w:pPr>
              <w:jc w:val="both"/>
            </w:pPr>
          </w:p>
        </w:tc>
      </w:tr>
      <w:tr w:rsidR="001F59BF" w:rsidRPr="00455341" w14:paraId="716C453F" w14:textId="77777777" w:rsidTr="00D8323A">
        <w:tc>
          <w:tcPr>
            <w:tcW w:w="534" w:type="dxa"/>
          </w:tcPr>
          <w:p w14:paraId="7D182B87" w14:textId="77777777" w:rsidR="001F59BF" w:rsidRPr="00455341" w:rsidRDefault="001F59BF" w:rsidP="00D8323A">
            <w:pPr>
              <w:rPr>
                <w:b/>
              </w:rPr>
            </w:pPr>
            <w:r w:rsidRPr="00455341">
              <w:rPr>
                <w:b/>
              </w:rPr>
              <w:t>6.</w:t>
            </w:r>
          </w:p>
        </w:tc>
        <w:tc>
          <w:tcPr>
            <w:tcW w:w="2409" w:type="dxa"/>
          </w:tcPr>
          <w:p w14:paraId="234ACEDC" w14:textId="77777777" w:rsidR="001F59BF" w:rsidRPr="00455341" w:rsidRDefault="001F59BF" w:rsidP="00D8323A">
            <w:pPr>
              <w:rPr>
                <w:b/>
              </w:rPr>
            </w:pPr>
            <w:r w:rsidRPr="00455341">
              <w:rPr>
                <w:b/>
              </w:rPr>
              <w:t>Duties</w:t>
            </w:r>
          </w:p>
        </w:tc>
        <w:tc>
          <w:tcPr>
            <w:tcW w:w="709" w:type="dxa"/>
          </w:tcPr>
          <w:p w14:paraId="07EE884B" w14:textId="77777777" w:rsidR="001F59BF" w:rsidRPr="00455341" w:rsidRDefault="001F59BF" w:rsidP="00D8323A">
            <w:pPr>
              <w:ind w:left="766" w:hanging="766"/>
            </w:pPr>
            <w:r w:rsidRPr="00455341">
              <w:t>6.1</w:t>
            </w:r>
          </w:p>
        </w:tc>
        <w:tc>
          <w:tcPr>
            <w:tcW w:w="6946" w:type="dxa"/>
          </w:tcPr>
          <w:p w14:paraId="64EF6BD4" w14:textId="77777777" w:rsidR="001F59BF" w:rsidRDefault="001F59BF" w:rsidP="00D8323A">
            <w:pPr>
              <w:jc w:val="both"/>
            </w:pPr>
            <w:r w:rsidRPr="00455341">
              <w:t>Advise the Board of Governors on the appointment of the external auditors, the audit fee, the provision of any non-audit services by the external auditors, and any questions of resignation or dismissal of the external auditors</w:t>
            </w:r>
          </w:p>
          <w:p w14:paraId="500881E6" w14:textId="77777777" w:rsidR="001F59BF" w:rsidRPr="00455341" w:rsidRDefault="001F59BF" w:rsidP="00D8323A">
            <w:pPr>
              <w:jc w:val="both"/>
            </w:pPr>
          </w:p>
        </w:tc>
      </w:tr>
      <w:tr w:rsidR="001F59BF" w:rsidRPr="00455341" w14:paraId="65EB4675" w14:textId="77777777" w:rsidTr="00D8323A">
        <w:tc>
          <w:tcPr>
            <w:tcW w:w="534" w:type="dxa"/>
          </w:tcPr>
          <w:p w14:paraId="61A962EB" w14:textId="77777777" w:rsidR="001F59BF" w:rsidRPr="00455341" w:rsidRDefault="001F59BF" w:rsidP="00D8323A">
            <w:pPr>
              <w:rPr>
                <w:b/>
              </w:rPr>
            </w:pPr>
          </w:p>
        </w:tc>
        <w:tc>
          <w:tcPr>
            <w:tcW w:w="2409" w:type="dxa"/>
          </w:tcPr>
          <w:p w14:paraId="3A44B3E7" w14:textId="77777777" w:rsidR="001F59BF" w:rsidRPr="00455341" w:rsidRDefault="001F59BF" w:rsidP="00D8323A">
            <w:pPr>
              <w:rPr>
                <w:b/>
              </w:rPr>
            </w:pPr>
          </w:p>
        </w:tc>
        <w:tc>
          <w:tcPr>
            <w:tcW w:w="709" w:type="dxa"/>
          </w:tcPr>
          <w:p w14:paraId="78B67949" w14:textId="77777777" w:rsidR="001F59BF" w:rsidRPr="00455341" w:rsidRDefault="001F59BF" w:rsidP="00D8323A">
            <w:pPr>
              <w:ind w:left="766" w:hanging="766"/>
            </w:pPr>
            <w:r w:rsidRPr="00455341">
              <w:t>6.2</w:t>
            </w:r>
          </w:p>
        </w:tc>
        <w:tc>
          <w:tcPr>
            <w:tcW w:w="6946" w:type="dxa"/>
          </w:tcPr>
          <w:p w14:paraId="0B57D398" w14:textId="77777777" w:rsidR="001F59BF" w:rsidRDefault="001F59BF" w:rsidP="00D8323A">
            <w:pPr>
              <w:jc w:val="both"/>
            </w:pPr>
            <w:r w:rsidRPr="00455341">
              <w:t>Discuss with the external auditors, before the audit begins, the nature and scope of the audit.</w:t>
            </w:r>
          </w:p>
          <w:p w14:paraId="435D1B40" w14:textId="77777777" w:rsidR="001F59BF" w:rsidRPr="00455341" w:rsidRDefault="001F59BF" w:rsidP="00D8323A">
            <w:pPr>
              <w:jc w:val="both"/>
            </w:pPr>
          </w:p>
        </w:tc>
      </w:tr>
      <w:tr w:rsidR="001F59BF" w:rsidRPr="00455341" w14:paraId="2FFC3183" w14:textId="77777777" w:rsidTr="00D8323A">
        <w:tc>
          <w:tcPr>
            <w:tcW w:w="534" w:type="dxa"/>
          </w:tcPr>
          <w:p w14:paraId="0DFAD90A" w14:textId="77777777" w:rsidR="001F59BF" w:rsidRPr="00455341" w:rsidRDefault="001F59BF" w:rsidP="00D8323A">
            <w:pPr>
              <w:rPr>
                <w:b/>
              </w:rPr>
            </w:pPr>
          </w:p>
        </w:tc>
        <w:tc>
          <w:tcPr>
            <w:tcW w:w="2409" w:type="dxa"/>
          </w:tcPr>
          <w:p w14:paraId="6B6502A3" w14:textId="77777777" w:rsidR="001F59BF" w:rsidRPr="00455341" w:rsidRDefault="001F59BF" w:rsidP="00D8323A">
            <w:pPr>
              <w:rPr>
                <w:b/>
              </w:rPr>
            </w:pPr>
          </w:p>
        </w:tc>
        <w:tc>
          <w:tcPr>
            <w:tcW w:w="709" w:type="dxa"/>
          </w:tcPr>
          <w:p w14:paraId="1D231549" w14:textId="77777777" w:rsidR="001F59BF" w:rsidRPr="00455341" w:rsidRDefault="001F59BF" w:rsidP="00D8323A">
            <w:pPr>
              <w:ind w:left="766" w:hanging="766"/>
            </w:pPr>
            <w:r w:rsidRPr="00455341">
              <w:t>6.3</w:t>
            </w:r>
          </w:p>
        </w:tc>
        <w:tc>
          <w:tcPr>
            <w:tcW w:w="6946" w:type="dxa"/>
          </w:tcPr>
          <w:p w14:paraId="65F464EA" w14:textId="77777777" w:rsidR="001F59BF" w:rsidRDefault="001F59BF" w:rsidP="00D8323A">
            <w:pPr>
              <w:jc w:val="both"/>
            </w:pPr>
            <w:r w:rsidRPr="00455341">
              <w:t>Discuss with the external auditors’ problems and reservations arising from the interim and final audits, including a review of the management letter, incorporating management responses, and any other matters the external auditors may wish to discuss (in the absence of management where necessary).</w:t>
            </w:r>
          </w:p>
          <w:p w14:paraId="6BD04537" w14:textId="77777777" w:rsidR="001F59BF" w:rsidRPr="00455341" w:rsidRDefault="001F59BF" w:rsidP="00D8323A">
            <w:pPr>
              <w:jc w:val="both"/>
            </w:pPr>
          </w:p>
        </w:tc>
      </w:tr>
      <w:tr w:rsidR="001F59BF" w:rsidRPr="00455341" w14:paraId="5E1D9A0E" w14:textId="77777777" w:rsidTr="00D8323A">
        <w:tc>
          <w:tcPr>
            <w:tcW w:w="534" w:type="dxa"/>
          </w:tcPr>
          <w:p w14:paraId="79044308" w14:textId="77777777" w:rsidR="001F59BF" w:rsidRPr="00455341" w:rsidRDefault="001F59BF" w:rsidP="00D8323A">
            <w:pPr>
              <w:rPr>
                <w:b/>
              </w:rPr>
            </w:pPr>
          </w:p>
        </w:tc>
        <w:tc>
          <w:tcPr>
            <w:tcW w:w="2409" w:type="dxa"/>
          </w:tcPr>
          <w:p w14:paraId="338C7EF2" w14:textId="77777777" w:rsidR="001F59BF" w:rsidRPr="00455341" w:rsidRDefault="001F59BF" w:rsidP="00D8323A">
            <w:pPr>
              <w:rPr>
                <w:b/>
              </w:rPr>
            </w:pPr>
          </w:p>
        </w:tc>
        <w:tc>
          <w:tcPr>
            <w:tcW w:w="709" w:type="dxa"/>
          </w:tcPr>
          <w:p w14:paraId="2FEED944" w14:textId="77777777" w:rsidR="001F59BF" w:rsidRPr="00455341" w:rsidRDefault="001F59BF" w:rsidP="00D8323A">
            <w:pPr>
              <w:ind w:left="766" w:hanging="766"/>
            </w:pPr>
            <w:r w:rsidRPr="00455341">
              <w:t>6.4</w:t>
            </w:r>
          </w:p>
        </w:tc>
        <w:tc>
          <w:tcPr>
            <w:tcW w:w="6946" w:type="dxa"/>
          </w:tcPr>
          <w:p w14:paraId="7911C6E3" w14:textId="77777777" w:rsidR="001F59BF" w:rsidRDefault="001F59BF" w:rsidP="00D8323A">
            <w:pPr>
              <w:jc w:val="both"/>
            </w:pPr>
            <w:r w:rsidRPr="00455341">
              <w:t>Consider and advise the Board of Governors on the appointment and terms of engagement of the internal audit service, the audit fee, the provision of any non-audit services by the internal auditors, and any questions of resignation or dismissal of the internal auditors</w:t>
            </w:r>
          </w:p>
          <w:p w14:paraId="3A07F3B8" w14:textId="77777777" w:rsidR="001F59BF" w:rsidRPr="00455341" w:rsidRDefault="001F59BF" w:rsidP="00D8323A">
            <w:pPr>
              <w:jc w:val="both"/>
            </w:pPr>
          </w:p>
        </w:tc>
      </w:tr>
      <w:tr w:rsidR="001F59BF" w:rsidRPr="00455341" w14:paraId="5EEA0F82" w14:textId="77777777" w:rsidTr="00D8323A">
        <w:tc>
          <w:tcPr>
            <w:tcW w:w="534" w:type="dxa"/>
          </w:tcPr>
          <w:p w14:paraId="30ABFE7A" w14:textId="77777777" w:rsidR="001F59BF" w:rsidRPr="00455341" w:rsidRDefault="001F59BF" w:rsidP="00D8323A">
            <w:pPr>
              <w:rPr>
                <w:b/>
              </w:rPr>
            </w:pPr>
          </w:p>
        </w:tc>
        <w:tc>
          <w:tcPr>
            <w:tcW w:w="2409" w:type="dxa"/>
          </w:tcPr>
          <w:p w14:paraId="514E5DAB" w14:textId="77777777" w:rsidR="001F59BF" w:rsidRPr="00455341" w:rsidRDefault="001F59BF" w:rsidP="00D8323A">
            <w:pPr>
              <w:rPr>
                <w:b/>
              </w:rPr>
            </w:pPr>
          </w:p>
        </w:tc>
        <w:tc>
          <w:tcPr>
            <w:tcW w:w="709" w:type="dxa"/>
          </w:tcPr>
          <w:p w14:paraId="466C50AC" w14:textId="77777777" w:rsidR="001F59BF" w:rsidRPr="00455341" w:rsidRDefault="001F59BF" w:rsidP="00D8323A">
            <w:pPr>
              <w:ind w:left="766" w:hanging="766"/>
            </w:pPr>
            <w:r w:rsidRPr="00455341">
              <w:t>6.5</w:t>
            </w:r>
          </w:p>
        </w:tc>
        <w:tc>
          <w:tcPr>
            <w:tcW w:w="6946" w:type="dxa"/>
          </w:tcPr>
          <w:p w14:paraId="445FB15F" w14:textId="3DF79A38" w:rsidR="001F59BF" w:rsidRDefault="001F59BF" w:rsidP="00D8323A">
            <w:pPr>
              <w:jc w:val="both"/>
            </w:pPr>
            <w:r w:rsidRPr="00455341">
              <w:t xml:space="preserve">Review the internal auditors’ audit risk assessment, strategy and </w:t>
            </w:r>
            <w:proofErr w:type="spellStart"/>
            <w:r w:rsidRPr="00455341">
              <w:t>programme</w:t>
            </w:r>
            <w:proofErr w:type="spellEnd"/>
            <w:r w:rsidRPr="00455341">
              <w:t xml:space="preserve">; consider major findings of internal audit investigations and management’s response; and promote co-ordination between the internal and external auditors. (The committee will ensure that the resources made available for internal audit are sufficient to meet the </w:t>
            </w:r>
            <w:proofErr w:type="gramStart"/>
            <w:r w:rsidRPr="00455341">
              <w:t>School’s</w:t>
            </w:r>
            <w:proofErr w:type="gramEnd"/>
            <w:r w:rsidRPr="00455341">
              <w:t xml:space="preserve"> needs (or make a recommendation to the Board of Governors as </w:t>
            </w:r>
            <w:r w:rsidRPr="00455341">
              <w:t>appropriate)</w:t>
            </w:r>
            <w:r w:rsidRPr="00455341">
              <w:t>.</w:t>
            </w:r>
          </w:p>
          <w:p w14:paraId="26247004" w14:textId="77777777" w:rsidR="001F59BF" w:rsidRPr="00455341" w:rsidRDefault="001F59BF" w:rsidP="00D8323A">
            <w:pPr>
              <w:jc w:val="both"/>
            </w:pPr>
          </w:p>
        </w:tc>
      </w:tr>
      <w:tr w:rsidR="001F59BF" w:rsidRPr="00455341" w14:paraId="59EE41CB" w14:textId="77777777" w:rsidTr="00D8323A">
        <w:tc>
          <w:tcPr>
            <w:tcW w:w="534" w:type="dxa"/>
          </w:tcPr>
          <w:p w14:paraId="5461E80F" w14:textId="77777777" w:rsidR="001F59BF" w:rsidRPr="00455341" w:rsidRDefault="001F59BF" w:rsidP="00D8323A">
            <w:pPr>
              <w:rPr>
                <w:b/>
              </w:rPr>
            </w:pPr>
          </w:p>
        </w:tc>
        <w:tc>
          <w:tcPr>
            <w:tcW w:w="2409" w:type="dxa"/>
          </w:tcPr>
          <w:p w14:paraId="4B106EA0" w14:textId="77777777" w:rsidR="001F59BF" w:rsidRPr="00455341" w:rsidRDefault="001F59BF" w:rsidP="00D8323A">
            <w:pPr>
              <w:rPr>
                <w:b/>
              </w:rPr>
            </w:pPr>
          </w:p>
        </w:tc>
        <w:tc>
          <w:tcPr>
            <w:tcW w:w="709" w:type="dxa"/>
          </w:tcPr>
          <w:p w14:paraId="5070CE89" w14:textId="77777777" w:rsidR="001F59BF" w:rsidRPr="00455341" w:rsidRDefault="001F59BF" w:rsidP="00D8323A">
            <w:pPr>
              <w:ind w:left="766" w:hanging="766"/>
            </w:pPr>
            <w:r w:rsidRPr="00455341">
              <w:t>6.6</w:t>
            </w:r>
          </w:p>
        </w:tc>
        <w:tc>
          <w:tcPr>
            <w:tcW w:w="6946" w:type="dxa"/>
          </w:tcPr>
          <w:p w14:paraId="12B03284" w14:textId="77777777" w:rsidR="001F59BF" w:rsidRDefault="001F59BF" w:rsidP="00D8323A">
            <w:pPr>
              <w:jc w:val="both"/>
            </w:pPr>
            <w:r w:rsidRPr="00455341">
              <w:t>Keep under review the effectiveness of the risk management</w:t>
            </w:r>
            <w:r>
              <w:t xml:space="preserve"> (including academic risk)</w:t>
            </w:r>
            <w:r w:rsidRPr="00455341">
              <w:t>, control and governance arrangements, and in particular review the external auditors’ management letter, the internal auditors’ annual report, and management responses.</w:t>
            </w:r>
          </w:p>
          <w:p w14:paraId="0C8EB624" w14:textId="77777777" w:rsidR="001F59BF" w:rsidRPr="00455341" w:rsidRDefault="001F59BF" w:rsidP="00D8323A">
            <w:pPr>
              <w:jc w:val="both"/>
            </w:pPr>
          </w:p>
        </w:tc>
      </w:tr>
      <w:tr w:rsidR="001F59BF" w:rsidRPr="00455341" w14:paraId="1E585349" w14:textId="77777777" w:rsidTr="00D8323A">
        <w:tc>
          <w:tcPr>
            <w:tcW w:w="534" w:type="dxa"/>
          </w:tcPr>
          <w:p w14:paraId="245EE3DC" w14:textId="77777777" w:rsidR="001F59BF" w:rsidRPr="00455341" w:rsidRDefault="001F59BF" w:rsidP="00D8323A">
            <w:pPr>
              <w:rPr>
                <w:b/>
              </w:rPr>
            </w:pPr>
          </w:p>
        </w:tc>
        <w:tc>
          <w:tcPr>
            <w:tcW w:w="2409" w:type="dxa"/>
          </w:tcPr>
          <w:p w14:paraId="675843F7" w14:textId="77777777" w:rsidR="001F59BF" w:rsidRPr="00455341" w:rsidRDefault="001F59BF" w:rsidP="00D8323A">
            <w:pPr>
              <w:rPr>
                <w:b/>
              </w:rPr>
            </w:pPr>
          </w:p>
        </w:tc>
        <w:tc>
          <w:tcPr>
            <w:tcW w:w="709" w:type="dxa"/>
          </w:tcPr>
          <w:p w14:paraId="40343ACA" w14:textId="77777777" w:rsidR="001F59BF" w:rsidRPr="00455341" w:rsidRDefault="001F59BF" w:rsidP="00D8323A">
            <w:pPr>
              <w:ind w:left="766" w:hanging="766"/>
            </w:pPr>
            <w:r w:rsidRPr="00455341">
              <w:t>6.7</w:t>
            </w:r>
          </w:p>
        </w:tc>
        <w:tc>
          <w:tcPr>
            <w:tcW w:w="6946" w:type="dxa"/>
          </w:tcPr>
          <w:p w14:paraId="2EC02BFA" w14:textId="77777777" w:rsidR="001F59BF" w:rsidRDefault="001F59BF" w:rsidP="00D8323A">
            <w:pPr>
              <w:jc w:val="both"/>
            </w:pPr>
            <w:r>
              <w:t xml:space="preserve">Consider those risks allocated to the Committee for oversight. </w:t>
            </w:r>
          </w:p>
          <w:p w14:paraId="1D63F26F" w14:textId="77777777" w:rsidR="001F59BF" w:rsidRPr="00455341" w:rsidRDefault="001F59BF" w:rsidP="00D8323A">
            <w:pPr>
              <w:jc w:val="both"/>
            </w:pPr>
          </w:p>
        </w:tc>
      </w:tr>
      <w:tr w:rsidR="001F59BF" w:rsidRPr="00455341" w14:paraId="58DEDB4B" w14:textId="77777777" w:rsidTr="00D8323A">
        <w:tc>
          <w:tcPr>
            <w:tcW w:w="534" w:type="dxa"/>
          </w:tcPr>
          <w:p w14:paraId="3D7FCB85" w14:textId="77777777" w:rsidR="001F59BF" w:rsidRPr="00455341" w:rsidRDefault="001F59BF" w:rsidP="00D8323A">
            <w:pPr>
              <w:rPr>
                <w:b/>
              </w:rPr>
            </w:pPr>
          </w:p>
        </w:tc>
        <w:tc>
          <w:tcPr>
            <w:tcW w:w="2409" w:type="dxa"/>
          </w:tcPr>
          <w:p w14:paraId="6AAF8967" w14:textId="77777777" w:rsidR="001F59BF" w:rsidRPr="00455341" w:rsidRDefault="001F59BF" w:rsidP="00D8323A">
            <w:pPr>
              <w:rPr>
                <w:b/>
              </w:rPr>
            </w:pPr>
          </w:p>
        </w:tc>
        <w:tc>
          <w:tcPr>
            <w:tcW w:w="709" w:type="dxa"/>
          </w:tcPr>
          <w:p w14:paraId="6B371752" w14:textId="77777777" w:rsidR="001F59BF" w:rsidRPr="00455341" w:rsidRDefault="001F59BF" w:rsidP="00D8323A">
            <w:pPr>
              <w:ind w:left="766" w:hanging="766"/>
            </w:pPr>
            <w:r w:rsidRPr="00455341">
              <w:t>6.8</w:t>
            </w:r>
          </w:p>
        </w:tc>
        <w:tc>
          <w:tcPr>
            <w:tcW w:w="6946" w:type="dxa"/>
          </w:tcPr>
          <w:p w14:paraId="3B869C00" w14:textId="77777777" w:rsidR="001F59BF" w:rsidRDefault="001F59BF" w:rsidP="00D8323A">
            <w:pPr>
              <w:jc w:val="both"/>
            </w:pPr>
            <w:r w:rsidRPr="00455341">
              <w:t>Monitor the implementation of agreed audit-based recommendations, from whatever source.</w:t>
            </w:r>
          </w:p>
          <w:p w14:paraId="361B858A" w14:textId="77777777" w:rsidR="001F59BF" w:rsidRPr="00455341" w:rsidRDefault="001F59BF" w:rsidP="00D8323A">
            <w:pPr>
              <w:jc w:val="both"/>
            </w:pPr>
          </w:p>
        </w:tc>
      </w:tr>
      <w:tr w:rsidR="001F59BF" w:rsidRPr="00455341" w14:paraId="76C0CD59" w14:textId="77777777" w:rsidTr="00D8323A">
        <w:tc>
          <w:tcPr>
            <w:tcW w:w="534" w:type="dxa"/>
          </w:tcPr>
          <w:p w14:paraId="788FB61E" w14:textId="77777777" w:rsidR="001F59BF" w:rsidRPr="00455341" w:rsidRDefault="001F59BF" w:rsidP="00D8323A">
            <w:pPr>
              <w:rPr>
                <w:b/>
              </w:rPr>
            </w:pPr>
          </w:p>
        </w:tc>
        <w:tc>
          <w:tcPr>
            <w:tcW w:w="2409" w:type="dxa"/>
          </w:tcPr>
          <w:p w14:paraId="3C4A8FFD" w14:textId="77777777" w:rsidR="001F59BF" w:rsidRPr="00455341" w:rsidRDefault="001F59BF" w:rsidP="00D8323A">
            <w:pPr>
              <w:rPr>
                <w:b/>
              </w:rPr>
            </w:pPr>
          </w:p>
        </w:tc>
        <w:tc>
          <w:tcPr>
            <w:tcW w:w="709" w:type="dxa"/>
          </w:tcPr>
          <w:p w14:paraId="1382B6C1" w14:textId="77777777" w:rsidR="001F59BF" w:rsidRPr="00455341" w:rsidRDefault="001F59BF" w:rsidP="00D8323A">
            <w:pPr>
              <w:ind w:left="766" w:hanging="766"/>
            </w:pPr>
            <w:r w:rsidRPr="00455341">
              <w:t>6.9</w:t>
            </w:r>
          </w:p>
        </w:tc>
        <w:tc>
          <w:tcPr>
            <w:tcW w:w="6946" w:type="dxa"/>
          </w:tcPr>
          <w:p w14:paraId="18A9B56D" w14:textId="77777777" w:rsidR="001F59BF" w:rsidRDefault="001F59BF" w:rsidP="00D8323A">
            <w:pPr>
              <w:jc w:val="both"/>
            </w:pPr>
            <w:r w:rsidRPr="00455341">
              <w:t xml:space="preserve">Ensure that all significant losses have been properly investigated and that the internal and external auditors, and where appropriate the </w:t>
            </w:r>
            <w:proofErr w:type="gramStart"/>
            <w:r w:rsidRPr="00455341">
              <w:t>funding council’s</w:t>
            </w:r>
            <w:proofErr w:type="gramEnd"/>
            <w:r w:rsidRPr="00455341">
              <w:t xml:space="preserve"> accounting officer, have been informed</w:t>
            </w:r>
          </w:p>
          <w:p w14:paraId="41A1C9A0" w14:textId="77777777" w:rsidR="001F59BF" w:rsidRPr="00455341" w:rsidRDefault="001F59BF" w:rsidP="00D8323A">
            <w:pPr>
              <w:jc w:val="both"/>
            </w:pPr>
          </w:p>
        </w:tc>
      </w:tr>
      <w:tr w:rsidR="001F59BF" w:rsidRPr="00455341" w14:paraId="025467CD" w14:textId="77777777" w:rsidTr="00D8323A">
        <w:tc>
          <w:tcPr>
            <w:tcW w:w="534" w:type="dxa"/>
          </w:tcPr>
          <w:p w14:paraId="5D92C172" w14:textId="77777777" w:rsidR="001F59BF" w:rsidRPr="00455341" w:rsidRDefault="001F59BF" w:rsidP="00D8323A">
            <w:pPr>
              <w:rPr>
                <w:b/>
              </w:rPr>
            </w:pPr>
          </w:p>
        </w:tc>
        <w:tc>
          <w:tcPr>
            <w:tcW w:w="2409" w:type="dxa"/>
          </w:tcPr>
          <w:p w14:paraId="621424D4" w14:textId="77777777" w:rsidR="001F59BF" w:rsidRPr="00455341" w:rsidRDefault="001F59BF" w:rsidP="00D8323A">
            <w:pPr>
              <w:rPr>
                <w:b/>
              </w:rPr>
            </w:pPr>
          </w:p>
        </w:tc>
        <w:tc>
          <w:tcPr>
            <w:tcW w:w="709" w:type="dxa"/>
          </w:tcPr>
          <w:p w14:paraId="39D5C0DE" w14:textId="77777777" w:rsidR="001F59BF" w:rsidRPr="00455341" w:rsidRDefault="001F59BF" w:rsidP="00D8323A">
            <w:pPr>
              <w:ind w:left="766" w:hanging="766"/>
            </w:pPr>
            <w:r w:rsidRPr="00455341">
              <w:t>6.1</w:t>
            </w:r>
            <w:r>
              <w:t>0</w:t>
            </w:r>
          </w:p>
        </w:tc>
        <w:tc>
          <w:tcPr>
            <w:tcW w:w="6946" w:type="dxa"/>
          </w:tcPr>
          <w:p w14:paraId="5854D50C" w14:textId="77777777" w:rsidR="001F59BF" w:rsidRDefault="001F59BF" w:rsidP="00D8323A">
            <w:pPr>
              <w:jc w:val="both"/>
            </w:pPr>
            <w:r w:rsidRPr="00455341">
              <w:t xml:space="preserve">Satisfy itself that suitable arrangements are in place to </w:t>
            </w:r>
            <w:r>
              <w:t xml:space="preserve">ensure sustainability and </w:t>
            </w:r>
            <w:r w:rsidRPr="00455341">
              <w:t>promote economy, efficiency and effectiveness.</w:t>
            </w:r>
          </w:p>
          <w:p w14:paraId="497E0360" w14:textId="77777777" w:rsidR="001F59BF" w:rsidRPr="00455341" w:rsidRDefault="001F59BF" w:rsidP="00D8323A">
            <w:pPr>
              <w:jc w:val="both"/>
            </w:pPr>
          </w:p>
        </w:tc>
      </w:tr>
      <w:tr w:rsidR="001F59BF" w:rsidRPr="00455341" w14:paraId="0A643CC4" w14:textId="77777777" w:rsidTr="00D8323A">
        <w:tc>
          <w:tcPr>
            <w:tcW w:w="534" w:type="dxa"/>
          </w:tcPr>
          <w:p w14:paraId="7B1EC27D" w14:textId="77777777" w:rsidR="001F59BF" w:rsidRPr="00455341" w:rsidRDefault="001F59BF" w:rsidP="00D8323A">
            <w:pPr>
              <w:rPr>
                <w:b/>
              </w:rPr>
            </w:pPr>
          </w:p>
        </w:tc>
        <w:tc>
          <w:tcPr>
            <w:tcW w:w="2409" w:type="dxa"/>
          </w:tcPr>
          <w:p w14:paraId="66183D41" w14:textId="77777777" w:rsidR="001F59BF" w:rsidRPr="00455341" w:rsidRDefault="001F59BF" w:rsidP="00D8323A">
            <w:pPr>
              <w:rPr>
                <w:b/>
              </w:rPr>
            </w:pPr>
          </w:p>
        </w:tc>
        <w:tc>
          <w:tcPr>
            <w:tcW w:w="709" w:type="dxa"/>
          </w:tcPr>
          <w:p w14:paraId="4AF2E385" w14:textId="77777777" w:rsidR="001F59BF" w:rsidRPr="00455341" w:rsidRDefault="001F59BF" w:rsidP="00D8323A">
            <w:pPr>
              <w:ind w:left="766" w:hanging="766"/>
            </w:pPr>
            <w:r>
              <w:t>6.11</w:t>
            </w:r>
          </w:p>
        </w:tc>
        <w:tc>
          <w:tcPr>
            <w:tcW w:w="6946" w:type="dxa"/>
          </w:tcPr>
          <w:p w14:paraId="630F3749" w14:textId="77777777" w:rsidR="001F59BF" w:rsidRDefault="001F59BF" w:rsidP="00D8323A">
            <w:pPr>
              <w:jc w:val="both"/>
            </w:pPr>
            <w:r w:rsidRPr="00455341">
              <w:t>Receive any relevant reports from the National Audit Office (NAO</w:t>
            </w:r>
            <w:proofErr w:type="gramStart"/>
            <w:r w:rsidRPr="00455341">
              <w:t>),,</w:t>
            </w:r>
            <w:proofErr w:type="gramEnd"/>
            <w:r w:rsidRPr="00455341">
              <w:t xml:space="preserve"> the funding council(s) and other </w:t>
            </w:r>
            <w:proofErr w:type="spellStart"/>
            <w:r w:rsidRPr="00455341">
              <w:t>organisations</w:t>
            </w:r>
            <w:proofErr w:type="spellEnd"/>
            <w:r w:rsidRPr="00455341">
              <w:t>.</w:t>
            </w:r>
          </w:p>
          <w:p w14:paraId="59C8E0C8" w14:textId="77777777" w:rsidR="001F59BF" w:rsidRPr="00455341" w:rsidRDefault="001F59BF" w:rsidP="00D8323A">
            <w:pPr>
              <w:jc w:val="both"/>
            </w:pPr>
          </w:p>
        </w:tc>
      </w:tr>
      <w:tr w:rsidR="001F59BF" w:rsidRPr="00455341" w14:paraId="66B8FBE2" w14:textId="77777777" w:rsidTr="00D8323A">
        <w:tc>
          <w:tcPr>
            <w:tcW w:w="534" w:type="dxa"/>
          </w:tcPr>
          <w:p w14:paraId="427BD217" w14:textId="77777777" w:rsidR="001F59BF" w:rsidRPr="00455341" w:rsidRDefault="001F59BF" w:rsidP="00D8323A">
            <w:pPr>
              <w:rPr>
                <w:b/>
              </w:rPr>
            </w:pPr>
          </w:p>
        </w:tc>
        <w:tc>
          <w:tcPr>
            <w:tcW w:w="2409" w:type="dxa"/>
          </w:tcPr>
          <w:p w14:paraId="2337A09D" w14:textId="77777777" w:rsidR="001F59BF" w:rsidRPr="00455341" w:rsidRDefault="001F59BF" w:rsidP="00D8323A">
            <w:pPr>
              <w:rPr>
                <w:b/>
              </w:rPr>
            </w:pPr>
          </w:p>
        </w:tc>
        <w:tc>
          <w:tcPr>
            <w:tcW w:w="709" w:type="dxa"/>
          </w:tcPr>
          <w:p w14:paraId="28195BDD" w14:textId="77777777" w:rsidR="001F59BF" w:rsidRPr="00455341" w:rsidRDefault="001F59BF" w:rsidP="00D8323A">
            <w:pPr>
              <w:ind w:left="766" w:hanging="766"/>
            </w:pPr>
            <w:r>
              <w:t>6.12</w:t>
            </w:r>
          </w:p>
        </w:tc>
        <w:tc>
          <w:tcPr>
            <w:tcW w:w="6946" w:type="dxa"/>
          </w:tcPr>
          <w:p w14:paraId="6FE5E2EE" w14:textId="77777777" w:rsidR="001F59BF" w:rsidRDefault="001F59BF" w:rsidP="00D8323A">
            <w:pPr>
              <w:jc w:val="both"/>
            </w:pPr>
            <w:r w:rsidRPr="00455341">
              <w:t>Monitor annually the performance and effectiveness of the external and internal auditors, including any matters affecting their objectivity</w:t>
            </w:r>
            <w:r>
              <w:t xml:space="preserve"> (including review of their statement of processes to ensure independence)</w:t>
            </w:r>
            <w:r w:rsidRPr="00455341">
              <w:t>, and make recommendations to the Board of Governors concerning their reappointment, where appropriate.</w:t>
            </w:r>
          </w:p>
          <w:p w14:paraId="613FC6C2" w14:textId="77777777" w:rsidR="001F59BF" w:rsidRPr="00455341" w:rsidRDefault="001F59BF" w:rsidP="00D8323A">
            <w:pPr>
              <w:jc w:val="both"/>
            </w:pPr>
          </w:p>
        </w:tc>
      </w:tr>
      <w:tr w:rsidR="001F59BF" w:rsidRPr="00455341" w14:paraId="41A76F5B" w14:textId="77777777" w:rsidTr="00D8323A">
        <w:tc>
          <w:tcPr>
            <w:tcW w:w="534" w:type="dxa"/>
          </w:tcPr>
          <w:p w14:paraId="61A3ED28" w14:textId="77777777" w:rsidR="001F59BF" w:rsidRPr="00455341" w:rsidRDefault="001F59BF" w:rsidP="00D8323A">
            <w:pPr>
              <w:rPr>
                <w:b/>
              </w:rPr>
            </w:pPr>
          </w:p>
        </w:tc>
        <w:tc>
          <w:tcPr>
            <w:tcW w:w="2409" w:type="dxa"/>
          </w:tcPr>
          <w:p w14:paraId="68CE127D" w14:textId="77777777" w:rsidR="001F59BF" w:rsidRPr="00455341" w:rsidRDefault="001F59BF" w:rsidP="00D8323A">
            <w:pPr>
              <w:rPr>
                <w:b/>
              </w:rPr>
            </w:pPr>
          </w:p>
        </w:tc>
        <w:tc>
          <w:tcPr>
            <w:tcW w:w="709" w:type="dxa"/>
          </w:tcPr>
          <w:p w14:paraId="44A82206" w14:textId="77777777" w:rsidR="001F59BF" w:rsidRPr="00455341" w:rsidRDefault="001F59BF" w:rsidP="00D8323A">
            <w:pPr>
              <w:ind w:left="766" w:hanging="766"/>
            </w:pPr>
            <w:r w:rsidRPr="00455341">
              <w:t>6.1</w:t>
            </w:r>
            <w:r>
              <w:t>3</w:t>
            </w:r>
            <w:r w:rsidRPr="00455341">
              <w:t>4</w:t>
            </w:r>
          </w:p>
        </w:tc>
        <w:tc>
          <w:tcPr>
            <w:tcW w:w="6946" w:type="dxa"/>
          </w:tcPr>
          <w:p w14:paraId="012E0724" w14:textId="77777777" w:rsidR="001F59BF" w:rsidRDefault="001F59BF" w:rsidP="00D8323A">
            <w:pPr>
              <w:jc w:val="both"/>
            </w:pPr>
            <w:r w:rsidRPr="00455341">
              <w:t>Consider elements of the annual financial statements in the presence of the external auditors, including the auditors’ formal opinion, the statement of members’ responsibilities and the statement of internal control, in accordance with the funding councils’ accounts directions.</w:t>
            </w:r>
          </w:p>
          <w:p w14:paraId="5DD4A414" w14:textId="77777777" w:rsidR="001F59BF" w:rsidRPr="00455341" w:rsidRDefault="001F59BF" w:rsidP="00D8323A">
            <w:pPr>
              <w:jc w:val="both"/>
            </w:pPr>
          </w:p>
        </w:tc>
      </w:tr>
      <w:tr w:rsidR="001F59BF" w:rsidRPr="00455341" w14:paraId="02662135" w14:textId="77777777" w:rsidTr="00D8323A">
        <w:tc>
          <w:tcPr>
            <w:tcW w:w="534" w:type="dxa"/>
          </w:tcPr>
          <w:p w14:paraId="4F67BE10" w14:textId="77777777" w:rsidR="001F59BF" w:rsidRPr="00455341" w:rsidRDefault="001F59BF" w:rsidP="00D8323A">
            <w:pPr>
              <w:rPr>
                <w:b/>
              </w:rPr>
            </w:pPr>
          </w:p>
        </w:tc>
        <w:tc>
          <w:tcPr>
            <w:tcW w:w="2409" w:type="dxa"/>
          </w:tcPr>
          <w:p w14:paraId="59F35B01" w14:textId="77777777" w:rsidR="001F59BF" w:rsidRPr="00455341" w:rsidRDefault="001F59BF" w:rsidP="00D8323A">
            <w:pPr>
              <w:rPr>
                <w:b/>
              </w:rPr>
            </w:pPr>
          </w:p>
        </w:tc>
        <w:tc>
          <w:tcPr>
            <w:tcW w:w="709" w:type="dxa"/>
          </w:tcPr>
          <w:p w14:paraId="67F7247B" w14:textId="77777777" w:rsidR="001F59BF" w:rsidRPr="00455341" w:rsidRDefault="001F59BF" w:rsidP="00D8323A">
            <w:pPr>
              <w:ind w:left="766" w:hanging="766"/>
            </w:pPr>
            <w:r>
              <w:t>6.145</w:t>
            </w:r>
          </w:p>
        </w:tc>
        <w:tc>
          <w:tcPr>
            <w:tcW w:w="6946" w:type="dxa"/>
          </w:tcPr>
          <w:p w14:paraId="0F3F6AD6" w14:textId="77777777" w:rsidR="001F59BF" w:rsidRDefault="001F59BF" w:rsidP="00D8323A">
            <w:pPr>
              <w:jc w:val="both"/>
            </w:pPr>
            <w:r w:rsidRPr="00455341">
              <w:t>In the event of the merger or dissolution of the institution, ensure that the necessary actions are completed, including arranging for a final set of financial statements to be completed and signed.</w:t>
            </w:r>
          </w:p>
          <w:p w14:paraId="0EF259A7" w14:textId="77777777" w:rsidR="001F59BF" w:rsidRPr="00455341" w:rsidRDefault="001F59BF" w:rsidP="00D8323A">
            <w:pPr>
              <w:jc w:val="both"/>
              <w:rPr>
                <w:u w:val="single"/>
              </w:rPr>
            </w:pPr>
          </w:p>
        </w:tc>
      </w:tr>
      <w:tr w:rsidR="001F59BF" w:rsidRPr="00455341" w14:paraId="0E6D1278" w14:textId="77777777" w:rsidTr="00D8323A">
        <w:tc>
          <w:tcPr>
            <w:tcW w:w="534" w:type="dxa"/>
          </w:tcPr>
          <w:p w14:paraId="231490F3" w14:textId="77777777" w:rsidR="001F59BF" w:rsidRPr="00455341" w:rsidRDefault="001F59BF" w:rsidP="00D8323A">
            <w:pPr>
              <w:rPr>
                <w:b/>
              </w:rPr>
            </w:pPr>
          </w:p>
        </w:tc>
        <w:tc>
          <w:tcPr>
            <w:tcW w:w="2409" w:type="dxa"/>
          </w:tcPr>
          <w:p w14:paraId="67097193" w14:textId="77777777" w:rsidR="001F59BF" w:rsidRPr="00455341" w:rsidRDefault="001F59BF" w:rsidP="00D8323A">
            <w:pPr>
              <w:rPr>
                <w:b/>
              </w:rPr>
            </w:pPr>
          </w:p>
        </w:tc>
        <w:tc>
          <w:tcPr>
            <w:tcW w:w="709" w:type="dxa"/>
          </w:tcPr>
          <w:p w14:paraId="70570731" w14:textId="77777777" w:rsidR="001F59BF" w:rsidRDefault="001F59BF" w:rsidP="00D8323A">
            <w:pPr>
              <w:ind w:left="766" w:hanging="766"/>
            </w:pPr>
            <w:r>
              <w:t>6.156</w:t>
            </w:r>
          </w:p>
        </w:tc>
        <w:tc>
          <w:tcPr>
            <w:tcW w:w="6946" w:type="dxa"/>
          </w:tcPr>
          <w:p w14:paraId="55BBC721" w14:textId="77777777" w:rsidR="001F59BF" w:rsidRDefault="001F59BF" w:rsidP="00D8323A">
            <w:pPr>
              <w:jc w:val="both"/>
            </w:pPr>
            <w:r>
              <w:t xml:space="preserve">Consider and approve or advise the governing body on policies related to ethical and other </w:t>
            </w:r>
            <w:proofErr w:type="spellStart"/>
            <w:r>
              <w:t>behaviours</w:t>
            </w:r>
            <w:proofErr w:type="spellEnd"/>
            <w:r>
              <w:t>, including but not limited to</w:t>
            </w:r>
          </w:p>
          <w:p w14:paraId="1FD31F39" w14:textId="77777777" w:rsidR="001F59BF" w:rsidRPr="00464D81" w:rsidRDefault="001F59BF" w:rsidP="001F59BF">
            <w:pPr>
              <w:pStyle w:val="ListParagraph"/>
              <w:widowControl/>
              <w:numPr>
                <w:ilvl w:val="0"/>
                <w:numId w:val="13"/>
              </w:numPr>
              <w:autoSpaceDE/>
              <w:autoSpaceDN/>
              <w:contextualSpacing/>
              <w:jc w:val="both"/>
            </w:pPr>
            <w:r w:rsidRPr="00464D81">
              <w:t>Anti-Bribery</w:t>
            </w:r>
          </w:p>
          <w:p w14:paraId="01618635" w14:textId="77777777" w:rsidR="001F59BF" w:rsidRPr="00464D81" w:rsidRDefault="001F59BF" w:rsidP="001F59BF">
            <w:pPr>
              <w:pStyle w:val="ListParagraph"/>
              <w:widowControl/>
              <w:numPr>
                <w:ilvl w:val="0"/>
                <w:numId w:val="13"/>
              </w:numPr>
              <w:autoSpaceDE/>
              <w:autoSpaceDN/>
              <w:contextualSpacing/>
              <w:jc w:val="both"/>
            </w:pPr>
            <w:r w:rsidRPr="00464D81">
              <w:t>Whistleblowing</w:t>
            </w:r>
          </w:p>
          <w:p w14:paraId="15665116" w14:textId="77777777" w:rsidR="001F59BF" w:rsidRPr="00464D81" w:rsidRDefault="001F59BF" w:rsidP="001F59BF">
            <w:pPr>
              <w:pStyle w:val="ListParagraph"/>
              <w:widowControl/>
              <w:numPr>
                <w:ilvl w:val="0"/>
                <w:numId w:val="13"/>
              </w:numPr>
              <w:autoSpaceDE/>
              <w:autoSpaceDN/>
              <w:contextualSpacing/>
              <w:jc w:val="both"/>
            </w:pPr>
            <w:r w:rsidRPr="00464D81">
              <w:t>Fraud</w:t>
            </w:r>
            <w:r>
              <w:t xml:space="preserve"> and irregularity</w:t>
            </w:r>
          </w:p>
          <w:p w14:paraId="11416474" w14:textId="77777777" w:rsidR="001F59BF" w:rsidRPr="00BE5148" w:rsidRDefault="001F59BF" w:rsidP="001F59BF">
            <w:pPr>
              <w:pStyle w:val="ListParagraph"/>
              <w:widowControl/>
              <w:numPr>
                <w:ilvl w:val="0"/>
                <w:numId w:val="13"/>
              </w:numPr>
              <w:autoSpaceDE/>
              <w:autoSpaceDN/>
              <w:contextualSpacing/>
              <w:jc w:val="both"/>
            </w:pPr>
            <w:r w:rsidRPr="00464D81">
              <w:t>Risk</w:t>
            </w:r>
          </w:p>
          <w:p w14:paraId="14B7829C" w14:textId="77777777" w:rsidR="001F59BF" w:rsidRDefault="001F59BF" w:rsidP="00D8323A">
            <w:pPr>
              <w:contextualSpacing/>
              <w:jc w:val="both"/>
            </w:pPr>
            <w:r>
              <w:t xml:space="preserve">and consider notification of any action taken under these policies. </w:t>
            </w:r>
          </w:p>
          <w:p w14:paraId="5F1A48F0" w14:textId="77777777" w:rsidR="001F59BF" w:rsidRPr="00BE5148" w:rsidRDefault="001F59BF" w:rsidP="00D8323A">
            <w:pPr>
              <w:contextualSpacing/>
              <w:jc w:val="both"/>
            </w:pPr>
          </w:p>
        </w:tc>
      </w:tr>
      <w:tr w:rsidR="001F59BF" w:rsidRPr="00455341" w14:paraId="71A7FFD1" w14:textId="77777777" w:rsidTr="00D8323A">
        <w:tc>
          <w:tcPr>
            <w:tcW w:w="534" w:type="dxa"/>
          </w:tcPr>
          <w:p w14:paraId="096A375A" w14:textId="77777777" w:rsidR="001F59BF" w:rsidRPr="00455341" w:rsidRDefault="001F59BF" w:rsidP="00D8323A">
            <w:pPr>
              <w:rPr>
                <w:b/>
              </w:rPr>
            </w:pPr>
            <w:r w:rsidRPr="00455341">
              <w:rPr>
                <w:b/>
              </w:rPr>
              <w:t>7.</w:t>
            </w:r>
          </w:p>
        </w:tc>
        <w:tc>
          <w:tcPr>
            <w:tcW w:w="2409" w:type="dxa"/>
          </w:tcPr>
          <w:p w14:paraId="4ADA1C2F" w14:textId="77777777" w:rsidR="001F59BF" w:rsidRPr="00455341" w:rsidRDefault="001F59BF" w:rsidP="00D8323A">
            <w:pPr>
              <w:rPr>
                <w:b/>
              </w:rPr>
            </w:pPr>
            <w:r w:rsidRPr="00455341">
              <w:rPr>
                <w:b/>
              </w:rPr>
              <w:t xml:space="preserve">Performance Monitoring </w:t>
            </w:r>
          </w:p>
        </w:tc>
        <w:tc>
          <w:tcPr>
            <w:tcW w:w="709" w:type="dxa"/>
          </w:tcPr>
          <w:p w14:paraId="2C782286" w14:textId="77777777" w:rsidR="001F59BF" w:rsidRPr="00455341" w:rsidRDefault="001F59BF" w:rsidP="00D8323A">
            <w:pPr>
              <w:ind w:left="766" w:hanging="766"/>
            </w:pPr>
            <w:r w:rsidRPr="00455341">
              <w:t>7.1</w:t>
            </w:r>
          </w:p>
        </w:tc>
        <w:tc>
          <w:tcPr>
            <w:tcW w:w="6946" w:type="dxa"/>
          </w:tcPr>
          <w:p w14:paraId="17D1344A" w14:textId="77777777" w:rsidR="001F59BF" w:rsidRDefault="001F59BF" w:rsidP="00D8323A">
            <w:pPr>
              <w:jc w:val="both"/>
            </w:pPr>
            <w:r w:rsidRPr="00455341">
              <w:t xml:space="preserve">The Committee will </w:t>
            </w:r>
            <w:r>
              <w:t xml:space="preserve">periodically (at least every four years) undertake a review of its own effectiveness and recommend any necessary changes to the Board of Governors. Notwithstanding this, the Committee will ensure that it </w:t>
            </w:r>
            <w:r w:rsidRPr="00455341">
              <w:t>consider</w:t>
            </w:r>
            <w:r>
              <w:t>s</w:t>
            </w:r>
            <w:r w:rsidRPr="00455341">
              <w:t xml:space="preserve"> its own performance against agreed performance indicators </w:t>
            </w:r>
            <w:r>
              <w:t xml:space="preserve">annually. </w:t>
            </w:r>
          </w:p>
          <w:p w14:paraId="4FCFCAE8" w14:textId="77777777" w:rsidR="001F59BF" w:rsidRPr="00455341" w:rsidRDefault="001F59BF" w:rsidP="00D8323A">
            <w:pPr>
              <w:jc w:val="both"/>
            </w:pPr>
          </w:p>
        </w:tc>
      </w:tr>
      <w:tr w:rsidR="001F59BF" w:rsidRPr="00455341" w14:paraId="2A5DE965" w14:textId="77777777" w:rsidTr="00D8323A">
        <w:tc>
          <w:tcPr>
            <w:tcW w:w="534" w:type="dxa"/>
          </w:tcPr>
          <w:p w14:paraId="550DF773" w14:textId="77777777" w:rsidR="001F59BF" w:rsidRPr="00455341" w:rsidRDefault="001F59BF" w:rsidP="00D8323A">
            <w:pPr>
              <w:rPr>
                <w:b/>
              </w:rPr>
            </w:pPr>
            <w:r w:rsidRPr="00455341">
              <w:rPr>
                <w:b/>
              </w:rPr>
              <w:t>8.</w:t>
            </w:r>
          </w:p>
        </w:tc>
        <w:tc>
          <w:tcPr>
            <w:tcW w:w="2409" w:type="dxa"/>
          </w:tcPr>
          <w:p w14:paraId="13DAE0CE" w14:textId="77777777" w:rsidR="001F59BF" w:rsidRPr="00455341" w:rsidRDefault="001F59BF" w:rsidP="00D8323A">
            <w:pPr>
              <w:rPr>
                <w:b/>
              </w:rPr>
            </w:pPr>
            <w:r w:rsidRPr="00455341">
              <w:rPr>
                <w:b/>
              </w:rPr>
              <w:t>Chair</w:t>
            </w:r>
          </w:p>
        </w:tc>
        <w:tc>
          <w:tcPr>
            <w:tcW w:w="709" w:type="dxa"/>
          </w:tcPr>
          <w:p w14:paraId="4EEEF323" w14:textId="77777777" w:rsidR="001F59BF" w:rsidRPr="00455341" w:rsidRDefault="001F59BF" w:rsidP="00D8323A">
            <w:r w:rsidRPr="00455341">
              <w:t>8.1</w:t>
            </w:r>
          </w:p>
        </w:tc>
        <w:tc>
          <w:tcPr>
            <w:tcW w:w="6946" w:type="dxa"/>
          </w:tcPr>
          <w:p w14:paraId="3FF25750" w14:textId="35E9F19E" w:rsidR="001F59BF" w:rsidRPr="00455341" w:rsidRDefault="001F59BF" w:rsidP="00D8323A">
            <w:pPr>
              <w:jc w:val="both"/>
            </w:pPr>
            <w:r w:rsidRPr="00455341">
              <w:t xml:space="preserve">The Chair of the Committee will be appointed by the Board of </w:t>
            </w:r>
            <w:r w:rsidRPr="00455341">
              <w:t>Governors,</w:t>
            </w:r>
            <w:r>
              <w:t xml:space="preserve"> but the Board </w:t>
            </w:r>
            <w:r>
              <w:t>cannot</w:t>
            </w:r>
            <w:r>
              <w:t xml:space="preserve"> appoint the Chair of the Board to be the Committee Chair.</w:t>
            </w:r>
            <w:r w:rsidRPr="00455341">
              <w:t xml:space="preserve">  </w:t>
            </w:r>
          </w:p>
          <w:p w14:paraId="4F0C6A7C" w14:textId="77777777" w:rsidR="001F59BF" w:rsidRPr="00455341" w:rsidRDefault="001F59BF" w:rsidP="00D8323A">
            <w:pPr>
              <w:jc w:val="both"/>
            </w:pPr>
          </w:p>
        </w:tc>
      </w:tr>
      <w:tr w:rsidR="001F59BF" w:rsidRPr="00455341" w14:paraId="1BD83F2C" w14:textId="77777777" w:rsidTr="00D8323A">
        <w:tc>
          <w:tcPr>
            <w:tcW w:w="534" w:type="dxa"/>
          </w:tcPr>
          <w:p w14:paraId="6FCF9311" w14:textId="77777777" w:rsidR="001F59BF" w:rsidRPr="00455341" w:rsidRDefault="001F59BF" w:rsidP="00D8323A">
            <w:pPr>
              <w:rPr>
                <w:b/>
              </w:rPr>
            </w:pPr>
            <w:r w:rsidRPr="00455341">
              <w:rPr>
                <w:b/>
              </w:rPr>
              <w:t>9.</w:t>
            </w:r>
          </w:p>
        </w:tc>
        <w:tc>
          <w:tcPr>
            <w:tcW w:w="2409" w:type="dxa"/>
          </w:tcPr>
          <w:p w14:paraId="0949E90B" w14:textId="77777777" w:rsidR="001F59BF" w:rsidRPr="00455341" w:rsidRDefault="001F59BF" w:rsidP="00D8323A">
            <w:pPr>
              <w:rPr>
                <w:b/>
              </w:rPr>
            </w:pPr>
            <w:r w:rsidRPr="00455341">
              <w:rPr>
                <w:b/>
              </w:rPr>
              <w:t>Committee Servicing</w:t>
            </w:r>
          </w:p>
          <w:p w14:paraId="737DF3D4" w14:textId="77777777" w:rsidR="001F59BF" w:rsidRPr="00455341" w:rsidRDefault="001F59BF" w:rsidP="00D8323A">
            <w:pPr>
              <w:rPr>
                <w:b/>
              </w:rPr>
            </w:pPr>
          </w:p>
        </w:tc>
        <w:tc>
          <w:tcPr>
            <w:tcW w:w="709" w:type="dxa"/>
          </w:tcPr>
          <w:p w14:paraId="42000BFE" w14:textId="77777777" w:rsidR="001F59BF" w:rsidRPr="00455341" w:rsidRDefault="001F59BF" w:rsidP="00D8323A">
            <w:r w:rsidRPr="00455341">
              <w:t>9.1</w:t>
            </w:r>
          </w:p>
        </w:tc>
        <w:tc>
          <w:tcPr>
            <w:tcW w:w="6946" w:type="dxa"/>
          </w:tcPr>
          <w:p w14:paraId="16D8F268" w14:textId="77777777" w:rsidR="001F59BF" w:rsidRPr="00455341" w:rsidRDefault="001F59BF" w:rsidP="00D8323A">
            <w:pPr>
              <w:jc w:val="both"/>
            </w:pPr>
            <w:r w:rsidRPr="00455341">
              <w:t xml:space="preserve">The Committee </w:t>
            </w:r>
            <w:r>
              <w:t>wi</w:t>
            </w:r>
            <w:r w:rsidRPr="00455341">
              <w:t xml:space="preserve">ll be serviced by the Clerk to the Governors. </w:t>
            </w:r>
          </w:p>
        </w:tc>
      </w:tr>
      <w:tr w:rsidR="001F59BF" w:rsidRPr="00455341" w14:paraId="38C30240" w14:textId="77777777" w:rsidTr="00D8323A">
        <w:tc>
          <w:tcPr>
            <w:tcW w:w="534" w:type="dxa"/>
          </w:tcPr>
          <w:p w14:paraId="51FC4816" w14:textId="77777777" w:rsidR="001F59BF" w:rsidRPr="00455341" w:rsidRDefault="001F59BF" w:rsidP="00D8323A">
            <w:pPr>
              <w:rPr>
                <w:b/>
              </w:rPr>
            </w:pPr>
            <w:r w:rsidRPr="00455341">
              <w:rPr>
                <w:b/>
              </w:rPr>
              <w:t>10.</w:t>
            </w:r>
          </w:p>
        </w:tc>
        <w:tc>
          <w:tcPr>
            <w:tcW w:w="2409" w:type="dxa"/>
          </w:tcPr>
          <w:p w14:paraId="56664A4F" w14:textId="77777777" w:rsidR="001F59BF" w:rsidRPr="00455341" w:rsidRDefault="001F59BF" w:rsidP="00D8323A">
            <w:pPr>
              <w:rPr>
                <w:b/>
              </w:rPr>
            </w:pPr>
            <w:r w:rsidRPr="00455341">
              <w:rPr>
                <w:b/>
              </w:rPr>
              <w:t xml:space="preserve">Reporting Procedures  </w:t>
            </w:r>
          </w:p>
        </w:tc>
        <w:tc>
          <w:tcPr>
            <w:tcW w:w="709" w:type="dxa"/>
          </w:tcPr>
          <w:p w14:paraId="2D3D9C21" w14:textId="77777777" w:rsidR="001F59BF" w:rsidRPr="00455341" w:rsidRDefault="001F59BF" w:rsidP="00D8323A">
            <w:r w:rsidRPr="00455341">
              <w:t>10.1</w:t>
            </w:r>
          </w:p>
        </w:tc>
        <w:tc>
          <w:tcPr>
            <w:tcW w:w="6946" w:type="dxa"/>
          </w:tcPr>
          <w:p w14:paraId="2F9B7941" w14:textId="4D9294D0" w:rsidR="001F59BF" w:rsidRPr="00455341" w:rsidRDefault="001F59BF" w:rsidP="00D8323A">
            <w:pPr>
              <w:jc w:val="both"/>
            </w:pPr>
            <w:r w:rsidRPr="00455341">
              <w:t xml:space="preserve">Minutes of the meeting will be presented </w:t>
            </w:r>
            <w:r w:rsidRPr="00455341">
              <w:t>at</w:t>
            </w:r>
            <w:r w:rsidRPr="00455341">
              <w:t xml:space="preserve"> the next available Board Meeting.</w:t>
            </w:r>
          </w:p>
          <w:p w14:paraId="7A876F3A" w14:textId="77777777" w:rsidR="001F59BF" w:rsidRPr="00455341" w:rsidRDefault="001F59BF" w:rsidP="00D8323A">
            <w:pPr>
              <w:jc w:val="both"/>
            </w:pPr>
          </w:p>
        </w:tc>
      </w:tr>
      <w:tr w:rsidR="001F59BF" w:rsidRPr="00455341" w14:paraId="7F1BB1CB" w14:textId="77777777" w:rsidTr="00D8323A">
        <w:tc>
          <w:tcPr>
            <w:tcW w:w="534" w:type="dxa"/>
          </w:tcPr>
          <w:p w14:paraId="2C3A2698" w14:textId="77777777" w:rsidR="001F59BF" w:rsidRPr="00455341" w:rsidRDefault="001F59BF" w:rsidP="00D8323A">
            <w:pPr>
              <w:rPr>
                <w:b/>
              </w:rPr>
            </w:pPr>
          </w:p>
        </w:tc>
        <w:tc>
          <w:tcPr>
            <w:tcW w:w="2409" w:type="dxa"/>
          </w:tcPr>
          <w:p w14:paraId="4DE76AC9" w14:textId="77777777" w:rsidR="001F59BF" w:rsidRPr="00455341" w:rsidRDefault="001F59BF" w:rsidP="00D8323A">
            <w:pPr>
              <w:rPr>
                <w:b/>
              </w:rPr>
            </w:pPr>
          </w:p>
        </w:tc>
        <w:tc>
          <w:tcPr>
            <w:tcW w:w="709" w:type="dxa"/>
          </w:tcPr>
          <w:p w14:paraId="41F88B7E" w14:textId="77777777" w:rsidR="001F59BF" w:rsidRPr="00455341" w:rsidRDefault="001F59BF" w:rsidP="00D8323A">
            <w:r w:rsidRPr="00455341">
              <w:t>10.2</w:t>
            </w:r>
          </w:p>
        </w:tc>
        <w:tc>
          <w:tcPr>
            <w:tcW w:w="6946" w:type="dxa"/>
          </w:tcPr>
          <w:p w14:paraId="770C3EE1" w14:textId="77777777" w:rsidR="001F59BF" w:rsidRPr="00455341" w:rsidRDefault="001F59BF" w:rsidP="00D8323A">
            <w:pPr>
              <w:jc w:val="both"/>
            </w:pPr>
            <w:r w:rsidRPr="00455341">
              <w:t xml:space="preserve">The Committee will provide an Audit Committee Annual Report covering the </w:t>
            </w:r>
            <w:proofErr w:type="gramStart"/>
            <w:r w:rsidRPr="00455341">
              <w:t>School’s</w:t>
            </w:r>
            <w:proofErr w:type="gramEnd"/>
            <w:r w:rsidRPr="00455341">
              <w:t xml:space="preserve"> financial year and any significant issues up to the date of preparing the report.  </w:t>
            </w:r>
          </w:p>
          <w:p w14:paraId="2BD54356" w14:textId="77777777" w:rsidR="001F59BF" w:rsidRPr="00455341" w:rsidRDefault="001F59BF" w:rsidP="00D8323A">
            <w:pPr>
              <w:jc w:val="both"/>
            </w:pPr>
          </w:p>
          <w:p w14:paraId="2F850EFD" w14:textId="77777777" w:rsidR="001F59BF" w:rsidRPr="00455341" w:rsidRDefault="001F59BF" w:rsidP="00D8323A">
            <w:pPr>
              <w:jc w:val="both"/>
            </w:pPr>
            <w:r w:rsidRPr="00455341">
              <w:lastRenderedPageBreak/>
              <w:t xml:space="preserve">The report will be addressed to the Board of Governors and the Principal (designated officer) and will </w:t>
            </w:r>
            <w:proofErr w:type="spellStart"/>
            <w:r w:rsidRPr="00455341">
              <w:t>summarise</w:t>
            </w:r>
            <w:proofErr w:type="spellEnd"/>
            <w:r w:rsidRPr="00455341">
              <w:t xml:space="preserve"> the activity of the Committee for the year</w:t>
            </w:r>
            <w:r w:rsidRPr="001F3513">
              <w:rPr>
                <w:b/>
              </w:rPr>
              <w:t xml:space="preserve">, </w:t>
            </w:r>
            <w:r w:rsidRPr="00464D81">
              <w:t xml:space="preserve">highlighting any significant issues arising up to the date of preparation of the report.  It will give the Committee’s opinion on the adequacy and effectiveness of the </w:t>
            </w:r>
            <w:proofErr w:type="gramStart"/>
            <w:r w:rsidRPr="00464D81">
              <w:t>School’s</w:t>
            </w:r>
            <w:proofErr w:type="gramEnd"/>
            <w:r w:rsidRPr="00464D81">
              <w:t xml:space="preserve"> arrangements for risk management, control and governance (the risk management element includes the accuracy of the statement of internal control included with the annual statement of accounts) </w:t>
            </w:r>
            <w:r>
              <w:t xml:space="preserve">sustainability, </w:t>
            </w:r>
            <w:r w:rsidRPr="00464D81">
              <w:t xml:space="preserve">economy, efficiency and effectiveness (value for money). The management and quality assurance of data submitted to the, the, ESFA, the </w:t>
            </w:r>
            <w:proofErr w:type="spellStart"/>
            <w:r w:rsidRPr="00464D81">
              <w:t>OfS</w:t>
            </w:r>
            <w:proofErr w:type="spellEnd"/>
            <w:r w:rsidRPr="00464D81">
              <w:t>, Research England and other bodies. The opinion will be based on the information presented to the Committee.  The Audit Committee Annual Report should normally</w:t>
            </w:r>
            <w:r w:rsidRPr="00455341">
              <w:t xml:space="preserve"> be submitted to the Board of Governors before the members’ responsibility statement in the annual financial statements is signed.</w:t>
            </w:r>
          </w:p>
          <w:p w14:paraId="1E9CC419" w14:textId="77777777" w:rsidR="001F59BF" w:rsidRPr="00455341" w:rsidRDefault="001F59BF" w:rsidP="00D8323A">
            <w:pPr>
              <w:jc w:val="both"/>
            </w:pPr>
          </w:p>
        </w:tc>
      </w:tr>
      <w:tr w:rsidR="001F59BF" w:rsidRPr="00455341" w14:paraId="274E1361" w14:textId="77777777" w:rsidTr="00D8323A">
        <w:tc>
          <w:tcPr>
            <w:tcW w:w="534" w:type="dxa"/>
          </w:tcPr>
          <w:p w14:paraId="6480BA38" w14:textId="77777777" w:rsidR="001F59BF" w:rsidRPr="00455341" w:rsidRDefault="001F59BF" w:rsidP="00D8323A">
            <w:pPr>
              <w:rPr>
                <w:b/>
              </w:rPr>
            </w:pPr>
            <w:r w:rsidRPr="00455341">
              <w:rPr>
                <w:b/>
              </w:rPr>
              <w:lastRenderedPageBreak/>
              <w:t>11.</w:t>
            </w:r>
          </w:p>
        </w:tc>
        <w:tc>
          <w:tcPr>
            <w:tcW w:w="2409" w:type="dxa"/>
          </w:tcPr>
          <w:p w14:paraId="3974F1C0" w14:textId="77777777" w:rsidR="001F59BF" w:rsidRPr="00455341" w:rsidRDefault="001F59BF" w:rsidP="00D8323A">
            <w:pPr>
              <w:rPr>
                <w:b/>
              </w:rPr>
            </w:pPr>
            <w:r w:rsidRPr="00455341">
              <w:rPr>
                <w:b/>
              </w:rPr>
              <w:t>Appointing Authority</w:t>
            </w:r>
          </w:p>
        </w:tc>
        <w:tc>
          <w:tcPr>
            <w:tcW w:w="709" w:type="dxa"/>
          </w:tcPr>
          <w:p w14:paraId="566B32CF" w14:textId="77777777" w:rsidR="001F59BF" w:rsidRPr="00455341" w:rsidRDefault="001F59BF" w:rsidP="00D8323A">
            <w:r w:rsidRPr="00455341">
              <w:t>11.1</w:t>
            </w:r>
          </w:p>
        </w:tc>
        <w:tc>
          <w:tcPr>
            <w:tcW w:w="6946" w:type="dxa"/>
          </w:tcPr>
          <w:p w14:paraId="698903CB" w14:textId="77777777" w:rsidR="001F59BF" w:rsidRPr="00455341" w:rsidRDefault="001F59BF" w:rsidP="00D8323A">
            <w:pPr>
              <w:jc w:val="both"/>
            </w:pPr>
            <w:r w:rsidRPr="00455341">
              <w:t xml:space="preserve">Members shall be appointed by the Board of Governors. </w:t>
            </w:r>
          </w:p>
          <w:p w14:paraId="48635F5B" w14:textId="77777777" w:rsidR="001F59BF" w:rsidRPr="00455341" w:rsidRDefault="001F59BF" w:rsidP="00D8323A">
            <w:pPr>
              <w:jc w:val="both"/>
            </w:pPr>
          </w:p>
        </w:tc>
      </w:tr>
      <w:tr w:rsidR="001F59BF" w:rsidRPr="00455341" w14:paraId="30DA9CA6" w14:textId="77777777" w:rsidTr="00D8323A">
        <w:tc>
          <w:tcPr>
            <w:tcW w:w="534" w:type="dxa"/>
          </w:tcPr>
          <w:p w14:paraId="794A4A99" w14:textId="77777777" w:rsidR="001F59BF" w:rsidRPr="00455341" w:rsidRDefault="001F59BF" w:rsidP="00D8323A">
            <w:pPr>
              <w:rPr>
                <w:b/>
              </w:rPr>
            </w:pPr>
            <w:r w:rsidRPr="00455341">
              <w:rPr>
                <w:b/>
              </w:rPr>
              <w:t>12.</w:t>
            </w:r>
          </w:p>
        </w:tc>
        <w:tc>
          <w:tcPr>
            <w:tcW w:w="2409" w:type="dxa"/>
          </w:tcPr>
          <w:p w14:paraId="321CD209" w14:textId="77777777" w:rsidR="001F59BF" w:rsidRPr="00455341" w:rsidRDefault="001F59BF" w:rsidP="00D8323A">
            <w:pPr>
              <w:rPr>
                <w:b/>
              </w:rPr>
            </w:pPr>
            <w:r w:rsidRPr="00455341">
              <w:rPr>
                <w:b/>
              </w:rPr>
              <w:t xml:space="preserve">Approval and Reviews </w:t>
            </w:r>
            <w:r>
              <w:rPr>
                <w:b/>
              </w:rPr>
              <w:t>of terms of reference</w:t>
            </w:r>
          </w:p>
        </w:tc>
        <w:tc>
          <w:tcPr>
            <w:tcW w:w="709" w:type="dxa"/>
          </w:tcPr>
          <w:p w14:paraId="16B25FE4" w14:textId="77777777" w:rsidR="001F59BF" w:rsidRPr="00455341" w:rsidRDefault="001F59BF" w:rsidP="00D8323A">
            <w:r w:rsidRPr="00455341">
              <w:t>12.1</w:t>
            </w:r>
          </w:p>
        </w:tc>
        <w:tc>
          <w:tcPr>
            <w:tcW w:w="6946" w:type="dxa"/>
          </w:tcPr>
          <w:p w14:paraId="54155F48" w14:textId="77777777" w:rsidR="001F59BF" w:rsidRPr="00455341" w:rsidRDefault="001F59BF" w:rsidP="00D8323A">
            <w:pPr>
              <w:jc w:val="both"/>
            </w:pPr>
            <w:r w:rsidRPr="00455341">
              <w:t>These Terms of Reference will be reviewed</w:t>
            </w:r>
            <w:r>
              <w:t xml:space="preserve"> by the Committee</w:t>
            </w:r>
            <w:r w:rsidRPr="00455341">
              <w:t xml:space="preserve"> and appr</w:t>
            </w:r>
            <w:r>
              <w:t>oved by the Board of Governors at least biennially</w:t>
            </w:r>
            <w:r w:rsidRPr="00455341">
              <w:t xml:space="preserve">. </w:t>
            </w:r>
          </w:p>
          <w:p w14:paraId="52F52280" w14:textId="77777777" w:rsidR="001F59BF" w:rsidRDefault="001F59BF" w:rsidP="00D8323A">
            <w:pPr>
              <w:jc w:val="both"/>
            </w:pPr>
            <w:r>
              <w:t>Date current version approved: October 2025</w:t>
            </w:r>
          </w:p>
          <w:p w14:paraId="21395E12" w14:textId="77777777" w:rsidR="001F59BF" w:rsidRPr="00455341" w:rsidRDefault="001F59BF" w:rsidP="00D8323A">
            <w:pPr>
              <w:jc w:val="both"/>
            </w:pPr>
            <w:r>
              <w:t xml:space="preserve">Review due: October 2027   </w:t>
            </w:r>
          </w:p>
        </w:tc>
      </w:tr>
    </w:tbl>
    <w:p w14:paraId="4DB86A6A" w14:textId="77777777" w:rsidR="001F59BF" w:rsidRDefault="001F59BF" w:rsidP="001F59BF">
      <w:pPr>
        <w:rPr>
          <w:u w:val="single"/>
        </w:rPr>
      </w:pPr>
    </w:p>
    <w:p w14:paraId="36D743BE" w14:textId="77777777" w:rsidR="001F59BF" w:rsidRDefault="001F59BF" w:rsidP="001F59BF">
      <w:pPr>
        <w:rPr>
          <w:u w:val="single"/>
        </w:rPr>
      </w:pPr>
    </w:p>
    <w:p w14:paraId="7B4EA4B0" w14:textId="77777777" w:rsidR="001F59BF" w:rsidRPr="00DE5D15" w:rsidRDefault="001F59BF" w:rsidP="001F59BF">
      <w:pPr>
        <w:rPr>
          <w:u w:val="single"/>
        </w:rPr>
      </w:pPr>
    </w:p>
    <w:p w14:paraId="49D07B2B" w14:textId="50125AC4" w:rsidR="001F59BF" w:rsidRDefault="001F59BF">
      <w:pPr>
        <w:rPr>
          <w:b/>
          <w:u w:val="single"/>
        </w:rPr>
      </w:pPr>
      <w:r>
        <w:rPr>
          <w:b/>
          <w:u w:val="single"/>
        </w:rPr>
        <w:br w:type="page"/>
      </w:r>
    </w:p>
    <w:p w14:paraId="5FBC5DF9" w14:textId="77777777" w:rsidR="001F59BF" w:rsidRPr="000C4845" w:rsidRDefault="001F59BF" w:rsidP="001F59BF">
      <w:pPr>
        <w:tabs>
          <w:tab w:val="left" w:pos="284"/>
          <w:tab w:val="center" w:pos="4513"/>
        </w:tabs>
        <w:suppressAutoHyphens/>
        <w:rPr>
          <w:b/>
          <w:spacing w:val="-3"/>
          <w:u w:val="single"/>
        </w:rPr>
      </w:pPr>
      <w:r w:rsidRPr="000C4845">
        <w:rPr>
          <w:b/>
          <w:spacing w:val="-3"/>
          <w:u w:val="single"/>
        </w:rPr>
        <w:lastRenderedPageBreak/>
        <w:t xml:space="preserve">Northern School of Contemporary Dance </w:t>
      </w:r>
    </w:p>
    <w:p w14:paraId="586DF7DE" w14:textId="77777777" w:rsidR="001F59BF" w:rsidRPr="000C4845" w:rsidRDefault="001F59BF" w:rsidP="001F59BF">
      <w:pPr>
        <w:tabs>
          <w:tab w:val="left" w:pos="284"/>
          <w:tab w:val="center" w:pos="4513"/>
        </w:tabs>
        <w:suppressAutoHyphens/>
        <w:rPr>
          <w:b/>
          <w:spacing w:val="-3"/>
          <w:u w:val="single"/>
        </w:rPr>
      </w:pPr>
      <w:r w:rsidRPr="000C4845">
        <w:rPr>
          <w:b/>
          <w:spacing w:val="-3"/>
          <w:u w:val="single"/>
        </w:rPr>
        <w:t xml:space="preserve">Board of Governors </w:t>
      </w:r>
    </w:p>
    <w:p w14:paraId="0DCAD465" w14:textId="77777777" w:rsidR="001F59BF" w:rsidRPr="000C4845" w:rsidRDefault="001F59BF" w:rsidP="001F59BF">
      <w:pPr>
        <w:rPr>
          <w:b/>
          <w:u w:val="single"/>
        </w:rPr>
      </w:pPr>
      <w:r w:rsidRPr="000C4845">
        <w:rPr>
          <w:b/>
          <w:u w:val="single"/>
        </w:rPr>
        <w:t>Terms of Reference</w:t>
      </w:r>
      <w:r>
        <w:rPr>
          <w:b/>
          <w:u w:val="single"/>
        </w:rPr>
        <w:t xml:space="preserve"> 2025-27</w:t>
      </w:r>
    </w:p>
    <w:p w14:paraId="3942EAE0" w14:textId="77777777" w:rsidR="001F59BF" w:rsidRPr="000C4845" w:rsidRDefault="001F59BF" w:rsidP="001F59BF">
      <w:pPr>
        <w:rPr>
          <w:b/>
          <w:u w:val="single"/>
        </w:rPr>
      </w:pPr>
      <w:r w:rsidRPr="000C4845">
        <w:rPr>
          <w:b/>
          <w:u w:val="single"/>
        </w:rPr>
        <w:t>FINANCE</w:t>
      </w:r>
      <w:r>
        <w:rPr>
          <w:b/>
          <w:u w:val="single"/>
        </w:rPr>
        <w:t xml:space="preserve"> AND RESOURCES </w:t>
      </w:r>
      <w:r w:rsidRPr="000C4845">
        <w:rPr>
          <w:b/>
          <w:u w:val="single"/>
        </w:rPr>
        <w:t xml:space="preserve">COMMITTEE </w:t>
      </w:r>
    </w:p>
    <w:tbl>
      <w:tblPr>
        <w:tblW w:w="10368"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604"/>
        <w:gridCol w:w="851"/>
        <w:gridCol w:w="6378"/>
      </w:tblGrid>
      <w:tr w:rsidR="001F59BF" w:rsidRPr="000C4845" w14:paraId="3DC5CAF3" w14:textId="77777777" w:rsidTr="00D8323A">
        <w:trPr>
          <w:trHeight w:val="758"/>
        </w:trPr>
        <w:tc>
          <w:tcPr>
            <w:tcW w:w="535" w:type="dxa"/>
          </w:tcPr>
          <w:p w14:paraId="57397874" w14:textId="77777777" w:rsidR="001F59BF" w:rsidRPr="000C4845" w:rsidRDefault="001F59BF" w:rsidP="00D8323A">
            <w:pPr>
              <w:spacing w:line="248" w:lineRule="exact"/>
              <w:ind w:left="107"/>
              <w:rPr>
                <w:b/>
                <w:lang w:bidi="en-GB"/>
              </w:rPr>
            </w:pPr>
            <w:r w:rsidRPr="000C4845">
              <w:rPr>
                <w:b/>
                <w:lang w:bidi="en-GB"/>
              </w:rPr>
              <w:t>1.</w:t>
            </w:r>
          </w:p>
        </w:tc>
        <w:tc>
          <w:tcPr>
            <w:tcW w:w="2604" w:type="dxa"/>
          </w:tcPr>
          <w:p w14:paraId="52CED541" w14:textId="77777777" w:rsidR="001F59BF" w:rsidRPr="000C4845" w:rsidRDefault="001F59BF" w:rsidP="00D8323A">
            <w:pPr>
              <w:spacing w:line="248" w:lineRule="exact"/>
              <w:ind w:left="105"/>
              <w:rPr>
                <w:b/>
                <w:lang w:bidi="en-GB"/>
              </w:rPr>
            </w:pPr>
            <w:r w:rsidRPr="000C4845">
              <w:rPr>
                <w:b/>
                <w:lang w:bidi="en-GB"/>
              </w:rPr>
              <w:t>Membership</w:t>
            </w:r>
          </w:p>
        </w:tc>
        <w:tc>
          <w:tcPr>
            <w:tcW w:w="851" w:type="dxa"/>
          </w:tcPr>
          <w:p w14:paraId="63D7F3A8" w14:textId="77777777" w:rsidR="001F59BF" w:rsidRPr="000C4845" w:rsidRDefault="001F59BF" w:rsidP="00D8323A">
            <w:pPr>
              <w:spacing w:line="250" w:lineRule="exact"/>
              <w:ind w:left="108"/>
              <w:rPr>
                <w:lang w:bidi="en-GB"/>
              </w:rPr>
            </w:pPr>
            <w:r w:rsidRPr="000C4845">
              <w:rPr>
                <w:lang w:bidi="en-GB"/>
              </w:rPr>
              <w:t>1.1</w:t>
            </w:r>
          </w:p>
        </w:tc>
        <w:tc>
          <w:tcPr>
            <w:tcW w:w="6378" w:type="dxa"/>
          </w:tcPr>
          <w:p w14:paraId="6EAB5416" w14:textId="5EE43C2B" w:rsidR="001F59BF" w:rsidRPr="000C4845" w:rsidRDefault="001F59BF" w:rsidP="00D8323A">
            <w:pPr>
              <w:spacing w:line="242" w:lineRule="auto"/>
              <w:ind w:left="108" w:right="95"/>
              <w:rPr>
                <w:lang w:bidi="en-GB"/>
              </w:rPr>
            </w:pPr>
            <w:r w:rsidRPr="000C4845">
              <w:rPr>
                <w:lang w:bidi="en-GB"/>
              </w:rPr>
              <w:t xml:space="preserve">Between three and five members of the Board of Governors (excluding members of the Audit Committee), plus the </w:t>
            </w:r>
            <w:proofErr w:type="gramStart"/>
            <w:r w:rsidRPr="000C4845">
              <w:rPr>
                <w:lang w:bidi="en-GB"/>
              </w:rPr>
              <w:t>Principal</w:t>
            </w:r>
            <w:proofErr w:type="gramEnd"/>
            <w:r w:rsidRPr="000C4845">
              <w:rPr>
                <w:lang w:bidi="en-GB"/>
              </w:rPr>
              <w:t>.</w:t>
            </w:r>
            <w:r>
              <w:rPr>
                <w:lang w:bidi="en-GB"/>
              </w:rPr>
              <w:t xml:space="preserve"> </w:t>
            </w:r>
            <w:proofErr w:type="gramStart"/>
            <w:r>
              <w:rPr>
                <w:lang w:bidi="en-GB"/>
              </w:rPr>
              <w:t>The</w:t>
            </w:r>
            <w:proofErr w:type="gramEnd"/>
            <w:r>
              <w:rPr>
                <w:lang w:bidi="en-GB"/>
              </w:rPr>
              <w:t xml:space="preserve"> Chair of the Board of Governors should also attend meetings. </w:t>
            </w:r>
          </w:p>
        </w:tc>
      </w:tr>
      <w:tr w:rsidR="001F59BF" w:rsidRPr="000C4845" w14:paraId="4108F736" w14:textId="77777777" w:rsidTr="00D8323A">
        <w:trPr>
          <w:trHeight w:val="760"/>
        </w:trPr>
        <w:tc>
          <w:tcPr>
            <w:tcW w:w="535" w:type="dxa"/>
          </w:tcPr>
          <w:p w14:paraId="6807A8F6" w14:textId="77777777" w:rsidR="001F59BF" w:rsidRPr="000C4845" w:rsidRDefault="001F59BF" w:rsidP="00D8323A">
            <w:pPr>
              <w:rPr>
                <w:rFonts w:ascii="Times New Roman"/>
                <w:lang w:bidi="en-GB"/>
              </w:rPr>
            </w:pPr>
          </w:p>
        </w:tc>
        <w:tc>
          <w:tcPr>
            <w:tcW w:w="2604" w:type="dxa"/>
          </w:tcPr>
          <w:p w14:paraId="08E9D9A9" w14:textId="77777777" w:rsidR="001F59BF" w:rsidRPr="000C4845" w:rsidRDefault="001F59BF" w:rsidP="00D8323A">
            <w:pPr>
              <w:rPr>
                <w:rFonts w:ascii="Times New Roman"/>
                <w:lang w:bidi="en-GB"/>
              </w:rPr>
            </w:pPr>
          </w:p>
        </w:tc>
        <w:tc>
          <w:tcPr>
            <w:tcW w:w="851" w:type="dxa"/>
          </w:tcPr>
          <w:p w14:paraId="0E4FD847" w14:textId="77777777" w:rsidR="001F59BF" w:rsidRPr="000C4845" w:rsidRDefault="001F59BF" w:rsidP="00D8323A">
            <w:pPr>
              <w:ind w:left="108"/>
              <w:rPr>
                <w:lang w:bidi="en-GB"/>
              </w:rPr>
            </w:pPr>
            <w:r w:rsidRPr="000C4845">
              <w:rPr>
                <w:lang w:bidi="en-GB"/>
              </w:rPr>
              <w:t>1.2</w:t>
            </w:r>
          </w:p>
        </w:tc>
        <w:tc>
          <w:tcPr>
            <w:tcW w:w="6378" w:type="dxa"/>
          </w:tcPr>
          <w:p w14:paraId="2828D1E5" w14:textId="77777777" w:rsidR="001F59BF" w:rsidRPr="000C4845" w:rsidRDefault="001F59BF" w:rsidP="00D8323A">
            <w:pPr>
              <w:ind w:left="108" w:right="95"/>
              <w:rPr>
                <w:lang w:bidi="en-GB"/>
              </w:rPr>
            </w:pPr>
            <w:r w:rsidRPr="000C4845">
              <w:rPr>
                <w:lang w:bidi="en-GB"/>
              </w:rPr>
              <w:t xml:space="preserve">The Committee may, if it considers it necessary or desirable, </w:t>
            </w:r>
            <w:proofErr w:type="gramStart"/>
            <w:r w:rsidRPr="000C4845">
              <w:rPr>
                <w:lang w:bidi="en-GB"/>
              </w:rPr>
              <w:t>appoint up to</w:t>
            </w:r>
            <w:proofErr w:type="gramEnd"/>
            <w:r w:rsidRPr="000C4845">
              <w:rPr>
                <w:lang w:bidi="en-GB"/>
              </w:rPr>
              <w:t xml:space="preserve"> two external experts with </w:t>
            </w:r>
            <w:proofErr w:type="gramStart"/>
            <w:r w:rsidRPr="000C4845">
              <w:rPr>
                <w:lang w:bidi="en-GB"/>
              </w:rPr>
              <w:t>particular expertise</w:t>
            </w:r>
            <w:proofErr w:type="gramEnd"/>
            <w:r w:rsidRPr="000C4845">
              <w:rPr>
                <w:lang w:bidi="en-GB"/>
              </w:rPr>
              <w:t>.</w:t>
            </w:r>
          </w:p>
        </w:tc>
      </w:tr>
      <w:tr w:rsidR="001F59BF" w:rsidRPr="000C4845" w14:paraId="2FE41D60" w14:textId="77777777" w:rsidTr="00D8323A">
        <w:trPr>
          <w:trHeight w:val="505"/>
        </w:trPr>
        <w:tc>
          <w:tcPr>
            <w:tcW w:w="535" w:type="dxa"/>
          </w:tcPr>
          <w:p w14:paraId="1000B53A" w14:textId="77777777" w:rsidR="001F59BF" w:rsidRPr="000C4845" w:rsidRDefault="001F59BF" w:rsidP="00D8323A">
            <w:pPr>
              <w:spacing w:line="248" w:lineRule="exact"/>
              <w:ind w:left="107"/>
              <w:rPr>
                <w:b/>
                <w:lang w:bidi="en-GB"/>
              </w:rPr>
            </w:pPr>
            <w:r w:rsidRPr="000C4845">
              <w:rPr>
                <w:b/>
                <w:lang w:bidi="en-GB"/>
              </w:rPr>
              <w:t>2.</w:t>
            </w:r>
          </w:p>
        </w:tc>
        <w:tc>
          <w:tcPr>
            <w:tcW w:w="2604" w:type="dxa"/>
          </w:tcPr>
          <w:p w14:paraId="0635270C" w14:textId="77777777" w:rsidR="001F59BF" w:rsidRPr="000C4845" w:rsidRDefault="001F59BF" w:rsidP="00D8323A">
            <w:pPr>
              <w:spacing w:line="248" w:lineRule="exact"/>
              <w:ind w:left="105"/>
              <w:rPr>
                <w:b/>
                <w:lang w:bidi="en-GB"/>
              </w:rPr>
            </w:pPr>
            <w:r w:rsidRPr="000C4845">
              <w:rPr>
                <w:b/>
                <w:lang w:bidi="en-GB"/>
              </w:rPr>
              <w:t>Quorum</w:t>
            </w:r>
          </w:p>
        </w:tc>
        <w:tc>
          <w:tcPr>
            <w:tcW w:w="851" w:type="dxa"/>
          </w:tcPr>
          <w:p w14:paraId="4027BAF2" w14:textId="77777777" w:rsidR="001F59BF" w:rsidRPr="000C4845" w:rsidRDefault="001F59BF" w:rsidP="00D8323A">
            <w:pPr>
              <w:spacing w:line="250" w:lineRule="exact"/>
              <w:ind w:left="108"/>
              <w:rPr>
                <w:lang w:bidi="en-GB"/>
              </w:rPr>
            </w:pPr>
            <w:r w:rsidRPr="000C4845">
              <w:rPr>
                <w:lang w:bidi="en-GB"/>
              </w:rPr>
              <w:t>2.1</w:t>
            </w:r>
          </w:p>
        </w:tc>
        <w:tc>
          <w:tcPr>
            <w:tcW w:w="6378" w:type="dxa"/>
          </w:tcPr>
          <w:p w14:paraId="4F3BA99C" w14:textId="77777777" w:rsidR="001F59BF" w:rsidRDefault="001F59BF" w:rsidP="00D8323A">
            <w:pPr>
              <w:spacing w:line="250" w:lineRule="exact"/>
              <w:ind w:left="108"/>
              <w:rPr>
                <w:lang w:bidi="en-GB"/>
              </w:rPr>
            </w:pPr>
            <w:r w:rsidRPr="000C4845">
              <w:rPr>
                <w:lang w:bidi="en-GB"/>
              </w:rPr>
              <w:t>Two, excluding any staff members</w:t>
            </w:r>
            <w:r>
              <w:rPr>
                <w:lang w:bidi="en-GB"/>
              </w:rPr>
              <w:t>, with Board members in the majority</w:t>
            </w:r>
          </w:p>
          <w:p w14:paraId="3EE69B64" w14:textId="77777777" w:rsidR="001F59BF" w:rsidRPr="000C4845" w:rsidRDefault="001F59BF" w:rsidP="00D8323A">
            <w:pPr>
              <w:spacing w:line="250" w:lineRule="exact"/>
              <w:ind w:left="108"/>
              <w:rPr>
                <w:lang w:bidi="en-GB"/>
              </w:rPr>
            </w:pPr>
          </w:p>
        </w:tc>
      </w:tr>
      <w:tr w:rsidR="001F59BF" w:rsidRPr="000C4845" w14:paraId="038CC38C" w14:textId="77777777" w:rsidTr="00D8323A">
        <w:trPr>
          <w:trHeight w:val="757"/>
        </w:trPr>
        <w:tc>
          <w:tcPr>
            <w:tcW w:w="535" w:type="dxa"/>
          </w:tcPr>
          <w:p w14:paraId="5D47C1BE" w14:textId="77777777" w:rsidR="001F59BF" w:rsidRPr="000C4845" w:rsidRDefault="001F59BF" w:rsidP="00D8323A">
            <w:pPr>
              <w:spacing w:line="248" w:lineRule="exact"/>
              <w:ind w:left="107"/>
              <w:rPr>
                <w:b/>
                <w:lang w:bidi="en-GB"/>
              </w:rPr>
            </w:pPr>
            <w:r w:rsidRPr="000C4845">
              <w:rPr>
                <w:b/>
                <w:lang w:bidi="en-GB"/>
              </w:rPr>
              <w:t>3.</w:t>
            </w:r>
          </w:p>
        </w:tc>
        <w:tc>
          <w:tcPr>
            <w:tcW w:w="2604" w:type="dxa"/>
          </w:tcPr>
          <w:p w14:paraId="24E07602" w14:textId="77777777" w:rsidR="001F59BF" w:rsidRPr="000C4845" w:rsidRDefault="001F59BF" w:rsidP="00D8323A">
            <w:pPr>
              <w:ind w:left="105" w:right="890"/>
              <w:rPr>
                <w:b/>
                <w:lang w:bidi="en-GB"/>
              </w:rPr>
            </w:pPr>
            <w:r w:rsidRPr="000C4845">
              <w:rPr>
                <w:b/>
                <w:lang w:bidi="en-GB"/>
              </w:rPr>
              <w:t>Frequency of Meetings</w:t>
            </w:r>
          </w:p>
        </w:tc>
        <w:tc>
          <w:tcPr>
            <w:tcW w:w="851" w:type="dxa"/>
          </w:tcPr>
          <w:p w14:paraId="521BF85A" w14:textId="77777777" w:rsidR="001F59BF" w:rsidRPr="000C4845" w:rsidRDefault="001F59BF" w:rsidP="00D8323A">
            <w:pPr>
              <w:spacing w:line="250" w:lineRule="exact"/>
              <w:ind w:left="108"/>
              <w:rPr>
                <w:lang w:bidi="en-GB"/>
              </w:rPr>
            </w:pPr>
            <w:r w:rsidRPr="000C4845">
              <w:rPr>
                <w:lang w:bidi="en-GB"/>
              </w:rPr>
              <w:t>3.1</w:t>
            </w:r>
          </w:p>
        </w:tc>
        <w:tc>
          <w:tcPr>
            <w:tcW w:w="6378" w:type="dxa"/>
          </w:tcPr>
          <w:p w14:paraId="1613756E" w14:textId="77777777" w:rsidR="001F59BF" w:rsidRPr="000C4845" w:rsidRDefault="001F59BF" w:rsidP="00D8323A">
            <w:pPr>
              <w:spacing w:line="250" w:lineRule="exact"/>
              <w:ind w:left="108"/>
              <w:rPr>
                <w:lang w:bidi="en-GB"/>
              </w:rPr>
            </w:pPr>
            <w:r w:rsidRPr="000C4845">
              <w:rPr>
                <w:lang w:bidi="en-GB"/>
              </w:rPr>
              <w:t>At least three times per year.</w:t>
            </w:r>
          </w:p>
        </w:tc>
      </w:tr>
      <w:tr w:rsidR="001F59BF" w:rsidRPr="000C4845" w14:paraId="722A31D5" w14:textId="77777777" w:rsidTr="00D8323A">
        <w:trPr>
          <w:trHeight w:val="1264"/>
        </w:trPr>
        <w:tc>
          <w:tcPr>
            <w:tcW w:w="535" w:type="dxa"/>
          </w:tcPr>
          <w:p w14:paraId="4A368962" w14:textId="77777777" w:rsidR="001F59BF" w:rsidRPr="000C4845" w:rsidRDefault="001F59BF" w:rsidP="00D8323A">
            <w:pPr>
              <w:spacing w:line="248" w:lineRule="exact"/>
              <w:ind w:left="107"/>
              <w:rPr>
                <w:b/>
                <w:lang w:bidi="en-GB"/>
              </w:rPr>
            </w:pPr>
            <w:r w:rsidRPr="000C4845">
              <w:rPr>
                <w:b/>
                <w:lang w:bidi="en-GB"/>
              </w:rPr>
              <w:t>4.</w:t>
            </w:r>
          </w:p>
        </w:tc>
        <w:tc>
          <w:tcPr>
            <w:tcW w:w="2604" w:type="dxa"/>
          </w:tcPr>
          <w:p w14:paraId="29413EEF" w14:textId="77777777" w:rsidR="001F59BF" w:rsidRPr="000C4845" w:rsidRDefault="001F59BF" w:rsidP="00D8323A">
            <w:pPr>
              <w:spacing w:line="242" w:lineRule="auto"/>
              <w:ind w:left="105" w:right="817"/>
              <w:rPr>
                <w:b/>
                <w:lang w:bidi="en-GB"/>
              </w:rPr>
            </w:pPr>
            <w:r w:rsidRPr="000C4845">
              <w:rPr>
                <w:b/>
                <w:lang w:bidi="en-GB"/>
              </w:rPr>
              <w:t>Attendance at meetings</w:t>
            </w:r>
          </w:p>
        </w:tc>
        <w:tc>
          <w:tcPr>
            <w:tcW w:w="851" w:type="dxa"/>
          </w:tcPr>
          <w:p w14:paraId="4718117E" w14:textId="77777777" w:rsidR="001F59BF" w:rsidRPr="000C4845" w:rsidRDefault="001F59BF" w:rsidP="00D8323A">
            <w:pPr>
              <w:spacing w:line="250" w:lineRule="exact"/>
              <w:ind w:left="108"/>
              <w:rPr>
                <w:lang w:bidi="en-GB"/>
              </w:rPr>
            </w:pPr>
            <w:r w:rsidRPr="000C4845">
              <w:rPr>
                <w:lang w:bidi="en-GB"/>
              </w:rPr>
              <w:t>4.1</w:t>
            </w:r>
          </w:p>
        </w:tc>
        <w:tc>
          <w:tcPr>
            <w:tcW w:w="6378" w:type="dxa"/>
          </w:tcPr>
          <w:p w14:paraId="0163F13C" w14:textId="77777777" w:rsidR="001F59BF" w:rsidRPr="000C4845" w:rsidRDefault="001F59BF" w:rsidP="00D8323A">
            <w:pPr>
              <w:ind w:left="108" w:right="91"/>
              <w:jc w:val="both"/>
              <w:rPr>
                <w:lang w:bidi="en-GB"/>
              </w:rPr>
            </w:pPr>
            <w:r w:rsidRPr="000C4845">
              <w:rPr>
                <w:lang w:bidi="en-GB"/>
              </w:rPr>
              <w:t xml:space="preserve">The </w:t>
            </w:r>
            <w:r>
              <w:rPr>
                <w:lang w:bidi="en-GB"/>
              </w:rPr>
              <w:t xml:space="preserve">Chief Operating Officer </w:t>
            </w:r>
            <w:r w:rsidRPr="000C4845">
              <w:rPr>
                <w:lang w:bidi="en-GB"/>
              </w:rPr>
              <w:t xml:space="preserve">shall normally attend meetings at the invitation of the Committee, and the Committee shall have the power to invite </w:t>
            </w:r>
            <w:proofErr w:type="gramStart"/>
            <w:r w:rsidRPr="000C4845">
              <w:rPr>
                <w:lang w:bidi="en-GB"/>
              </w:rPr>
              <w:t>such other persons</w:t>
            </w:r>
            <w:proofErr w:type="gramEnd"/>
            <w:r w:rsidRPr="000C4845">
              <w:rPr>
                <w:lang w:bidi="en-GB"/>
              </w:rPr>
              <w:t xml:space="preserve"> </w:t>
            </w:r>
            <w:r>
              <w:rPr>
                <w:lang w:bidi="en-GB"/>
              </w:rPr>
              <w:t xml:space="preserve">including representatives of the Finance Department </w:t>
            </w:r>
            <w:r w:rsidRPr="000C4845">
              <w:rPr>
                <w:lang w:bidi="en-GB"/>
              </w:rPr>
              <w:t>to attend meetings as may be desirable and necessary.</w:t>
            </w:r>
          </w:p>
        </w:tc>
      </w:tr>
      <w:tr w:rsidR="001F59BF" w:rsidRPr="000C4845" w14:paraId="375FE091" w14:textId="77777777" w:rsidTr="00D8323A">
        <w:trPr>
          <w:trHeight w:val="1266"/>
        </w:trPr>
        <w:tc>
          <w:tcPr>
            <w:tcW w:w="535" w:type="dxa"/>
          </w:tcPr>
          <w:p w14:paraId="57C6AA92" w14:textId="77777777" w:rsidR="001F59BF" w:rsidRPr="000C4845" w:rsidRDefault="001F59BF" w:rsidP="00D8323A">
            <w:pPr>
              <w:rPr>
                <w:rFonts w:ascii="Times New Roman"/>
                <w:lang w:bidi="en-GB"/>
              </w:rPr>
            </w:pPr>
          </w:p>
        </w:tc>
        <w:tc>
          <w:tcPr>
            <w:tcW w:w="2604" w:type="dxa"/>
          </w:tcPr>
          <w:p w14:paraId="7B8A8185" w14:textId="77777777" w:rsidR="001F59BF" w:rsidRPr="000C4845" w:rsidRDefault="001F59BF" w:rsidP="00D8323A">
            <w:pPr>
              <w:rPr>
                <w:rFonts w:ascii="Times New Roman"/>
                <w:lang w:bidi="en-GB"/>
              </w:rPr>
            </w:pPr>
          </w:p>
        </w:tc>
        <w:tc>
          <w:tcPr>
            <w:tcW w:w="851" w:type="dxa"/>
          </w:tcPr>
          <w:p w14:paraId="0B97CD65" w14:textId="77777777" w:rsidR="001F59BF" w:rsidRPr="000C4845" w:rsidRDefault="001F59BF" w:rsidP="00D8323A">
            <w:pPr>
              <w:ind w:left="108"/>
              <w:rPr>
                <w:lang w:bidi="en-GB"/>
              </w:rPr>
            </w:pPr>
            <w:r w:rsidRPr="000C4845">
              <w:rPr>
                <w:lang w:bidi="en-GB"/>
              </w:rPr>
              <w:t>4.2</w:t>
            </w:r>
          </w:p>
        </w:tc>
        <w:tc>
          <w:tcPr>
            <w:tcW w:w="6378" w:type="dxa"/>
          </w:tcPr>
          <w:p w14:paraId="59AF5BC1" w14:textId="77777777" w:rsidR="001F59BF" w:rsidRPr="000C4845" w:rsidRDefault="001F59BF" w:rsidP="00D8323A">
            <w:pPr>
              <w:ind w:left="108" w:right="93"/>
              <w:jc w:val="both"/>
              <w:rPr>
                <w:lang w:bidi="en-GB"/>
              </w:rPr>
            </w:pPr>
            <w:r w:rsidRPr="000C4845">
              <w:rPr>
                <w:lang w:bidi="en-GB"/>
              </w:rPr>
              <w:t>Other board members</w:t>
            </w:r>
            <w:r>
              <w:rPr>
                <w:lang w:bidi="en-GB"/>
              </w:rPr>
              <w:t xml:space="preserve"> (other than the Chair of the Audit Committee)</w:t>
            </w:r>
            <w:r w:rsidRPr="000C4845">
              <w:rPr>
                <w:lang w:bidi="en-GB"/>
              </w:rPr>
              <w:t xml:space="preserve"> shall have the right </w:t>
            </w:r>
            <w:proofErr w:type="gramStart"/>
            <w:r w:rsidRPr="000C4845">
              <w:rPr>
                <w:lang w:bidi="en-GB"/>
              </w:rPr>
              <w:t>of</w:t>
            </w:r>
            <w:proofErr w:type="gramEnd"/>
            <w:r w:rsidRPr="000C4845">
              <w:rPr>
                <w:lang w:bidi="en-GB"/>
              </w:rPr>
              <w:t xml:space="preserve"> attendance, save that the Committee may, when they are </w:t>
            </w:r>
            <w:proofErr w:type="gramStart"/>
            <w:r w:rsidRPr="000C4845">
              <w:rPr>
                <w:lang w:bidi="en-GB"/>
              </w:rPr>
              <w:t>satisfied that it is appropriate</w:t>
            </w:r>
            <w:proofErr w:type="gramEnd"/>
            <w:r w:rsidRPr="000C4845">
              <w:rPr>
                <w:lang w:bidi="en-GB"/>
              </w:rPr>
              <w:t xml:space="preserve">, meet without staff or student members being in attendance. Such </w:t>
            </w:r>
            <w:proofErr w:type="gramStart"/>
            <w:r w:rsidRPr="000C4845">
              <w:rPr>
                <w:lang w:bidi="en-GB"/>
              </w:rPr>
              <w:t>persons</w:t>
            </w:r>
            <w:proofErr w:type="gramEnd"/>
            <w:r w:rsidRPr="000C4845">
              <w:rPr>
                <w:lang w:bidi="en-GB"/>
              </w:rPr>
              <w:t xml:space="preserve"> shall not have a vote.</w:t>
            </w:r>
          </w:p>
        </w:tc>
      </w:tr>
      <w:tr w:rsidR="001F59BF" w:rsidRPr="000C4845" w14:paraId="093CAD45" w14:textId="77777777" w:rsidTr="00D8323A">
        <w:trPr>
          <w:trHeight w:val="1770"/>
        </w:trPr>
        <w:tc>
          <w:tcPr>
            <w:tcW w:w="535" w:type="dxa"/>
          </w:tcPr>
          <w:p w14:paraId="7436F244" w14:textId="77777777" w:rsidR="001F59BF" w:rsidRPr="000C4845" w:rsidRDefault="001F59BF" w:rsidP="00D8323A">
            <w:pPr>
              <w:spacing w:line="248" w:lineRule="exact"/>
              <w:ind w:left="107"/>
              <w:rPr>
                <w:b/>
                <w:lang w:bidi="en-GB"/>
              </w:rPr>
            </w:pPr>
            <w:r w:rsidRPr="000C4845">
              <w:rPr>
                <w:b/>
                <w:lang w:bidi="en-GB"/>
              </w:rPr>
              <w:t>5.</w:t>
            </w:r>
          </w:p>
        </w:tc>
        <w:tc>
          <w:tcPr>
            <w:tcW w:w="2604" w:type="dxa"/>
          </w:tcPr>
          <w:p w14:paraId="7AF90180" w14:textId="77777777" w:rsidR="001F59BF" w:rsidRPr="000C4845" w:rsidRDefault="001F59BF" w:rsidP="00D8323A">
            <w:pPr>
              <w:spacing w:line="248" w:lineRule="exact"/>
              <w:ind w:left="105"/>
              <w:rPr>
                <w:b/>
                <w:lang w:bidi="en-GB"/>
              </w:rPr>
            </w:pPr>
            <w:r w:rsidRPr="000C4845">
              <w:rPr>
                <w:b/>
                <w:lang w:bidi="en-GB"/>
              </w:rPr>
              <w:t>Authority</w:t>
            </w:r>
          </w:p>
        </w:tc>
        <w:tc>
          <w:tcPr>
            <w:tcW w:w="851" w:type="dxa"/>
          </w:tcPr>
          <w:p w14:paraId="3DBB93CC" w14:textId="77777777" w:rsidR="001F59BF" w:rsidRPr="000C4845" w:rsidRDefault="001F59BF" w:rsidP="00D8323A">
            <w:pPr>
              <w:spacing w:line="250" w:lineRule="exact"/>
              <w:ind w:left="108"/>
              <w:rPr>
                <w:lang w:bidi="en-GB"/>
              </w:rPr>
            </w:pPr>
            <w:r w:rsidRPr="000C4845">
              <w:rPr>
                <w:lang w:bidi="en-GB"/>
              </w:rPr>
              <w:t>5.1</w:t>
            </w:r>
          </w:p>
        </w:tc>
        <w:tc>
          <w:tcPr>
            <w:tcW w:w="6378" w:type="dxa"/>
          </w:tcPr>
          <w:p w14:paraId="6021BC2B" w14:textId="77777777" w:rsidR="001F59BF" w:rsidRPr="000C4845" w:rsidRDefault="001F59BF" w:rsidP="00D8323A">
            <w:pPr>
              <w:ind w:left="108" w:right="92"/>
              <w:jc w:val="both"/>
              <w:rPr>
                <w:lang w:bidi="en-GB"/>
              </w:rPr>
            </w:pPr>
            <w:r w:rsidRPr="000C4845">
              <w:rPr>
                <w:lang w:bidi="en-GB"/>
              </w:rPr>
              <w:t xml:space="preserve">The Committee is </w:t>
            </w:r>
            <w:proofErr w:type="spellStart"/>
            <w:r w:rsidRPr="000C4845">
              <w:rPr>
                <w:lang w:bidi="en-GB"/>
              </w:rPr>
              <w:t>authorised</w:t>
            </w:r>
            <w:proofErr w:type="spellEnd"/>
            <w:r w:rsidRPr="000C4845">
              <w:rPr>
                <w:lang w:bidi="en-GB"/>
              </w:rPr>
              <w:t xml:space="preserve"> by the Board of Governors to investigate any activity within its terms of reference. It is </w:t>
            </w:r>
            <w:proofErr w:type="spellStart"/>
            <w:r w:rsidRPr="000C4845">
              <w:rPr>
                <w:lang w:bidi="en-GB"/>
              </w:rPr>
              <w:t>authorised</w:t>
            </w:r>
            <w:proofErr w:type="spellEnd"/>
            <w:r w:rsidRPr="000C4845">
              <w:rPr>
                <w:lang w:bidi="en-GB"/>
              </w:rPr>
              <w:t xml:space="preserve"> to seek any information it requires from any board member, Committee or employee of the </w:t>
            </w:r>
            <w:proofErr w:type="gramStart"/>
            <w:r w:rsidRPr="000C4845">
              <w:rPr>
                <w:lang w:bidi="en-GB"/>
              </w:rPr>
              <w:t>School</w:t>
            </w:r>
            <w:proofErr w:type="gramEnd"/>
            <w:r w:rsidRPr="000C4845">
              <w:rPr>
                <w:lang w:bidi="en-GB"/>
              </w:rPr>
              <w:t xml:space="preserve"> and all board members and employees of the </w:t>
            </w:r>
            <w:proofErr w:type="gramStart"/>
            <w:r w:rsidRPr="000C4845">
              <w:rPr>
                <w:lang w:bidi="en-GB"/>
              </w:rPr>
              <w:t>School</w:t>
            </w:r>
            <w:proofErr w:type="gramEnd"/>
            <w:r w:rsidRPr="000C4845">
              <w:rPr>
                <w:lang w:bidi="en-GB"/>
              </w:rPr>
              <w:t xml:space="preserve"> are directed to co-operate with any request made by the</w:t>
            </w:r>
            <w:r w:rsidRPr="000C4845">
              <w:rPr>
                <w:spacing w:val="-5"/>
                <w:lang w:bidi="en-GB"/>
              </w:rPr>
              <w:t xml:space="preserve"> </w:t>
            </w:r>
            <w:r w:rsidRPr="000C4845">
              <w:rPr>
                <w:lang w:bidi="en-GB"/>
              </w:rPr>
              <w:t>Committee.</w:t>
            </w:r>
          </w:p>
        </w:tc>
      </w:tr>
      <w:tr w:rsidR="001F59BF" w:rsidRPr="000C4845" w14:paraId="1E23C2F8" w14:textId="77777777" w:rsidTr="00D8323A">
        <w:trPr>
          <w:trHeight w:val="1264"/>
        </w:trPr>
        <w:tc>
          <w:tcPr>
            <w:tcW w:w="535" w:type="dxa"/>
          </w:tcPr>
          <w:p w14:paraId="77CFD5E7" w14:textId="77777777" w:rsidR="001F59BF" w:rsidRPr="000C4845" w:rsidRDefault="001F59BF" w:rsidP="00D8323A">
            <w:pPr>
              <w:rPr>
                <w:rFonts w:ascii="Times New Roman"/>
                <w:lang w:bidi="en-GB"/>
              </w:rPr>
            </w:pPr>
          </w:p>
        </w:tc>
        <w:tc>
          <w:tcPr>
            <w:tcW w:w="2604" w:type="dxa"/>
          </w:tcPr>
          <w:p w14:paraId="7B4DF4B4" w14:textId="77777777" w:rsidR="001F59BF" w:rsidRPr="000C4845" w:rsidRDefault="001F59BF" w:rsidP="00D8323A">
            <w:pPr>
              <w:rPr>
                <w:rFonts w:ascii="Times New Roman"/>
                <w:lang w:bidi="en-GB"/>
              </w:rPr>
            </w:pPr>
          </w:p>
        </w:tc>
        <w:tc>
          <w:tcPr>
            <w:tcW w:w="851" w:type="dxa"/>
          </w:tcPr>
          <w:p w14:paraId="78B18BE8" w14:textId="77777777" w:rsidR="001F59BF" w:rsidRPr="000C4845" w:rsidRDefault="001F59BF" w:rsidP="00D8323A">
            <w:pPr>
              <w:spacing w:line="250" w:lineRule="exact"/>
              <w:ind w:left="108"/>
              <w:rPr>
                <w:lang w:bidi="en-GB"/>
              </w:rPr>
            </w:pPr>
            <w:r w:rsidRPr="000C4845">
              <w:rPr>
                <w:lang w:bidi="en-GB"/>
              </w:rPr>
              <w:t>5.2</w:t>
            </w:r>
          </w:p>
        </w:tc>
        <w:tc>
          <w:tcPr>
            <w:tcW w:w="6378" w:type="dxa"/>
          </w:tcPr>
          <w:p w14:paraId="4E51407C" w14:textId="77777777" w:rsidR="001F59BF" w:rsidRPr="000C4845" w:rsidRDefault="001F59BF" w:rsidP="00D8323A">
            <w:pPr>
              <w:ind w:left="108" w:right="92"/>
              <w:jc w:val="both"/>
              <w:rPr>
                <w:lang w:bidi="en-GB"/>
              </w:rPr>
            </w:pPr>
            <w:r w:rsidRPr="000C4845">
              <w:rPr>
                <w:lang w:bidi="en-GB"/>
              </w:rPr>
              <w:t xml:space="preserve">The Committee is </w:t>
            </w:r>
            <w:proofErr w:type="spellStart"/>
            <w:r w:rsidRPr="000C4845">
              <w:rPr>
                <w:lang w:bidi="en-GB"/>
              </w:rPr>
              <w:t>authorised</w:t>
            </w:r>
            <w:proofErr w:type="spellEnd"/>
            <w:r w:rsidRPr="000C4845">
              <w:rPr>
                <w:lang w:bidi="en-GB"/>
              </w:rPr>
              <w:t xml:space="preserve"> by the Board of Governors to obtain outside legal or other independent professional advice provided that the Committee may not incur direct expenditure in this respect </w:t>
            </w:r>
            <w:proofErr w:type="gramStart"/>
            <w:r w:rsidRPr="000C4845">
              <w:rPr>
                <w:lang w:bidi="en-GB"/>
              </w:rPr>
              <w:t>in excess of</w:t>
            </w:r>
            <w:proofErr w:type="gramEnd"/>
            <w:r w:rsidRPr="000C4845">
              <w:rPr>
                <w:lang w:bidi="en-GB"/>
              </w:rPr>
              <w:t xml:space="preserve"> £2,000, without prior approval of the Board of Governors.</w:t>
            </w:r>
          </w:p>
        </w:tc>
      </w:tr>
      <w:tr w:rsidR="001F59BF" w:rsidRPr="000C4845" w14:paraId="452B9C15" w14:textId="77777777" w:rsidTr="00D8323A">
        <w:trPr>
          <w:trHeight w:val="758"/>
        </w:trPr>
        <w:tc>
          <w:tcPr>
            <w:tcW w:w="535" w:type="dxa"/>
          </w:tcPr>
          <w:p w14:paraId="5CFB697A" w14:textId="77777777" w:rsidR="001F59BF" w:rsidRPr="000C4845" w:rsidRDefault="001F59BF" w:rsidP="00D8323A">
            <w:pPr>
              <w:spacing w:line="248" w:lineRule="exact"/>
              <w:ind w:left="107"/>
              <w:rPr>
                <w:b/>
                <w:lang w:bidi="en-GB"/>
              </w:rPr>
            </w:pPr>
            <w:r w:rsidRPr="000C4845">
              <w:rPr>
                <w:b/>
                <w:lang w:bidi="en-GB"/>
              </w:rPr>
              <w:t>6.</w:t>
            </w:r>
          </w:p>
        </w:tc>
        <w:tc>
          <w:tcPr>
            <w:tcW w:w="2604" w:type="dxa"/>
          </w:tcPr>
          <w:p w14:paraId="340A4ECE" w14:textId="77777777" w:rsidR="001F59BF" w:rsidRPr="000C4845" w:rsidRDefault="001F59BF" w:rsidP="00D8323A">
            <w:pPr>
              <w:spacing w:line="248" w:lineRule="exact"/>
              <w:ind w:left="105"/>
              <w:rPr>
                <w:b/>
                <w:lang w:bidi="en-GB"/>
              </w:rPr>
            </w:pPr>
            <w:r w:rsidRPr="000C4845">
              <w:rPr>
                <w:b/>
                <w:lang w:bidi="en-GB"/>
              </w:rPr>
              <w:t>Duties</w:t>
            </w:r>
          </w:p>
        </w:tc>
        <w:tc>
          <w:tcPr>
            <w:tcW w:w="851" w:type="dxa"/>
          </w:tcPr>
          <w:p w14:paraId="0A7DF461" w14:textId="77777777" w:rsidR="001F59BF" w:rsidRPr="000C4845" w:rsidRDefault="001F59BF" w:rsidP="00D8323A">
            <w:pPr>
              <w:spacing w:line="250" w:lineRule="exact"/>
              <w:ind w:left="108"/>
              <w:rPr>
                <w:lang w:bidi="en-GB"/>
              </w:rPr>
            </w:pPr>
            <w:r w:rsidRPr="000C4845">
              <w:rPr>
                <w:lang w:bidi="en-GB"/>
              </w:rPr>
              <w:t>6.1</w:t>
            </w:r>
          </w:p>
        </w:tc>
        <w:tc>
          <w:tcPr>
            <w:tcW w:w="6378" w:type="dxa"/>
          </w:tcPr>
          <w:p w14:paraId="1D14E1EA" w14:textId="77777777" w:rsidR="001F59BF" w:rsidRPr="000C4845" w:rsidRDefault="001F59BF" w:rsidP="00D8323A">
            <w:pPr>
              <w:ind w:left="108" w:right="95"/>
              <w:rPr>
                <w:lang w:bidi="en-GB"/>
              </w:rPr>
            </w:pPr>
            <w:r w:rsidRPr="000C4845">
              <w:rPr>
                <w:lang w:bidi="en-GB"/>
              </w:rPr>
              <w:t>Consider all matters of financial strategy and policy and make recommendations to the Board of Governors as appropriate.</w:t>
            </w:r>
          </w:p>
        </w:tc>
      </w:tr>
      <w:tr w:rsidR="001F59BF" w:rsidRPr="000C4845" w14:paraId="0979E431" w14:textId="77777777" w:rsidTr="00D8323A">
        <w:trPr>
          <w:trHeight w:val="505"/>
        </w:trPr>
        <w:tc>
          <w:tcPr>
            <w:tcW w:w="535" w:type="dxa"/>
          </w:tcPr>
          <w:p w14:paraId="350FB5CF" w14:textId="77777777" w:rsidR="001F59BF" w:rsidRPr="000C4845" w:rsidRDefault="001F59BF" w:rsidP="00D8323A">
            <w:pPr>
              <w:rPr>
                <w:rFonts w:ascii="Times New Roman"/>
                <w:lang w:bidi="en-GB"/>
              </w:rPr>
            </w:pPr>
          </w:p>
        </w:tc>
        <w:tc>
          <w:tcPr>
            <w:tcW w:w="2604" w:type="dxa"/>
          </w:tcPr>
          <w:p w14:paraId="36BE9A6B" w14:textId="77777777" w:rsidR="001F59BF" w:rsidRPr="000C4845" w:rsidRDefault="001F59BF" w:rsidP="00D8323A">
            <w:pPr>
              <w:rPr>
                <w:rFonts w:ascii="Times New Roman"/>
                <w:lang w:bidi="en-GB"/>
              </w:rPr>
            </w:pPr>
          </w:p>
        </w:tc>
        <w:tc>
          <w:tcPr>
            <w:tcW w:w="851" w:type="dxa"/>
          </w:tcPr>
          <w:p w14:paraId="4936DB01" w14:textId="77777777" w:rsidR="001F59BF" w:rsidRPr="000C4845" w:rsidRDefault="001F59BF" w:rsidP="00D8323A">
            <w:pPr>
              <w:spacing w:line="250" w:lineRule="exact"/>
              <w:ind w:left="108"/>
              <w:rPr>
                <w:lang w:bidi="en-GB"/>
              </w:rPr>
            </w:pPr>
            <w:r w:rsidRPr="000C4845">
              <w:rPr>
                <w:lang w:bidi="en-GB"/>
              </w:rPr>
              <w:t>6.2</w:t>
            </w:r>
          </w:p>
        </w:tc>
        <w:tc>
          <w:tcPr>
            <w:tcW w:w="6378" w:type="dxa"/>
          </w:tcPr>
          <w:p w14:paraId="587C90ED" w14:textId="77777777" w:rsidR="001F59BF" w:rsidRDefault="001F59BF" w:rsidP="00D8323A">
            <w:pPr>
              <w:spacing w:line="250" w:lineRule="exact"/>
              <w:ind w:left="108"/>
              <w:rPr>
                <w:lang w:bidi="en-GB"/>
              </w:rPr>
            </w:pPr>
            <w:r w:rsidRPr="000C4845">
              <w:rPr>
                <w:lang w:bidi="en-GB"/>
              </w:rPr>
              <w:t xml:space="preserve">Monitor and review the financial performance of the </w:t>
            </w:r>
            <w:proofErr w:type="gramStart"/>
            <w:r w:rsidRPr="000C4845">
              <w:rPr>
                <w:lang w:bidi="en-GB"/>
              </w:rPr>
              <w:t>School</w:t>
            </w:r>
            <w:proofErr w:type="gramEnd"/>
            <w:r>
              <w:rPr>
                <w:lang w:bidi="en-GB"/>
              </w:rPr>
              <w:t xml:space="preserve">, including relevant staffing KPIs, such as FTE numbers. </w:t>
            </w:r>
          </w:p>
          <w:p w14:paraId="3DD0AC97" w14:textId="77777777" w:rsidR="001F59BF" w:rsidRPr="000C4845" w:rsidRDefault="001F59BF" w:rsidP="00D8323A">
            <w:pPr>
              <w:spacing w:line="250" w:lineRule="exact"/>
              <w:ind w:left="108"/>
              <w:rPr>
                <w:lang w:bidi="en-GB"/>
              </w:rPr>
            </w:pPr>
          </w:p>
        </w:tc>
      </w:tr>
      <w:tr w:rsidR="001F59BF" w:rsidRPr="000C4845" w14:paraId="38C461C6" w14:textId="77777777" w:rsidTr="00D8323A">
        <w:trPr>
          <w:trHeight w:val="760"/>
        </w:trPr>
        <w:tc>
          <w:tcPr>
            <w:tcW w:w="535" w:type="dxa"/>
          </w:tcPr>
          <w:p w14:paraId="2433DC48" w14:textId="77777777" w:rsidR="001F59BF" w:rsidRPr="000C4845" w:rsidRDefault="001F59BF" w:rsidP="00D8323A">
            <w:pPr>
              <w:rPr>
                <w:rFonts w:ascii="Times New Roman"/>
                <w:lang w:bidi="en-GB"/>
              </w:rPr>
            </w:pPr>
          </w:p>
        </w:tc>
        <w:tc>
          <w:tcPr>
            <w:tcW w:w="2604" w:type="dxa"/>
          </w:tcPr>
          <w:p w14:paraId="74967DA3" w14:textId="77777777" w:rsidR="001F59BF" w:rsidRPr="000C4845" w:rsidRDefault="001F59BF" w:rsidP="00D8323A">
            <w:pPr>
              <w:rPr>
                <w:rFonts w:ascii="Times New Roman"/>
                <w:lang w:bidi="en-GB"/>
              </w:rPr>
            </w:pPr>
          </w:p>
        </w:tc>
        <w:tc>
          <w:tcPr>
            <w:tcW w:w="851" w:type="dxa"/>
          </w:tcPr>
          <w:p w14:paraId="4C5EBAFE" w14:textId="77777777" w:rsidR="001F59BF" w:rsidRPr="000C4845" w:rsidRDefault="001F59BF" w:rsidP="00D8323A">
            <w:pPr>
              <w:spacing w:line="250" w:lineRule="exact"/>
              <w:ind w:left="108"/>
              <w:rPr>
                <w:lang w:bidi="en-GB"/>
              </w:rPr>
            </w:pPr>
            <w:r w:rsidRPr="000C4845">
              <w:rPr>
                <w:lang w:bidi="en-GB"/>
              </w:rPr>
              <w:t>6.3</w:t>
            </w:r>
          </w:p>
        </w:tc>
        <w:tc>
          <w:tcPr>
            <w:tcW w:w="6378" w:type="dxa"/>
          </w:tcPr>
          <w:p w14:paraId="693887F3" w14:textId="77777777" w:rsidR="001F59BF" w:rsidRPr="000C4845" w:rsidRDefault="001F59BF" w:rsidP="00D8323A">
            <w:pPr>
              <w:tabs>
                <w:tab w:val="left" w:pos="1541"/>
                <w:tab w:val="left" w:pos="2404"/>
                <w:tab w:val="left" w:pos="3417"/>
                <w:tab w:val="left" w:pos="4701"/>
                <w:tab w:val="left" w:pos="5085"/>
                <w:tab w:val="left" w:pos="5596"/>
                <w:tab w:val="left" w:pos="6471"/>
              </w:tabs>
              <w:spacing w:line="242" w:lineRule="auto"/>
              <w:ind w:left="108" w:right="95"/>
              <w:rPr>
                <w:lang w:bidi="en-GB"/>
              </w:rPr>
            </w:pPr>
            <w:r w:rsidRPr="000C4845">
              <w:rPr>
                <w:lang w:bidi="en-GB"/>
              </w:rPr>
              <w:t>Review</w:t>
            </w:r>
            <w:r>
              <w:rPr>
                <w:lang w:bidi="en-GB"/>
              </w:rPr>
              <w:t xml:space="preserve"> the </w:t>
            </w:r>
            <w:r w:rsidRPr="000C4845">
              <w:rPr>
                <w:lang w:bidi="en-GB"/>
              </w:rPr>
              <w:t>annual</w:t>
            </w:r>
            <w:r>
              <w:rPr>
                <w:lang w:bidi="en-GB"/>
              </w:rPr>
              <w:t xml:space="preserve"> </w:t>
            </w:r>
            <w:r w:rsidRPr="000C4845">
              <w:rPr>
                <w:lang w:bidi="en-GB"/>
              </w:rPr>
              <w:t>fin</w:t>
            </w:r>
            <w:r>
              <w:rPr>
                <w:lang w:bidi="en-GB"/>
              </w:rPr>
              <w:t xml:space="preserve">ancial statements of the </w:t>
            </w:r>
            <w:proofErr w:type="gramStart"/>
            <w:r>
              <w:rPr>
                <w:lang w:bidi="en-GB"/>
              </w:rPr>
              <w:t>School</w:t>
            </w:r>
            <w:proofErr w:type="gramEnd"/>
            <w:r>
              <w:rPr>
                <w:lang w:bidi="en-GB"/>
              </w:rPr>
              <w:t xml:space="preserve"> </w:t>
            </w:r>
            <w:r w:rsidRPr="000C4845">
              <w:rPr>
                <w:spacing w:val="-7"/>
                <w:lang w:bidi="en-GB"/>
              </w:rPr>
              <w:t xml:space="preserve">and </w:t>
            </w:r>
            <w:r w:rsidRPr="000C4845">
              <w:rPr>
                <w:lang w:bidi="en-GB"/>
              </w:rPr>
              <w:t>recommend them to the Board for</w:t>
            </w:r>
            <w:r w:rsidRPr="000C4845">
              <w:rPr>
                <w:spacing w:val="-9"/>
                <w:lang w:bidi="en-GB"/>
              </w:rPr>
              <w:t xml:space="preserve"> </w:t>
            </w:r>
            <w:r w:rsidRPr="000C4845">
              <w:rPr>
                <w:lang w:bidi="en-GB"/>
              </w:rPr>
              <w:t>approval.</w:t>
            </w:r>
          </w:p>
        </w:tc>
      </w:tr>
      <w:tr w:rsidR="001F59BF" w:rsidRPr="000C4845" w14:paraId="650E4F7B" w14:textId="77777777" w:rsidTr="00D8323A">
        <w:trPr>
          <w:trHeight w:val="758"/>
        </w:trPr>
        <w:tc>
          <w:tcPr>
            <w:tcW w:w="535" w:type="dxa"/>
          </w:tcPr>
          <w:p w14:paraId="60E7C35E" w14:textId="77777777" w:rsidR="001F59BF" w:rsidRPr="000C4845" w:rsidRDefault="001F59BF" w:rsidP="00D8323A">
            <w:pPr>
              <w:rPr>
                <w:rFonts w:ascii="Times New Roman"/>
                <w:lang w:bidi="en-GB"/>
              </w:rPr>
            </w:pPr>
          </w:p>
        </w:tc>
        <w:tc>
          <w:tcPr>
            <w:tcW w:w="2604" w:type="dxa"/>
          </w:tcPr>
          <w:p w14:paraId="363ED034" w14:textId="77777777" w:rsidR="001F59BF" w:rsidRPr="000C4845" w:rsidRDefault="001F59BF" w:rsidP="00D8323A">
            <w:pPr>
              <w:rPr>
                <w:rFonts w:ascii="Times New Roman"/>
                <w:lang w:bidi="en-GB"/>
              </w:rPr>
            </w:pPr>
          </w:p>
        </w:tc>
        <w:tc>
          <w:tcPr>
            <w:tcW w:w="851" w:type="dxa"/>
          </w:tcPr>
          <w:p w14:paraId="22C639AD" w14:textId="77777777" w:rsidR="001F59BF" w:rsidRPr="000C4845" w:rsidRDefault="001F59BF" w:rsidP="00D8323A">
            <w:pPr>
              <w:spacing w:line="250" w:lineRule="exact"/>
              <w:ind w:left="108"/>
              <w:rPr>
                <w:lang w:bidi="en-GB"/>
              </w:rPr>
            </w:pPr>
            <w:r w:rsidRPr="000C4845">
              <w:rPr>
                <w:lang w:bidi="en-GB"/>
              </w:rPr>
              <w:t>6.4</w:t>
            </w:r>
          </w:p>
        </w:tc>
        <w:tc>
          <w:tcPr>
            <w:tcW w:w="6378" w:type="dxa"/>
          </w:tcPr>
          <w:p w14:paraId="299F7312" w14:textId="77777777" w:rsidR="001F59BF" w:rsidRPr="000C4845" w:rsidRDefault="001F59BF" w:rsidP="00D8323A">
            <w:pPr>
              <w:ind w:left="108" w:right="95"/>
              <w:rPr>
                <w:lang w:bidi="en-GB"/>
              </w:rPr>
            </w:pPr>
            <w:r w:rsidRPr="000C4845">
              <w:rPr>
                <w:lang w:bidi="en-GB"/>
              </w:rPr>
              <w:t>Consider and recommend to the Board the annual budget for income and expenditure.</w:t>
            </w:r>
          </w:p>
        </w:tc>
      </w:tr>
      <w:tr w:rsidR="001F59BF" w:rsidRPr="000C4845" w14:paraId="774C146E" w14:textId="77777777" w:rsidTr="00D8323A">
        <w:trPr>
          <w:trHeight w:val="757"/>
        </w:trPr>
        <w:tc>
          <w:tcPr>
            <w:tcW w:w="535" w:type="dxa"/>
          </w:tcPr>
          <w:p w14:paraId="710C08A2" w14:textId="77777777" w:rsidR="001F59BF" w:rsidRPr="000C4845" w:rsidRDefault="001F59BF" w:rsidP="00D8323A">
            <w:pPr>
              <w:rPr>
                <w:rFonts w:ascii="Times New Roman"/>
                <w:lang w:bidi="en-GB"/>
              </w:rPr>
            </w:pPr>
          </w:p>
        </w:tc>
        <w:tc>
          <w:tcPr>
            <w:tcW w:w="2604" w:type="dxa"/>
          </w:tcPr>
          <w:p w14:paraId="75B41EB7" w14:textId="77777777" w:rsidR="001F59BF" w:rsidRPr="000C4845" w:rsidRDefault="001F59BF" w:rsidP="00D8323A">
            <w:pPr>
              <w:rPr>
                <w:rFonts w:ascii="Times New Roman"/>
                <w:lang w:bidi="en-GB"/>
              </w:rPr>
            </w:pPr>
          </w:p>
        </w:tc>
        <w:tc>
          <w:tcPr>
            <w:tcW w:w="851" w:type="dxa"/>
          </w:tcPr>
          <w:p w14:paraId="1A0B5A07" w14:textId="77777777" w:rsidR="001F59BF" w:rsidRPr="000C4845" w:rsidRDefault="001F59BF" w:rsidP="00D8323A">
            <w:pPr>
              <w:spacing w:line="250" w:lineRule="exact"/>
              <w:ind w:left="108"/>
              <w:rPr>
                <w:lang w:bidi="en-GB"/>
              </w:rPr>
            </w:pPr>
            <w:r w:rsidRPr="000C4845">
              <w:rPr>
                <w:lang w:bidi="en-GB"/>
              </w:rPr>
              <w:t>6.5</w:t>
            </w:r>
          </w:p>
        </w:tc>
        <w:tc>
          <w:tcPr>
            <w:tcW w:w="6378" w:type="dxa"/>
          </w:tcPr>
          <w:p w14:paraId="408988A6" w14:textId="77777777" w:rsidR="001F59BF" w:rsidRPr="000C4845" w:rsidRDefault="001F59BF" w:rsidP="00D8323A">
            <w:pPr>
              <w:spacing w:line="242" w:lineRule="auto"/>
              <w:ind w:left="108" w:right="95"/>
              <w:rPr>
                <w:lang w:bidi="en-GB"/>
              </w:rPr>
            </w:pPr>
            <w:r w:rsidRPr="000C4845">
              <w:rPr>
                <w:lang w:bidi="en-GB"/>
              </w:rPr>
              <w:t xml:space="preserve">Periodically review and approve the </w:t>
            </w:r>
            <w:proofErr w:type="gramStart"/>
            <w:r w:rsidRPr="000C4845">
              <w:rPr>
                <w:lang w:bidi="en-GB"/>
              </w:rPr>
              <w:t>School’s</w:t>
            </w:r>
            <w:proofErr w:type="gramEnd"/>
            <w:r w:rsidRPr="000C4845">
              <w:rPr>
                <w:lang w:bidi="en-GB"/>
              </w:rPr>
              <w:t xml:space="preserve"> investments, borrowing and treasury management strategy.</w:t>
            </w:r>
          </w:p>
        </w:tc>
      </w:tr>
      <w:tr w:rsidR="001F59BF" w:rsidRPr="000C4845" w14:paraId="14433996" w14:textId="77777777" w:rsidTr="00D8323A">
        <w:trPr>
          <w:trHeight w:val="505"/>
        </w:trPr>
        <w:tc>
          <w:tcPr>
            <w:tcW w:w="535" w:type="dxa"/>
          </w:tcPr>
          <w:p w14:paraId="3CB8AEC8" w14:textId="77777777" w:rsidR="001F59BF" w:rsidRPr="000C4845" w:rsidRDefault="001F59BF" w:rsidP="00D8323A">
            <w:pPr>
              <w:rPr>
                <w:rFonts w:ascii="Times New Roman"/>
                <w:lang w:bidi="en-GB"/>
              </w:rPr>
            </w:pPr>
          </w:p>
        </w:tc>
        <w:tc>
          <w:tcPr>
            <w:tcW w:w="2604" w:type="dxa"/>
          </w:tcPr>
          <w:p w14:paraId="1415FB03" w14:textId="77777777" w:rsidR="001F59BF" w:rsidRPr="000C4845" w:rsidRDefault="001F59BF" w:rsidP="00D8323A">
            <w:pPr>
              <w:rPr>
                <w:rFonts w:ascii="Times New Roman"/>
                <w:lang w:bidi="en-GB"/>
              </w:rPr>
            </w:pPr>
          </w:p>
        </w:tc>
        <w:tc>
          <w:tcPr>
            <w:tcW w:w="851" w:type="dxa"/>
          </w:tcPr>
          <w:p w14:paraId="2A4B5917" w14:textId="77777777" w:rsidR="001F59BF" w:rsidRPr="000C4845" w:rsidRDefault="001F59BF" w:rsidP="00D8323A">
            <w:pPr>
              <w:ind w:left="108"/>
              <w:rPr>
                <w:lang w:bidi="en-GB"/>
              </w:rPr>
            </w:pPr>
            <w:r w:rsidRPr="000C4845">
              <w:rPr>
                <w:lang w:bidi="en-GB"/>
              </w:rPr>
              <w:t>6.6</w:t>
            </w:r>
          </w:p>
        </w:tc>
        <w:tc>
          <w:tcPr>
            <w:tcW w:w="6378" w:type="dxa"/>
          </w:tcPr>
          <w:p w14:paraId="27A58745" w14:textId="77777777" w:rsidR="001F59BF" w:rsidRPr="000C4845" w:rsidRDefault="001F59BF" w:rsidP="00D8323A">
            <w:pPr>
              <w:ind w:left="108"/>
              <w:rPr>
                <w:lang w:bidi="en-GB"/>
              </w:rPr>
            </w:pPr>
            <w:r w:rsidRPr="000C4845">
              <w:rPr>
                <w:lang w:bidi="en-GB"/>
              </w:rPr>
              <w:t xml:space="preserve">Periodically review the </w:t>
            </w:r>
            <w:proofErr w:type="gramStart"/>
            <w:r w:rsidRPr="000C4845">
              <w:rPr>
                <w:lang w:bidi="en-GB"/>
              </w:rPr>
              <w:t>School’s</w:t>
            </w:r>
            <w:proofErr w:type="gramEnd"/>
            <w:r w:rsidRPr="000C4845">
              <w:rPr>
                <w:lang w:bidi="en-GB"/>
              </w:rPr>
              <w:t xml:space="preserve"> arrangements for insurance.</w:t>
            </w:r>
          </w:p>
        </w:tc>
      </w:tr>
      <w:tr w:rsidR="001F59BF" w:rsidRPr="000C4845" w14:paraId="37738478" w14:textId="77777777" w:rsidTr="00D8323A">
        <w:trPr>
          <w:trHeight w:val="806"/>
        </w:trPr>
        <w:tc>
          <w:tcPr>
            <w:tcW w:w="535" w:type="dxa"/>
          </w:tcPr>
          <w:p w14:paraId="7204E8F6" w14:textId="77777777" w:rsidR="001F59BF" w:rsidRPr="000C4845" w:rsidRDefault="001F59BF" w:rsidP="00D8323A">
            <w:pPr>
              <w:rPr>
                <w:rFonts w:ascii="Times New Roman"/>
                <w:lang w:bidi="en-GB"/>
              </w:rPr>
            </w:pPr>
          </w:p>
        </w:tc>
        <w:tc>
          <w:tcPr>
            <w:tcW w:w="2604" w:type="dxa"/>
          </w:tcPr>
          <w:p w14:paraId="416A0B6B" w14:textId="77777777" w:rsidR="001F59BF" w:rsidRPr="000C4845" w:rsidRDefault="001F59BF" w:rsidP="00D8323A">
            <w:pPr>
              <w:rPr>
                <w:rFonts w:ascii="Times New Roman"/>
                <w:lang w:bidi="en-GB"/>
              </w:rPr>
            </w:pPr>
          </w:p>
        </w:tc>
        <w:tc>
          <w:tcPr>
            <w:tcW w:w="851" w:type="dxa"/>
          </w:tcPr>
          <w:p w14:paraId="1C44F0FF" w14:textId="77777777" w:rsidR="001F59BF" w:rsidRPr="000C4845" w:rsidRDefault="001F59BF" w:rsidP="00D8323A">
            <w:pPr>
              <w:spacing w:line="250" w:lineRule="exact"/>
              <w:ind w:left="108"/>
              <w:rPr>
                <w:lang w:bidi="en-GB"/>
              </w:rPr>
            </w:pPr>
            <w:r w:rsidRPr="000C4845">
              <w:rPr>
                <w:lang w:bidi="en-GB"/>
              </w:rPr>
              <w:t>6.7</w:t>
            </w:r>
          </w:p>
        </w:tc>
        <w:tc>
          <w:tcPr>
            <w:tcW w:w="6378" w:type="dxa"/>
          </w:tcPr>
          <w:p w14:paraId="1BDE3A69" w14:textId="77777777" w:rsidR="001F59BF" w:rsidRPr="000C4845" w:rsidRDefault="001F59BF" w:rsidP="00D8323A">
            <w:pPr>
              <w:spacing w:line="242" w:lineRule="auto"/>
              <w:ind w:left="108" w:right="95"/>
              <w:rPr>
                <w:lang w:bidi="en-GB"/>
              </w:rPr>
            </w:pPr>
            <w:r w:rsidRPr="000C4845">
              <w:rPr>
                <w:lang w:bidi="en-GB"/>
              </w:rPr>
              <w:t>Consider and recommend to the Board of Governors the School’s banking arrangements</w:t>
            </w:r>
            <w:r>
              <w:rPr>
                <w:lang w:bidi="en-GB"/>
              </w:rPr>
              <w:t xml:space="preserve"> as well as online platforms to support the management of cash investments</w:t>
            </w:r>
            <w:r w:rsidRPr="000C4845">
              <w:rPr>
                <w:lang w:bidi="en-GB"/>
              </w:rPr>
              <w:t>.</w:t>
            </w:r>
          </w:p>
        </w:tc>
      </w:tr>
      <w:tr w:rsidR="001F59BF" w:rsidRPr="000C4845" w14:paraId="3EBBA7B9" w14:textId="77777777" w:rsidTr="00D8323A">
        <w:trPr>
          <w:trHeight w:val="757"/>
        </w:trPr>
        <w:tc>
          <w:tcPr>
            <w:tcW w:w="535" w:type="dxa"/>
          </w:tcPr>
          <w:p w14:paraId="65ADBD84" w14:textId="77777777" w:rsidR="001F59BF" w:rsidRPr="000C4845" w:rsidRDefault="001F59BF" w:rsidP="00D8323A">
            <w:pPr>
              <w:rPr>
                <w:rFonts w:ascii="Times New Roman"/>
                <w:lang w:bidi="en-GB"/>
              </w:rPr>
            </w:pPr>
          </w:p>
        </w:tc>
        <w:tc>
          <w:tcPr>
            <w:tcW w:w="2604" w:type="dxa"/>
          </w:tcPr>
          <w:p w14:paraId="554C6D8F" w14:textId="77777777" w:rsidR="001F59BF" w:rsidRPr="000C4845" w:rsidRDefault="001F59BF" w:rsidP="00D8323A">
            <w:pPr>
              <w:rPr>
                <w:rFonts w:ascii="Times New Roman"/>
                <w:lang w:bidi="en-GB"/>
              </w:rPr>
            </w:pPr>
          </w:p>
        </w:tc>
        <w:tc>
          <w:tcPr>
            <w:tcW w:w="851" w:type="dxa"/>
          </w:tcPr>
          <w:p w14:paraId="7013E368" w14:textId="77777777" w:rsidR="001F59BF" w:rsidRPr="000C4845" w:rsidRDefault="001F59BF" w:rsidP="00D8323A">
            <w:pPr>
              <w:spacing w:line="250" w:lineRule="exact"/>
              <w:ind w:left="89" w:right="263"/>
              <w:jc w:val="center"/>
              <w:rPr>
                <w:lang w:bidi="en-GB"/>
              </w:rPr>
            </w:pPr>
            <w:r w:rsidRPr="000C4845">
              <w:rPr>
                <w:lang w:bidi="en-GB"/>
              </w:rPr>
              <w:t>6.8</w:t>
            </w:r>
          </w:p>
        </w:tc>
        <w:tc>
          <w:tcPr>
            <w:tcW w:w="6378" w:type="dxa"/>
          </w:tcPr>
          <w:p w14:paraId="46081287" w14:textId="77777777" w:rsidR="001F59BF" w:rsidRPr="000C4845" w:rsidRDefault="001F59BF" w:rsidP="00D8323A">
            <w:pPr>
              <w:ind w:left="108" w:right="105"/>
              <w:rPr>
                <w:lang w:bidi="en-GB"/>
              </w:rPr>
            </w:pPr>
            <w:r w:rsidRPr="000C4845">
              <w:rPr>
                <w:lang w:bidi="en-GB"/>
              </w:rPr>
              <w:t xml:space="preserve">Monitor the planning, implementation and progress against approved major capital expenditure projects </w:t>
            </w:r>
            <w:proofErr w:type="gramStart"/>
            <w:r w:rsidRPr="000C4845">
              <w:rPr>
                <w:lang w:bidi="en-GB"/>
              </w:rPr>
              <w:t>in excess of</w:t>
            </w:r>
            <w:proofErr w:type="gramEnd"/>
            <w:r w:rsidRPr="000C4845">
              <w:rPr>
                <w:lang w:bidi="en-GB"/>
              </w:rPr>
              <w:t xml:space="preserve"> £200,000.</w:t>
            </w:r>
          </w:p>
        </w:tc>
      </w:tr>
      <w:tr w:rsidR="001F59BF" w:rsidRPr="000C4845" w14:paraId="787ADB30" w14:textId="77777777" w:rsidTr="00D8323A">
        <w:trPr>
          <w:trHeight w:val="757"/>
        </w:trPr>
        <w:tc>
          <w:tcPr>
            <w:tcW w:w="535" w:type="dxa"/>
          </w:tcPr>
          <w:p w14:paraId="401E4683" w14:textId="77777777" w:rsidR="001F59BF" w:rsidRPr="000C4845" w:rsidRDefault="001F59BF" w:rsidP="00D8323A">
            <w:pPr>
              <w:rPr>
                <w:rFonts w:ascii="Times New Roman"/>
                <w:lang w:bidi="en-GB"/>
              </w:rPr>
            </w:pPr>
          </w:p>
        </w:tc>
        <w:tc>
          <w:tcPr>
            <w:tcW w:w="2604" w:type="dxa"/>
          </w:tcPr>
          <w:p w14:paraId="6483F56A" w14:textId="77777777" w:rsidR="001F59BF" w:rsidRPr="000C4845" w:rsidRDefault="001F59BF" w:rsidP="00D8323A">
            <w:pPr>
              <w:rPr>
                <w:rFonts w:ascii="Times New Roman"/>
                <w:lang w:bidi="en-GB"/>
              </w:rPr>
            </w:pPr>
          </w:p>
        </w:tc>
        <w:tc>
          <w:tcPr>
            <w:tcW w:w="851" w:type="dxa"/>
          </w:tcPr>
          <w:p w14:paraId="356ADDF1" w14:textId="77777777" w:rsidR="001F59BF" w:rsidRPr="000C4845" w:rsidRDefault="001F59BF" w:rsidP="00D8323A">
            <w:pPr>
              <w:spacing w:line="250" w:lineRule="exact"/>
              <w:ind w:left="89" w:right="263"/>
              <w:jc w:val="center"/>
              <w:rPr>
                <w:lang w:bidi="en-GB"/>
              </w:rPr>
            </w:pPr>
            <w:r>
              <w:rPr>
                <w:lang w:bidi="en-GB"/>
              </w:rPr>
              <w:t>6.9</w:t>
            </w:r>
          </w:p>
        </w:tc>
        <w:tc>
          <w:tcPr>
            <w:tcW w:w="6378" w:type="dxa"/>
          </w:tcPr>
          <w:p w14:paraId="5FD138BF" w14:textId="77777777" w:rsidR="001F59BF" w:rsidRPr="00496ABB" w:rsidRDefault="001F59BF" w:rsidP="00D8323A">
            <w:pPr>
              <w:ind w:left="108" w:right="105"/>
              <w:rPr>
                <w:lang w:bidi="en-GB"/>
              </w:rPr>
            </w:pPr>
            <w:r w:rsidRPr="00496ABB">
              <w:t>Consider and monitor the arrangements and policies in relation to Health and Safety and advise the Board thereon.</w:t>
            </w:r>
          </w:p>
        </w:tc>
      </w:tr>
      <w:tr w:rsidR="001F59BF" w:rsidRPr="000C4845" w14:paraId="1D5B42D3" w14:textId="77777777" w:rsidTr="00D8323A">
        <w:trPr>
          <w:trHeight w:val="757"/>
        </w:trPr>
        <w:tc>
          <w:tcPr>
            <w:tcW w:w="535" w:type="dxa"/>
          </w:tcPr>
          <w:p w14:paraId="1C37BE8B" w14:textId="77777777" w:rsidR="001F59BF" w:rsidRPr="000C4845" w:rsidRDefault="001F59BF" w:rsidP="00D8323A">
            <w:pPr>
              <w:rPr>
                <w:rFonts w:ascii="Times New Roman"/>
                <w:lang w:bidi="en-GB"/>
              </w:rPr>
            </w:pPr>
          </w:p>
        </w:tc>
        <w:tc>
          <w:tcPr>
            <w:tcW w:w="2604" w:type="dxa"/>
          </w:tcPr>
          <w:p w14:paraId="2195A8F3" w14:textId="77777777" w:rsidR="001F59BF" w:rsidRPr="000C4845" w:rsidRDefault="001F59BF" w:rsidP="00D8323A">
            <w:pPr>
              <w:rPr>
                <w:rFonts w:ascii="Times New Roman"/>
                <w:lang w:bidi="en-GB"/>
              </w:rPr>
            </w:pPr>
          </w:p>
        </w:tc>
        <w:tc>
          <w:tcPr>
            <w:tcW w:w="851" w:type="dxa"/>
          </w:tcPr>
          <w:p w14:paraId="057F2C93" w14:textId="77777777" w:rsidR="001F59BF" w:rsidRPr="000C4845" w:rsidRDefault="001F59BF" w:rsidP="00D8323A">
            <w:pPr>
              <w:spacing w:line="250" w:lineRule="exact"/>
              <w:ind w:left="89" w:right="263"/>
              <w:jc w:val="center"/>
              <w:rPr>
                <w:lang w:bidi="en-GB"/>
              </w:rPr>
            </w:pPr>
            <w:r>
              <w:rPr>
                <w:lang w:bidi="en-GB"/>
              </w:rPr>
              <w:t>6.10</w:t>
            </w:r>
          </w:p>
        </w:tc>
        <w:tc>
          <w:tcPr>
            <w:tcW w:w="6378" w:type="dxa"/>
          </w:tcPr>
          <w:p w14:paraId="7ADDC303" w14:textId="77777777" w:rsidR="001F59BF" w:rsidRPr="00496ABB" w:rsidRDefault="001F59BF" w:rsidP="00D8323A">
            <w:pPr>
              <w:ind w:left="108" w:right="105"/>
            </w:pPr>
            <w:r w:rsidRPr="00496ABB">
              <w:t xml:space="preserve">Consider, and advise the Board on all specific accommodation and facilities proposals including funding of any project involving the construction or </w:t>
            </w:r>
            <w:r>
              <w:t>entering into leasehold agreements</w:t>
            </w:r>
            <w:r w:rsidRPr="00496ABB">
              <w:t xml:space="preserve"> of accommodation and disposals of sites or buildings</w:t>
            </w:r>
          </w:p>
          <w:p w14:paraId="288F5276" w14:textId="77777777" w:rsidR="001F59BF" w:rsidRPr="000C4845" w:rsidRDefault="001F59BF" w:rsidP="00D8323A">
            <w:pPr>
              <w:ind w:left="108" w:right="105"/>
              <w:rPr>
                <w:lang w:bidi="en-GB"/>
              </w:rPr>
            </w:pPr>
          </w:p>
        </w:tc>
      </w:tr>
      <w:tr w:rsidR="001F59BF" w:rsidRPr="000C4845" w14:paraId="03CB0B2F" w14:textId="77777777" w:rsidTr="00D8323A">
        <w:trPr>
          <w:trHeight w:val="778"/>
        </w:trPr>
        <w:tc>
          <w:tcPr>
            <w:tcW w:w="535" w:type="dxa"/>
          </w:tcPr>
          <w:p w14:paraId="511F56D8" w14:textId="77777777" w:rsidR="001F59BF" w:rsidRPr="000C4845" w:rsidRDefault="001F59BF" w:rsidP="00D8323A">
            <w:pPr>
              <w:rPr>
                <w:rFonts w:ascii="Times New Roman"/>
                <w:lang w:bidi="en-GB"/>
              </w:rPr>
            </w:pPr>
          </w:p>
        </w:tc>
        <w:tc>
          <w:tcPr>
            <w:tcW w:w="2604" w:type="dxa"/>
          </w:tcPr>
          <w:p w14:paraId="3A536D2B" w14:textId="77777777" w:rsidR="001F59BF" w:rsidRPr="000C4845" w:rsidRDefault="001F59BF" w:rsidP="00D8323A">
            <w:pPr>
              <w:rPr>
                <w:rFonts w:ascii="Times New Roman"/>
                <w:lang w:bidi="en-GB"/>
              </w:rPr>
            </w:pPr>
          </w:p>
        </w:tc>
        <w:tc>
          <w:tcPr>
            <w:tcW w:w="851" w:type="dxa"/>
          </w:tcPr>
          <w:p w14:paraId="2D8FD626" w14:textId="77777777" w:rsidR="001F59BF" w:rsidRDefault="001F59BF" w:rsidP="00D8323A">
            <w:pPr>
              <w:spacing w:line="250" w:lineRule="exact"/>
              <w:ind w:left="89" w:right="263"/>
              <w:rPr>
                <w:lang w:bidi="en-GB"/>
              </w:rPr>
            </w:pPr>
            <w:r>
              <w:rPr>
                <w:lang w:bidi="en-GB"/>
              </w:rPr>
              <w:t>6.11</w:t>
            </w:r>
          </w:p>
        </w:tc>
        <w:tc>
          <w:tcPr>
            <w:tcW w:w="6378" w:type="dxa"/>
          </w:tcPr>
          <w:p w14:paraId="02174D3F" w14:textId="77777777" w:rsidR="001F59BF" w:rsidRDefault="001F59BF" w:rsidP="00D8323A">
            <w:pPr>
              <w:spacing w:before="45"/>
              <w:rPr>
                <w:lang w:bidi="en-GB"/>
              </w:rPr>
            </w:pPr>
            <w:r>
              <w:rPr>
                <w:lang w:bidi="en-GB"/>
              </w:rPr>
              <w:t xml:space="preserve">To review the financial implications of new business development proposals, new activities and new courses, along with associated staff resourcing and costs, and making recommendations to the Board where appropriate. </w:t>
            </w:r>
          </w:p>
          <w:p w14:paraId="52FB0A68" w14:textId="77777777" w:rsidR="001F59BF" w:rsidRDefault="001F59BF" w:rsidP="00D8323A">
            <w:pPr>
              <w:spacing w:before="45"/>
              <w:rPr>
                <w:lang w:bidi="en-GB"/>
              </w:rPr>
            </w:pPr>
          </w:p>
        </w:tc>
      </w:tr>
      <w:tr w:rsidR="001F59BF" w:rsidRPr="000C4845" w14:paraId="7AE8B566" w14:textId="77777777" w:rsidTr="00D8323A">
        <w:trPr>
          <w:trHeight w:val="778"/>
        </w:trPr>
        <w:tc>
          <w:tcPr>
            <w:tcW w:w="535" w:type="dxa"/>
          </w:tcPr>
          <w:p w14:paraId="1F78B490" w14:textId="77777777" w:rsidR="001F59BF" w:rsidRPr="000C4845" w:rsidRDefault="001F59BF" w:rsidP="00D8323A">
            <w:pPr>
              <w:rPr>
                <w:rFonts w:ascii="Times New Roman"/>
                <w:lang w:bidi="en-GB"/>
              </w:rPr>
            </w:pPr>
          </w:p>
        </w:tc>
        <w:tc>
          <w:tcPr>
            <w:tcW w:w="2604" w:type="dxa"/>
          </w:tcPr>
          <w:p w14:paraId="74B3AB69" w14:textId="77777777" w:rsidR="001F59BF" w:rsidRPr="000C4845" w:rsidRDefault="001F59BF" w:rsidP="00D8323A">
            <w:pPr>
              <w:rPr>
                <w:rFonts w:ascii="Times New Roman"/>
                <w:lang w:bidi="en-GB"/>
              </w:rPr>
            </w:pPr>
          </w:p>
        </w:tc>
        <w:tc>
          <w:tcPr>
            <w:tcW w:w="851" w:type="dxa"/>
          </w:tcPr>
          <w:p w14:paraId="2BC3D6B4" w14:textId="77777777" w:rsidR="001F59BF" w:rsidRDefault="001F59BF" w:rsidP="00D8323A">
            <w:pPr>
              <w:spacing w:line="250" w:lineRule="exact"/>
              <w:ind w:left="89" w:right="263"/>
              <w:jc w:val="center"/>
              <w:rPr>
                <w:lang w:bidi="en-GB"/>
              </w:rPr>
            </w:pPr>
            <w:r>
              <w:rPr>
                <w:lang w:bidi="en-GB"/>
              </w:rPr>
              <w:t>6.12</w:t>
            </w:r>
          </w:p>
        </w:tc>
        <w:tc>
          <w:tcPr>
            <w:tcW w:w="6378" w:type="dxa"/>
          </w:tcPr>
          <w:p w14:paraId="13107F1A" w14:textId="77777777" w:rsidR="001F59BF" w:rsidRPr="000C4845" w:rsidRDefault="001F59BF" w:rsidP="00D8323A">
            <w:pPr>
              <w:spacing w:before="45"/>
              <w:rPr>
                <w:lang w:bidi="en-GB"/>
              </w:rPr>
            </w:pPr>
            <w:r>
              <w:rPr>
                <w:lang w:bidi="en-GB"/>
              </w:rPr>
              <w:t xml:space="preserve"> Monitoring compliance with the Office for Students’ financial requirements and obligations </w:t>
            </w:r>
          </w:p>
        </w:tc>
      </w:tr>
      <w:tr w:rsidR="001F59BF" w:rsidRPr="000C4845" w14:paraId="02F81DEF" w14:textId="77777777" w:rsidTr="00D8323A">
        <w:trPr>
          <w:trHeight w:val="1579"/>
        </w:trPr>
        <w:tc>
          <w:tcPr>
            <w:tcW w:w="535" w:type="dxa"/>
          </w:tcPr>
          <w:p w14:paraId="4C8409A8" w14:textId="77777777" w:rsidR="001F59BF" w:rsidRPr="000C4845" w:rsidRDefault="001F59BF" w:rsidP="00D8323A">
            <w:pPr>
              <w:rPr>
                <w:rFonts w:ascii="Times New Roman"/>
                <w:lang w:bidi="en-GB"/>
              </w:rPr>
            </w:pPr>
          </w:p>
        </w:tc>
        <w:tc>
          <w:tcPr>
            <w:tcW w:w="2604" w:type="dxa"/>
          </w:tcPr>
          <w:p w14:paraId="007358C3" w14:textId="77777777" w:rsidR="001F59BF" w:rsidRPr="000C4845" w:rsidRDefault="001F59BF" w:rsidP="00D8323A">
            <w:pPr>
              <w:rPr>
                <w:rFonts w:ascii="Times New Roman"/>
                <w:lang w:bidi="en-GB"/>
              </w:rPr>
            </w:pPr>
          </w:p>
        </w:tc>
        <w:tc>
          <w:tcPr>
            <w:tcW w:w="851" w:type="dxa"/>
          </w:tcPr>
          <w:p w14:paraId="6420E570" w14:textId="77777777" w:rsidR="001F59BF" w:rsidRPr="000C4845" w:rsidRDefault="001F59BF" w:rsidP="00D8323A">
            <w:pPr>
              <w:spacing w:line="250" w:lineRule="exact"/>
              <w:ind w:left="89" w:right="263"/>
              <w:jc w:val="center"/>
              <w:rPr>
                <w:lang w:bidi="en-GB"/>
              </w:rPr>
            </w:pPr>
            <w:r>
              <w:rPr>
                <w:lang w:bidi="en-GB"/>
              </w:rPr>
              <w:t>6.13</w:t>
            </w:r>
          </w:p>
        </w:tc>
        <w:tc>
          <w:tcPr>
            <w:tcW w:w="6378" w:type="dxa"/>
          </w:tcPr>
          <w:p w14:paraId="5D0EE728" w14:textId="77777777" w:rsidR="001F59BF" w:rsidRPr="000C4845" w:rsidRDefault="001F59BF" w:rsidP="00D8323A">
            <w:pPr>
              <w:spacing w:before="45"/>
              <w:ind w:left="108"/>
              <w:rPr>
                <w:lang w:bidi="en-GB"/>
              </w:rPr>
            </w:pPr>
            <w:r w:rsidRPr="000C4845">
              <w:rPr>
                <w:lang w:bidi="en-GB"/>
              </w:rPr>
              <w:t>Consider and approve the following policies:</w:t>
            </w:r>
          </w:p>
          <w:p w14:paraId="1FC6DD4C" w14:textId="77777777" w:rsidR="001F59BF" w:rsidRPr="000C4845" w:rsidRDefault="001F59BF" w:rsidP="001F59BF">
            <w:pPr>
              <w:numPr>
                <w:ilvl w:val="0"/>
                <w:numId w:val="14"/>
              </w:numPr>
              <w:tabs>
                <w:tab w:val="left" w:pos="828"/>
                <w:tab w:val="left" w:pos="829"/>
              </w:tabs>
              <w:spacing w:before="32"/>
              <w:rPr>
                <w:lang w:bidi="en-GB"/>
              </w:rPr>
            </w:pPr>
            <w:r w:rsidRPr="000C4845">
              <w:rPr>
                <w:lang w:bidi="en-GB"/>
              </w:rPr>
              <w:t>Financial</w:t>
            </w:r>
            <w:r w:rsidRPr="000C4845">
              <w:rPr>
                <w:spacing w:val="-1"/>
                <w:lang w:bidi="en-GB"/>
              </w:rPr>
              <w:t xml:space="preserve"> </w:t>
            </w:r>
            <w:r w:rsidRPr="000C4845">
              <w:rPr>
                <w:lang w:bidi="en-GB"/>
              </w:rPr>
              <w:t>Regulations</w:t>
            </w:r>
          </w:p>
          <w:p w14:paraId="2B247870" w14:textId="77777777" w:rsidR="001F59BF" w:rsidRPr="000C4845" w:rsidRDefault="001F59BF" w:rsidP="001F59BF">
            <w:pPr>
              <w:numPr>
                <w:ilvl w:val="0"/>
                <w:numId w:val="14"/>
              </w:numPr>
              <w:tabs>
                <w:tab w:val="left" w:pos="828"/>
                <w:tab w:val="left" w:pos="829"/>
              </w:tabs>
              <w:spacing w:before="31"/>
              <w:rPr>
                <w:lang w:bidi="en-GB"/>
              </w:rPr>
            </w:pPr>
            <w:r w:rsidRPr="000C4845">
              <w:rPr>
                <w:lang w:bidi="en-GB"/>
              </w:rPr>
              <w:t>Travel</w:t>
            </w:r>
          </w:p>
          <w:p w14:paraId="312D33A2" w14:textId="77777777" w:rsidR="001F59BF" w:rsidRPr="000C4845" w:rsidRDefault="001F59BF" w:rsidP="001F59BF">
            <w:pPr>
              <w:numPr>
                <w:ilvl w:val="0"/>
                <w:numId w:val="14"/>
              </w:numPr>
              <w:tabs>
                <w:tab w:val="left" w:pos="828"/>
                <w:tab w:val="left" w:pos="829"/>
              </w:tabs>
              <w:spacing w:before="31"/>
              <w:rPr>
                <w:lang w:bidi="en-GB"/>
              </w:rPr>
            </w:pPr>
            <w:proofErr w:type="gramStart"/>
            <w:r w:rsidRPr="000C4845">
              <w:rPr>
                <w:lang w:bidi="en-GB"/>
              </w:rPr>
              <w:t>Reserves</w:t>
            </w:r>
            <w:proofErr w:type="gramEnd"/>
          </w:p>
          <w:p w14:paraId="2E22AA9D" w14:textId="77777777" w:rsidR="001F59BF" w:rsidRPr="000C4845" w:rsidRDefault="001F59BF" w:rsidP="001F59BF">
            <w:pPr>
              <w:numPr>
                <w:ilvl w:val="0"/>
                <w:numId w:val="14"/>
              </w:numPr>
              <w:tabs>
                <w:tab w:val="left" w:pos="828"/>
                <w:tab w:val="left" w:pos="829"/>
              </w:tabs>
              <w:spacing w:before="30"/>
              <w:rPr>
                <w:lang w:bidi="en-GB"/>
              </w:rPr>
            </w:pPr>
            <w:r w:rsidRPr="000C4845">
              <w:rPr>
                <w:lang w:bidi="en-GB"/>
              </w:rPr>
              <w:t>Treasury</w:t>
            </w:r>
            <w:r w:rsidRPr="000C4845">
              <w:rPr>
                <w:spacing w:val="-3"/>
                <w:lang w:bidi="en-GB"/>
              </w:rPr>
              <w:t xml:space="preserve"> </w:t>
            </w:r>
            <w:r w:rsidRPr="000C4845">
              <w:rPr>
                <w:lang w:bidi="en-GB"/>
              </w:rPr>
              <w:t>Management</w:t>
            </w:r>
          </w:p>
        </w:tc>
      </w:tr>
      <w:tr w:rsidR="001F59BF" w:rsidRPr="000C4845" w14:paraId="713A99CC" w14:textId="77777777" w:rsidTr="00D8323A">
        <w:trPr>
          <w:trHeight w:val="760"/>
        </w:trPr>
        <w:tc>
          <w:tcPr>
            <w:tcW w:w="535" w:type="dxa"/>
          </w:tcPr>
          <w:p w14:paraId="03A10596" w14:textId="77777777" w:rsidR="001F59BF" w:rsidRPr="000C4845" w:rsidRDefault="001F59BF" w:rsidP="00D8323A">
            <w:pPr>
              <w:rPr>
                <w:rFonts w:ascii="Times New Roman"/>
                <w:lang w:bidi="en-GB"/>
              </w:rPr>
            </w:pPr>
          </w:p>
        </w:tc>
        <w:tc>
          <w:tcPr>
            <w:tcW w:w="2604" w:type="dxa"/>
          </w:tcPr>
          <w:p w14:paraId="536001F7" w14:textId="77777777" w:rsidR="001F59BF" w:rsidRPr="000C4845" w:rsidRDefault="001F59BF" w:rsidP="00D8323A">
            <w:pPr>
              <w:rPr>
                <w:rFonts w:ascii="Times New Roman"/>
                <w:lang w:bidi="en-GB"/>
              </w:rPr>
            </w:pPr>
          </w:p>
        </w:tc>
        <w:tc>
          <w:tcPr>
            <w:tcW w:w="851" w:type="dxa"/>
          </w:tcPr>
          <w:p w14:paraId="25385397" w14:textId="77777777" w:rsidR="001F59BF" w:rsidRPr="000C4845" w:rsidRDefault="001F59BF" w:rsidP="00D8323A">
            <w:pPr>
              <w:spacing w:line="250" w:lineRule="exact"/>
              <w:ind w:left="89" w:right="141"/>
              <w:jc w:val="center"/>
              <w:rPr>
                <w:lang w:bidi="en-GB"/>
              </w:rPr>
            </w:pPr>
            <w:r w:rsidRPr="000C4845">
              <w:rPr>
                <w:lang w:bidi="en-GB"/>
              </w:rPr>
              <w:t>6.1</w:t>
            </w:r>
            <w:r>
              <w:rPr>
                <w:lang w:bidi="en-GB"/>
              </w:rPr>
              <w:t>4</w:t>
            </w:r>
          </w:p>
        </w:tc>
        <w:tc>
          <w:tcPr>
            <w:tcW w:w="6378" w:type="dxa"/>
          </w:tcPr>
          <w:p w14:paraId="7CEB7D80" w14:textId="77777777" w:rsidR="001F59BF" w:rsidRPr="000C4845" w:rsidRDefault="001F59BF" w:rsidP="00D8323A">
            <w:pPr>
              <w:spacing w:line="242" w:lineRule="auto"/>
              <w:ind w:left="108" w:right="95"/>
              <w:rPr>
                <w:lang w:bidi="en-GB"/>
              </w:rPr>
            </w:pPr>
            <w:r w:rsidRPr="000C4845">
              <w:rPr>
                <w:lang w:bidi="en-GB"/>
              </w:rPr>
              <w:t>Approve any matters reserved to the Committee in the Financial Regulations.</w:t>
            </w:r>
          </w:p>
        </w:tc>
      </w:tr>
      <w:tr w:rsidR="001F59BF" w:rsidRPr="000C4845" w14:paraId="6BBD797C" w14:textId="77777777" w:rsidTr="00D8323A">
        <w:trPr>
          <w:trHeight w:val="505"/>
        </w:trPr>
        <w:tc>
          <w:tcPr>
            <w:tcW w:w="535" w:type="dxa"/>
          </w:tcPr>
          <w:p w14:paraId="702B2283" w14:textId="77777777" w:rsidR="001F59BF" w:rsidRPr="000C4845" w:rsidRDefault="001F59BF" w:rsidP="00D8323A">
            <w:pPr>
              <w:rPr>
                <w:rFonts w:ascii="Times New Roman"/>
                <w:lang w:bidi="en-GB"/>
              </w:rPr>
            </w:pPr>
          </w:p>
        </w:tc>
        <w:tc>
          <w:tcPr>
            <w:tcW w:w="2604" w:type="dxa"/>
          </w:tcPr>
          <w:p w14:paraId="41D80216" w14:textId="77777777" w:rsidR="001F59BF" w:rsidRPr="000C4845" w:rsidRDefault="001F59BF" w:rsidP="00D8323A">
            <w:pPr>
              <w:rPr>
                <w:rFonts w:ascii="Times New Roman"/>
                <w:lang w:bidi="en-GB"/>
              </w:rPr>
            </w:pPr>
          </w:p>
        </w:tc>
        <w:tc>
          <w:tcPr>
            <w:tcW w:w="851" w:type="dxa"/>
          </w:tcPr>
          <w:p w14:paraId="16D4E1A2" w14:textId="77777777" w:rsidR="001F59BF" w:rsidRPr="000C4845" w:rsidRDefault="001F59BF" w:rsidP="00D8323A">
            <w:pPr>
              <w:spacing w:line="250" w:lineRule="exact"/>
              <w:ind w:left="89" w:right="141"/>
              <w:jc w:val="center"/>
              <w:rPr>
                <w:lang w:bidi="en-GB"/>
              </w:rPr>
            </w:pPr>
            <w:r>
              <w:rPr>
                <w:lang w:bidi="en-GB"/>
              </w:rPr>
              <w:t>6.15</w:t>
            </w:r>
          </w:p>
        </w:tc>
        <w:tc>
          <w:tcPr>
            <w:tcW w:w="6378" w:type="dxa"/>
          </w:tcPr>
          <w:p w14:paraId="7FE0BCF1" w14:textId="77777777" w:rsidR="001F59BF" w:rsidRPr="000C4845" w:rsidRDefault="001F59BF" w:rsidP="00D8323A">
            <w:pPr>
              <w:spacing w:line="250" w:lineRule="exact"/>
              <w:ind w:left="108"/>
              <w:rPr>
                <w:lang w:bidi="en-GB"/>
              </w:rPr>
            </w:pPr>
            <w:r w:rsidRPr="000C4845">
              <w:rPr>
                <w:lang w:bidi="en-GB"/>
              </w:rPr>
              <w:t>Consider those risks allocated to the Committee for oversight.</w:t>
            </w:r>
          </w:p>
        </w:tc>
      </w:tr>
      <w:tr w:rsidR="001F59BF" w:rsidRPr="000C4845" w14:paraId="055EA29C" w14:textId="77777777" w:rsidTr="00D8323A">
        <w:trPr>
          <w:trHeight w:val="1009"/>
        </w:trPr>
        <w:tc>
          <w:tcPr>
            <w:tcW w:w="535" w:type="dxa"/>
          </w:tcPr>
          <w:p w14:paraId="5EEA87B3" w14:textId="77777777" w:rsidR="001F59BF" w:rsidRPr="000C4845" w:rsidRDefault="001F59BF" w:rsidP="00D8323A">
            <w:pPr>
              <w:spacing w:line="248" w:lineRule="exact"/>
              <w:ind w:left="88" w:right="212"/>
              <w:jc w:val="center"/>
              <w:rPr>
                <w:b/>
                <w:lang w:bidi="en-GB"/>
              </w:rPr>
            </w:pPr>
            <w:r w:rsidRPr="000C4845">
              <w:rPr>
                <w:b/>
                <w:lang w:bidi="en-GB"/>
              </w:rPr>
              <w:t>7.</w:t>
            </w:r>
          </w:p>
        </w:tc>
        <w:tc>
          <w:tcPr>
            <w:tcW w:w="2604" w:type="dxa"/>
          </w:tcPr>
          <w:p w14:paraId="6664CF64" w14:textId="77777777" w:rsidR="001F59BF" w:rsidRPr="000C4845" w:rsidRDefault="001F59BF" w:rsidP="00D8323A">
            <w:pPr>
              <w:ind w:left="105" w:right="926"/>
              <w:rPr>
                <w:b/>
                <w:lang w:bidi="en-GB"/>
              </w:rPr>
            </w:pPr>
            <w:r w:rsidRPr="000C4845">
              <w:rPr>
                <w:b/>
                <w:lang w:bidi="en-GB"/>
              </w:rPr>
              <w:t>Performance Monitoring</w:t>
            </w:r>
          </w:p>
        </w:tc>
        <w:tc>
          <w:tcPr>
            <w:tcW w:w="851" w:type="dxa"/>
          </w:tcPr>
          <w:p w14:paraId="447528B6" w14:textId="77777777" w:rsidR="001F59BF" w:rsidRPr="000C4845" w:rsidRDefault="001F59BF" w:rsidP="00D8323A">
            <w:pPr>
              <w:spacing w:line="250" w:lineRule="exact"/>
              <w:ind w:left="89" w:right="263"/>
              <w:jc w:val="center"/>
              <w:rPr>
                <w:lang w:bidi="en-GB"/>
              </w:rPr>
            </w:pPr>
            <w:r w:rsidRPr="000C4845">
              <w:rPr>
                <w:lang w:bidi="en-GB"/>
              </w:rPr>
              <w:t>7.1</w:t>
            </w:r>
          </w:p>
        </w:tc>
        <w:tc>
          <w:tcPr>
            <w:tcW w:w="6378" w:type="dxa"/>
          </w:tcPr>
          <w:p w14:paraId="5DA7B1D8" w14:textId="77777777" w:rsidR="001F59BF" w:rsidRPr="000C4845" w:rsidRDefault="001F59BF" w:rsidP="00D8323A">
            <w:pPr>
              <w:ind w:left="108" w:right="93"/>
              <w:jc w:val="both"/>
              <w:rPr>
                <w:lang w:bidi="en-GB"/>
              </w:rPr>
            </w:pPr>
            <w:r w:rsidRPr="000C4845">
              <w:rPr>
                <w:lang w:bidi="en-GB"/>
              </w:rPr>
              <w:t>The Committee will consider its own performance against agreed performance indicators and report on this to the Board of Governors annually.</w:t>
            </w:r>
          </w:p>
        </w:tc>
      </w:tr>
      <w:tr w:rsidR="001F59BF" w:rsidRPr="000C4845" w14:paraId="7EA5938E" w14:textId="77777777" w:rsidTr="00D8323A">
        <w:trPr>
          <w:trHeight w:val="760"/>
        </w:trPr>
        <w:tc>
          <w:tcPr>
            <w:tcW w:w="535" w:type="dxa"/>
          </w:tcPr>
          <w:p w14:paraId="1A90E6CF" w14:textId="77777777" w:rsidR="001F59BF" w:rsidRPr="000C4845" w:rsidRDefault="001F59BF" w:rsidP="00D8323A">
            <w:pPr>
              <w:spacing w:line="248" w:lineRule="exact"/>
              <w:ind w:left="88" w:right="212"/>
              <w:jc w:val="center"/>
              <w:rPr>
                <w:b/>
                <w:lang w:bidi="en-GB"/>
              </w:rPr>
            </w:pPr>
            <w:r w:rsidRPr="000C4845">
              <w:rPr>
                <w:b/>
                <w:lang w:bidi="en-GB"/>
              </w:rPr>
              <w:t>8.</w:t>
            </w:r>
          </w:p>
        </w:tc>
        <w:tc>
          <w:tcPr>
            <w:tcW w:w="2604" w:type="dxa"/>
          </w:tcPr>
          <w:p w14:paraId="43F34627" w14:textId="77777777" w:rsidR="001F59BF" w:rsidRPr="000C4845" w:rsidRDefault="001F59BF" w:rsidP="00D8323A">
            <w:pPr>
              <w:spacing w:line="248" w:lineRule="exact"/>
              <w:ind w:left="105"/>
              <w:rPr>
                <w:b/>
                <w:lang w:bidi="en-GB"/>
              </w:rPr>
            </w:pPr>
            <w:r w:rsidRPr="000C4845">
              <w:rPr>
                <w:b/>
                <w:lang w:bidi="en-GB"/>
              </w:rPr>
              <w:t>Chair</w:t>
            </w:r>
          </w:p>
        </w:tc>
        <w:tc>
          <w:tcPr>
            <w:tcW w:w="851" w:type="dxa"/>
          </w:tcPr>
          <w:p w14:paraId="66D70D6C" w14:textId="77777777" w:rsidR="001F59BF" w:rsidRPr="000C4845" w:rsidRDefault="001F59BF" w:rsidP="00D8323A">
            <w:pPr>
              <w:spacing w:line="250" w:lineRule="exact"/>
              <w:ind w:left="89" w:right="263"/>
              <w:jc w:val="center"/>
              <w:rPr>
                <w:lang w:bidi="en-GB"/>
              </w:rPr>
            </w:pPr>
            <w:r w:rsidRPr="000C4845">
              <w:rPr>
                <w:lang w:bidi="en-GB"/>
              </w:rPr>
              <w:t>8.1</w:t>
            </w:r>
          </w:p>
        </w:tc>
        <w:tc>
          <w:tcPr>
            <w:tcW w:w="6378" w:type="dxa"/>
          </w:tcPr>
          <w:p w14:paraId="632ADE78" w14:textId="77777777" w:rsidR="001F59BF" w:rsidRPr="000C4845" w:rsidRDefault="001F59BF" w:rsidP="00D8323A">
            <w:pPr>
              <w:spacing w:line="242" w:lineRule="auto"/>
              <w:ind w:left="108" w:right="95"/>
              <w:rPr>
                <w:lang w:bidi="en-GB"/>
              </w:rPr>
            </w:pPr>
            <w:r w:rsidRPr="000C4845">
              <w:rPr>
                <w:lang w:bidi="en-GB"/>
              </w:rPr>
              <w:t>The chair of the Committee will be appointed by the Board of Governors.</w:t>
            </w:r>
          </w:p>
        </w:tc>
      </w:tr>
      <w:tr w:rsidR="001F59BF" w:rsidRPr="000C4845" w14:paraId="4846E6A4" w14:textId="77777777" w:rsidTr="00D8323A">
        <w:trPr>
          <w:trHeight w:val="506"/>
        </w:trPr>
        <w:tc>
          <w:tcPr>
            <w:tcW w:w="535" w:type="dxa"/>
          </w:tcPr>
          <w:p w14:paraId="311AB95B" w14:textId="77777777" w:rsidR="001F59BF" w:rsidRPr="000C4845" w:rsidRDefault="001F59BF" w:rsidP="00D8323A">
            <w:pPr>
              <w:spacing w:line="248" w:lineRule="exact"/>
              <w:ind w:left="88" w:right="212"/>
              <w:jc w:val="center"/>
              <w:rPr>
                <w:b/>
                <w:lang w:bidi="en-GB"/>
              </w:rPr>
            </w:pPr>
            <w:r w:rsidRPr="000C4845">
              <w:rPr>
                <w:b/>
                <w:lang w:bidi="en-GB"/>
              </w:rPr>
              <w:t>9.</w:t>
            </w:r>
          </w:p>
        </w:tc>
        <w:tc>
          <w:tcPr>
            <w:tcW w:w="2604" w:type="dxa"/>
          </w:tcPr>
          <w:p w14:paraId="69459AD1" w14:textId="77777777" w:rsidR="001F59BF" w:rsidRPr="000C4845" w:rsidRDefault="001F59BF" w:rsidP="00D8323A">
            <w:pPr>
              <w:spacing w:line="248" w:lineRule="exact"/>
              <w:ind w:left="105"/>
              <w:rPr>
                <w:b/>
                <w:lang w:bidi="en-GB"/>
              </w:rPr>
            </w:pPr>
            <w:r w:rsidRPr="000C4845">
              <w:rPr>
                <w:b/>
                <w:lang w:bidi="en-GB"/>
              </w:rPr>
              <w:t>Committee Servicing</w:t>
            </w:r>
          </w:p>
        </w:tc>
        <w:tc>
          <w:tcPr>
            <w:tcW w:w="851" w:type="dxa"/>
          </w:tcPr>
          <w:p w14:paraId="2E513E0F" w14:textId="77777777" w:rsidR="001F59BF" w:rsidRPr="000C4845" w:rsidRDefault="001F59BF" w:rsidP="00D8323A">
            <w:pPr>
              <w:spacing w:line="250" w:lineRule="exact"/>
              <w:ind w:left="89" w:right="263"/>
              <w:jc w:val="center"/>
              <w:rPr>
                <w:lang w:bidi="en-GB"/>
              </w:rPr>
            </w:pPr>
            <w:r w:rsidRPr="000C4845">
              <w:rPr>
                <w:lang w:bidi="en-GB"/>
              </w:rPr>
              <w:t>9.1</w:t>
            </w:r>
          </w:p>
        </w:tc>
        <w:tc>
          <w:tcPr>
            <w:tcW w:w="6378" w:type="dxa"/>
          </w:tcPr>
          <w:p w14:paraId="7DC6A222" w14:textId="77777777" w:rsidR="001F59BF" w:rsidRPr="000C4845" w:rsidRDefault="001F59BF" w:rsidP="00D8323A">
            <w:pPr>
              <w:spacing w:line="250" w:lineRule="exact"/>
              <w:ind w:left="108"/>
              <w:rPr>
                <w:lang w:bidi="en-GB"/>
              </w:rPr>
            </w:pPr>
            <w:r w:rsidRPr="000C4845">
              <w:rPr>
                <w:lang w:bidi="en-GB"/>
              </w:rPr>
              <w:t>The Committee shall be serviced by the Clerk to the Governors.</w:t>
            </w:r>
          </w:p>
        </w:tc>
      </w:tr>
      <w:tr w:rsidR="001F59BF" w:rsidRPr="000C4845" w14:paraId="542B3C57" w14:textId="77777777" w:rsidTr="00D8323A">
        <w:trPr>
          <w:trHeight w:val="758"/>
        </w:trPr>
        <w:tc>
          <w:tcPr>
            <w:tcW w:w="535" w:type="dxa"/>
          </w:tcPr>
          <w:p w14:paraId="630AF7D2" w14:textId="77777777" w:rsidR="001F59BF" w:rsidRPr="000C4845" w:rsidRDefault="001F59BF" w:rsidP="00D8323A">
            <w:pPr>
              <w:spacing w:line="248" w:lineRule="exact"/>
              <w:ind w:left="88" w:right="89"/>
              <w:jc w:val="center"/>
              <w:rPr>
                <w:b/>
                <w:lang w:bidi="en-GB"/>
              </w:rPr>
            </w:pPr>
            <w:r w:rsidRPr="000C4845">
              <w:rPr>
                <w:b/>
                <w:lang w:bidi="en-GB"/>
              </w:rPr>
              <w:t>10.</w:t>
            </w:r>
          </w:p>
        </w:tc>
        <w:tc>
          <w:tcPr>
            <w:tcW w:w="2604" w:type="dxa"/>
          </w:tcPr>
          <w:p w14:paraId="36D20FC0" w14:textId="77777777" w:rsidR="001F59BF" w:rsidRPr="000C4845" w:rsidRDefault="001F59BF" w:rsidP="00D8323A">
            <w:pPr>
              <w:ind w:left="105" w:right="1061"/>
              <w:rPr>
                <w:b/>
                <w:lang w:bidi="en-GB"/>
              </w:rPr>
            </w:pPr>
            <w:r w:rsidRPr="000C4845">
              <w:rPr>
                <w:b/>
                <w:lang w:bidi="en-GB"/>
              </w:rPr>
              <w:t>Reporting Procedures</w:t>
            </w:r>
          </w:p>
        </w:tc>
        <w:tc>
          <w:tcPr>
            <w:tcW w:w="851" w:type="dxa"/>
          </w:tcPr>
          <w:p w14:paraId="33B31823" w14:textId="77777777" w:rsidR="001F59BF" w:rsidRPr="000C4845" w:rsidRDefault="001F59BF" w:rsidP="00D8323A">
            <w:pPr>
              <w:spacing w:line="250" w:lineRule="exact"/>
              <w:ind w:left="89" w:right="140"/>
              <w:jc w:val="center"/>
              <w:rPr>
                <w:lang w:bidi="en-GB"/>
              </w:rPr>
            </w:pPr>
            <w:r w:rsidRPr="000C4845">
              <w:rPr>
                <w:lang w:bidi="en-GB"/>
              </w:rPr>
              <w:t>10.1</w:t>
            </w:r>
          </w:p>
        </w:tc>
        <w:tc>
          <w:tcPr>
            <w:tcW w:w="6378" w:type="dxa"/>
          </w:tcPr>
          <w:p w14:paraId="78B1B2F4" w14:textId="408C0FB4" w:rsidR="001F59BF" w:rsidRPr="000C4845" w:rsidRDefault="001F59BF" w:rsidP="00D8323A">
            <w:pPr>
              <w:ind w:left="108" w:right="95"/>
              <w:rPr>
                <w:lang w:bidi="en-GB"/>
              </w:rPr>
            </w:pPr>
            <w:r w:rsidRPr="000C4845">
              <w:rPr>
                <w:lang w:bidi="en-GB"/>
              </w:rPr>
              <w:t xml:space="preserve">Minutes of the meeting will be presented </w:t>
            </w:r>
            <w:r w:rsidRPr="000C4845">
              <w:rPr>
                <w:lang w:bidi="en-GB"/>
              </w:rPr>
              <w:t>at</w:t>
            </w:r>
            <w:r w:rsidRPr="000C4845">
              <w:rPr>
                <w:lang w:bidi="en-GB"/>
              </w:rPr>
              <w:t xml:space="preserve"> the next available board meeting.</w:t>
            </w:r>
          </w:p>
        </w:tc>
      </w:tr>
      <w:tr w:rsidR="001F59BF" w:rsidRPr="000C4845" w14:paraId="0E062079" w14:textId="77777777" w:rsidTr="00D8323A">
        <w:trPr>
          <w:trHeight w:val="757"/>
        </w:trPr>
        <w:tc>
          <w:tcPr>
            <w:tcW w:w="535" w:type="dxa"/>
          </w:tcPr>
          <w:p w14:paraId="19B6BFA2" w14:textId="77777777" w:rsidR="001F59BF" w:rsidRPr="000C4845" w:rsidRDefault="001F59BF" w:rsidP="00D8323A">
            <w:pPr>
              <w:spacing w:line="248" w:lineRule="exact"/>
              <w:ind w:left="88" w:right="89"/>
              <w:jc w:val="center"/>
              <w:rPr>
                <w:b/>
                <w:lang w:bidi="en-GB"/>
              </w:rPr>
            </w:pPr>
            <w:r w:rsidRPr="000C4845">
              <w:rPr>
                <w:b/>
                <w:lang w:bidi="en-GB"/>
              </w:rPr>
              <w:t>11.</w:t>
            </w:r>
          </w:p>
        </w:tc>
        <w:tc>
          <w:tcPr>
            <w:tcW w:w="2604" w:type="dxa"/>
          </w:tcPr>
          <w:p w14:paraId="12E25E28" w14:textId="77777777" w:rsidR="001F59BF" w:rsidRPr="000C4845" w:rsidRDefault="001F59BF" w:rsidP="00D8323A">
            <w:pPr>
              <w:spacing w:line="242" w:lineRule="auto"/>
              <w:ind w:left="105" w:right="1111"/>
              <w:rPr>
                <w:b/>
                <w:lang w:bidi="en-GB"/>
              </w:rPr>
            </w:pPr>
            <w:r w:rsidRPr="000C4845">
              <w:rPr>
                <w:b/>
                <w:lang w:bidi="en-GB"/>
              </w:rPr>
              <w:t>Appointing Authority</w:t>
            </w:r>
          </w:p>
        </w:tc>
        <w:tc>
          <w:tcPr>
            <w:tcW w:w="851" w:type="dxa"/>
          </w:tcPr>
          <w:p w14:paraId="1142CFC5" w14:textId="77777777" w:rsidR="001F59BF" w:rsidRPr="000C4845" w:rsidRDefault="001F59BF" w:rsidP="00D8323A">
            <w:pPr>
              <w:spacing w:line="250" w:lineRule="exact"/>
              <w:ind w:left="89" w:right="140"/>
              <w:jc w:val="center"/>
              <w:rPr>
                <w:lang w:bidi="en-GB"/>
              </w:rPr>
            </w:pPr>
            <w:r w:rsidRPr="000C4845">
              <w:rPr>
                <w:lang w:bidi="en-GB"/>
              </w:rPr>
              <w:t>11.1</w:t>
            </w:r>
          </w:p>
        </w:tc>
        <w:tc>
          <w:tcPr>
            <w:tcW w:w="6378" w:type="dxa"/>
          </w:tcPr>
          <w:p w14:paraId="4B2964A0" w14:textId="77777777" w:rsidR="001F59BF" w:rsidRPr="000C4845" w:rsidRDefault="001F59BF" w:rsidP="00D8323A">
            <w:pPr>
              <w:spacing w:line="250" w:lineRule="exact"/>
              <w:ind w:left="108"/>
              <w:rPr>
                <w:lang w:bidi="en-GB"/>
              </w:rPr>
            </w:pPr>
            <w:r w:rsidRPr="000C4845">
              <w:rPr>
                <w:lang w:bidi="en-GB"/>
              </w:rPr>
              <w:t>Members shall be appointed by the Board of Governors.</w:t>
            </w:r>
          </w:p>
        </w:tc>
      </w:tr>
      <w:tr w:rsidR="001F59BF" w:rsidRPr="000C4845" w14:paraId="3B3A6ADA" w14:textId="77777777" w:rsidTr="00D8323A">
        <w:trPr>
          <w:trHeight w:val="1518"/>
        </w:trPr>
        <w:tc>
          <w:tcPr>
            <w:tcW w:w="535" w:type="dxa"/>
          </w:tcPr>
          <w:p w14:paraId="1C188D56" w14:textId="77777777" w:rsidR="001F59BF" w:rsidRPr="000C4845" w:rsidRDefault="001F59BF" w:rsidP="00D8323A">
            <w:pPr>
              <w:spacing w:line="250" w:lineRule="exact"/>
              <w:ind w:left="88" w:right="89"/>
              <w:jc w:val="center"/>
              <w:rPr>
                <w:b/>
                <w:lang w:bidi="en-GB"/>
              </w:rPr>
            </w:pPr>
            <w:r w:rsidRPr="000C4845">
              <w:rPr>
                <w:b/>
                <w:lang w:bidi="en-GB"/>
              </w:rPr>
              <w:t>12.</w:t>
            </w:r>
          </w:p>
        </w:tc>
        <w:tc>
          <w:tcPr>
            <w:tcW w:w="2604" w:type="dxa"/>
          </w:tcPr>
          <w:p w14:paraId="74F2EBBD" w14:textId="77777777" w:rsidR="001F59BF" w:rsidRPr="000C4845" w:rsidRDefault="001F59BF" w:rsidP="00D8323A">
            <w:pPr>
              <w:ind w:left="105" w:right="866"/>
              <w:rPr>
                <w:b/>
                <w:lang w:bidi="en-GB"/>
              </w:rPr>
            </w:pPr>
            <w:r w:rsidRPr="000C4845">
              <w:rPr>
                <w:b/>
                <w:lang w:bidi="en-GB"/>
              </w:rPr>
              <w:t>Approval and Reviews</w:t>
            </w:r>
          </w:p>
        </w:tc>
        <w:tc>
          <w:tcPr>
            <w:tcW w:w="851" w:type="dxa"/>
          </w:tcPr>
          <w:p w14:paraId="264AA726" w14:textId="77777777" w:rsidR="001F59BF" w:rsidRPr="000C4845" w:rsidRDefault="001F59BF" w:rsidP="00D8323A">
            <w:pPr>
              <w:ind w:left="89" w:right="140"/>
              <w:jc w:val="center"/>
              <w:rPr>
                <w:lang w:bidi="en-GB"/>
              </w:rPr>
            </w:pPr>
            <w:r w:rsidRPr="000C4845">
              <w:rPr>
                <w:lang w:bidi="en-GB"/>
              </w:rPr>
              <w:t>12.1</w:t>
            </w:r>
          </w:p>
        </w:tc>
        <w:tc>
          <w:tcPr>
            <w:tcW w:w="6378" w:type="dxa"/>
          </w:tcPr>
          <w:p w14:paraId="18FB2F74" w14:textId="77777777" w:rsidR="001F59BF" w:rsidRPr="000C4845" w:rsidRDefault="001F59BF" w:rsidP="00D8323A">
            <w:pPr>
              <w:ind w:left="108" w:right="105"/>
              <w:rPr>
                <w:lang w:bidi="en-GB"/>
              </w:rPr>
            </w:pPr>
            <w:r w:rsidRPr="000C4845">
              <w:rPr>
                <w:lang w:bidi="en-GB"/>
              </w:rPr>
              <w:t>These terms of reference will be reviewed and approved by the Board of Governors on a biennial</w:t>
            </w:r>
            <w:r w:rsidRPr="000C4845">
              <w:rPr>
                <w:spacing w:val="-7"/>
                <w:lang w:bidi="en-GB"/>
              </w:rPr>
              <w:t xml:space="preserve"> </w:t>
            </w:r>
            <w:r w:rsidRPr="000C4845">
              <w:rPr>
                <w:lang w:bidi="en-GB"/>
              </w:rPr>
              <w:t>basis.</w:t>
            </w:r>
          </w:p>
          <w:p w14:paraId="77583607" w14:textId="77777777" w:rsidR="001F59BF" w:rsidRPr="000C4845" w:rsidRDefault="001F59BF" w:rsidP="00D8323A">
            <w:pPr>
              <w:spacing w:before="10"/>
              <w:rPr>
                <w:b/>
                <w:sz w:val="21"/>
                <w:lang w:bidi="en-GB"/>
              </w:rPr>
            </w:pPr>
          </w:p>
          <w:p w14:paraId="0E1D8FED" w14:textId="77777777" w:rsidR="001F59BF" w:rsidRPr="000C4845" w:rsidRDefault="001F59BF" w:rsidP="00D8323A">
            <w:pPr>
              <w:spacing w:line="252" w:lineRule="exact"/>
              <w:ind w:left="108"/>
              <w:rPr>
                <w:lang w:bidi="en-GB"/>
              </w:rPr>
            </w:pPr>
            <w:r w:rsidRPr="000C4845">
              <w:rPr>
                <w:lang w:bidi="en-GB"/>
              </w:rPr>
              <w:t xml:space="preserve">Date approved: </w:t>
            </w:r>
            <w:r>
              <w:rPr>
                <w:lang w:bidi="en-GB"/>
              </w:rPr>
              <w:t>October 2025</w:t>
            </w:r>
          </w:p>
          <w:p w14:paraId="1F27216F" w14:textId="77777777" w:rsidR="001F59BF" w:rsidRPr="000C4845" w:rsidRDefault="001F59BF" w:rsidP="00D8323A">
            <w:pPr>
              <w:spacing w:line="252" w:lineRule="exact"/>
              <w:ind w:left="108"/>
              <w:rPr>
                <w:lang w:bidi="en-GB"/>
              </w:rPr>
            </w:pPr>
            <w:r w:rsidRPr="000C4845">
              <w:rPr>
                <w:lang w:bidi="en-GB"/>
              </w:rPr>
              <w:t xml:space="preserve">Review due: </w:t>
            </w:r>
            <w:r>
              <w:rPr>
                <w:lang w:bidi="en-GB"/>
              </w:rPr>
              <w:t>October 2027</w:t>
            </w:r>
          </w:p>
        </w:tc>
      </w:tr>
    </w:tbl>
    <w:p w14:paraId="4B220AA1" w14:textId="77777777" w:rsidR="001F59BF" w:rsidRPr="000C4845" w:rsidRDefault="001F59BF" w:rsidP="001F59BF"/>
    <w:p w14:paraId="73FEAFBB" w14:textId="77777777" w:rsidR="001F59BF" w:rsidRPr="000C4845" w:rsidRDefault="001F59BF" w:rsidP="001F59BF">
      <w:pPr>
        <w:rPr>
          <w:u w:val="single"/>
        </w:rPr>
      </w:pPr>
    </w:p>
    <w:p w14:paraId="0CA892B2" w14:textId="77777777" w:rsidR="001F59BF" w:rsidRPr="000C4845" w:rsidRDefault="001F59BF" w:rsidP="001F59BF">
      <w:pPr>
        <w:rPr>
          <w:u w:val="single"/>
        </w:rPr>
      </w:pPr>
    </w:p>
    <w:p w14:paraId="3A107096" w14:textId="77777777" w:rsidR="001F59BF" w:rsidRDefault="001F59BF" w:rsidP="001F59BF"/>
    <w:p w14:paraId="23BBEDA1" w14:textId="77777777" w:rsidR="001F59BF" w:rsidRDefault="001F59BF" w:rsidP="001F59BF">
      <w:pPr>
        <w:rPr>
          <w:u w:val="single"/>
        </w:rPr>
      </w:pPr>
    </w:p>
    <w:p w14:paraId="37C14DA8" w14:textId="77777777" w:rsidR="001F59BF" w:rsidRPr="00CC2FDC" w:rsidRDefault="001F59BF" w:rsidP="001F59BF">
      <w:pPr>
        <w:spacing w:before="77" w:line="252" w:lineRule="exact"/>
        <w:ind w:right="135" w:firstLine="720"/>
        <w:rPr>
          <w:b/>
          <w:bCs/>
          <w:u w:color="000000"/>
          <w:lang w:bidi="en-GB"/>
        </w:rPr>
      </w:pPr>
      <w:r w:rsidRPr="00CC2FDC">
        <w:rPr>
          <w:b/>
          <w:bCs/>
          <w:spacing w:val="-4"/>
          <w:u w:val="thick" w:color="000000"/>
          <w:lang w:bidi="en-GB"/>
        </w:rPr>
        <w:t xml:space="preserve">Northern School </w:t>
      </w:r>
      <w:r w:rsidRPr="00CC2FDC">
        <w:rPr>
          <w:b/>
          <w:bCs/>
          <w:spacing w:val="-3"/>
          <w:u w:val="thick" w:color="000000"/>
          <w:lang w:bidi="en-GB"/>
        </w:rPr>
        <w:t xml:space="preserve">of </w:t>
      </w:r>
      <w:r w:rsidRPr="00CC2FDC">
        <w:rPr>
          <w:b/>
          <w:bCs/>
          <w:spacing w:val="-4"/>
          <w:u w:val="thick" w:color="000000"/>
          <w:lang w:bidi="en-GB"/>
        </w:rPr>
        <w:t>Contemporary</w:t>
      </w:r>
      <w:r w:rsidRPr="00CC2FDC">
        <w:rPr>
          <w:b/>
          <w:bCs/>
          <w:spacing w:val="21"/>
          <w:u w:val="thick" w:color="000000"/>
          <w:lang w:bidi="en-GB"/>
        </w:rPr>
        <w:t xml:space="preserve"> </w:t>
      </w:r>
      <w:r w:rsidRPr="00CC2FDC">
        <w:rPr>
          <w:b/>
          <w:bCs/>
          <w:spacing w:val="-4"/>
          <w:u w:val="thick" w:color="000000"/>
          <w:lang w:bidi="en-GB"/>
        </w:rPr>
        <w:t>Dance</w:t>
      </w:r>
    </w:p>
    <w:p w14:paraId="0DCD0977" w14:textId="77777777" w:rsidR="001F59BF" w:rsidRPr="00CC2FDC" w:rsidRDefault="001F59BF" w:rsidP="001F59BF">
      <w:pPr>
        <w:ind w:right="135" w:firstLine="720"/>
        <w:jc w:val="both"/>
        <w:rPr>
          <w:b/>
          <w:bCs/>
          <w:u w:color="000000"/>
          <w:lang w:bidi="en-GB"/>
        </w:rPr>
      </w:pPr>
      <w:r>
        <w:rPr>
          <w:b/>
          <w:bCs/>
          <w:u w:val="thick" w:color="000000"/>
          <w:lang w:bidi="en-GB"/>
        </w:rPr>
        <w:t>T</w:t>
      </w:r>
      <w:r w:rsidRPr="00CC2FDC">
        <w:rPr>
          <w:b/>
          <w:bCs/>
          <w:u w:val="thick" w:color="000000"/>
          <w:lang w:bidi="en-GB"/>
        </w:rPr>
        <w:t>erms of</w:t>
      </w:r>
      <w:r w:rsidRPr="00CC2FDC">
        <w:rPr>
          <w:b/>
          <w:bCs/>
          <w:spacing w:val="-7"/>
          <w:u w:val="thick" w:color="000000"/>
          <w:lang w:bidi="en-GB"/>
        </w:rPr>
        <w:t xml:space="preserve"> </w:t>
      </w:r>
      <w:r w:rsidRPr="00CC2FDC">
        <w:rPr>
          <w:b/>
          <w:bCs/>
          <w:u w:val="thick" w:color="000000"/>
          <w:lang w:bidi="en-GB"/>
        </w:rPr>
        <w:t>Reference</w:t>
      </w:r>
    </w:p>
    <w:p w14:paraId="0DF0CF22" w14:textId="77777777" w:rsidR="001F59BF" w:rsidRPr="00CC2FDC" w:rsidRDefault="001F59BF" w:rsidP="001F59BF">
      <w:pPr>
        <w:ind w:firstLine="720"/>
        <w:jc w:val="both"/>
        <w:rPr>
          <w:b/>
          <w:bCs/>
          <w:u w:color="000000"/>
          <w:lang w:bidi="en-GB"/>
        </w:rPr>
      </w:pPr>
      <w:r w:rsidRPr="00CC2FDC">
        <w:rPr>
          <w:b/>
          <w:bCs/>
          <w:u w:val="thick" w:color="000000"/>
          <w:lang w:bidi="en-GB"/>
        </w:rPr>
        <w:t xml:space="preserve">REMUNERATION </w:t>
      </w:r>
      <w:r>
        <w:rPr>
          <w:b/>
          <w:bCs/>
          <w:u w:val="thick" w:color="000000"/>
          <w:lang w:bidi="en-GB"/>
        </w:rPr>
        <w:t xml:space="preserve">AND STAFFING </w:t>
      </w:r>
      <w:r w:rsidRPr="00CC2FDC">
        <w:rPr>
          <w:b/>
          <w:bCs/>
          <w:u w:val="thick" w:color="000000"/>
          <w:lang w:bidi="en-GB"/>
        </w:rPr>
        <w:t xml:space="preserve">COMMITTEE </w:t>
      </w:r>
    </w:p>
    <w:p w14:paraId="6A4707F7" w14:textId="77777777" w:rsidR="001F59BF" w:rsidRPr="00CC2FDC" w:rsidRDefault="001F59BF" w:rsidP="001F59BF">
      <w:pPr>
        <w:spacing w:before="4" w:after="1"/>
        <w:rPr>
          <w:b/>
          <w:lang w:bidi="en-GB"/>
        </w:rPr>
      </w:pPr>
    </w:p>
    <w:tbl>
      <w:tblPr>
        <w:tblW w:w="1059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2407"/>
        <w:gridCol w:w="905"/>
        <w:gridCol w:w="6750"/>
      </w:tblGrid>
      <w:tr w:rsidR="001F59BF" w:rsidRPr="00CC2FDC" w14:paraId="6D0D71EE" w14:textId="77777777" w:rsidTr="00D8323A">
        <w:trPr>
          <w:trHeight w:val="758"/>
        </w:trPr>
        <w:tc>
          <w:tcPr>
            <w:tcW w:w="535" w:type="dxa"/>
          </w:tcPr>
          <w:p w14:paraId="42098CE9" w14:textId="77777777" w:rsidR="001F59BF" w:rsidRPr="00CC2FDC" w:rsidRDefault="001F59BF" w:rsidP="00D8323A">
            <w:pPr>
              <w:spacing w:line="248" w:lineRule="exact"/>
              <w:ind w:left="107"/>
              <w:rPr>
                <w:b/>
                <w:lang w:bidi="en-GB"/>
              </w:rPr>
            </w:pPr>
            <w:r w:rsidRPr="00CC2FDC">
              <w:rPr>
                <w:b/>
                <w:lang w:bidi="en-GB"/>
              </w:rPr>
              <w:t>1.</w:t>
            </w:r>
          </w:p>
        </w:tc>
        <w:tc>
          <w:tcPr>
            <w:tcW w:w="2407" w:type="dxa"/>
          </w:tcPr>
          <w:p w14:paraId="036F9BFE" w14:textId="77777777" w:rsidR="001F59BF" w:rsidRPr="00CC2FDC" w:rsidRDefault="001F59BF" w:rsidP="00D8323A">
            <w:pPr>
              <w:spacing w:line="248" w:lineRule="exact"/>
              <w:ind w:left="105"/>
              <w:rPr>
                <w:b/>
                <w:lang w:bidi="en-GB"/>
              </w:rPr>
            </w:pPr>
            <w:r w:rsidRPr="00CC2FDC">
              <w:rPr>
                <w:b/>
                <w:lang w:bidi="en-GB"/>
              </w:rPr>
              <w:t>Membership</w:t>
            </w:r>
          </w:p>
        </w:tc>
        <w:tc>
          <w:tcPr>
            <w:tcW w:w="905" w:type="dxa"/>
          </w:tcPr>
          <w:p w14:paraId="6BC00E7A" w14:textId="77777777" w:rsidR="001F59BF" w:rsidRPr="00CC2FDC" w:rsidRDefault="001F59BF" w:rsidP="00D8323A">
            <w:pPr>
              <w:spacing w:line="250" w:lineRule="exact"/>
              <w:ind w:left="108"/>
              <w:rPr>
                <w:lang w:bidi="en-GB"/>
              </w:rPr>
            </w:pPr>
            <w:r w:rsidRPr="00CC2FDC">
              <w:rPr>
                <w:lang w:bidi="en-GB"/>
              </w:rPr>
              <w:t>1.1</w:t>
            </w:r>
          </w:p>
        </w:tc>
        <w:tc>
          <w:tcPr>
            <w:tcW w:w="6750" w:type="dxa"/>
          </w:tcPr>
          <w:p w14:paraId="41F848CB" w14:textId="77777777" w:rsidR="001F59BF" w:rsidRPr="00CC2FDC" w:rsidRDefault="001F59BF" w:rsidP="00D8323A">
            <w:pPr>
              <w:ind w:left="108"/>
              <w:rPr>
                <w:lang w:bidi="en-GB"/>
              </w:rPr>
            </w:pPr>
            <w:r w:rsidRPr="00CC2FDC">
              <w:rPr>
                <w:lang w:bidi="en-GB"/>
              </w:rPr>
              <w:t xml:space="preserve">Four Board Members (excluding staff and student members) </w:t>
            </w:r>
            <w:r>
              <w:rPr>
                <w:lang w:bidi="en-GB"/>
              </w:rPr>
              <w:t>including</w:t>
            </w:r>
            <w:r w:rsidRPr="00CC2FDC">
              <w:rPr>
                <w:lang w:bidi="en-GB"/>
              </w:rPr>
              <w:t xml:space="preserve"> the Chair of the Board of Governors.</w:t>
            </w:r>
          </w:p>
        </w:tc>
      </w:tr>
      <w:tr w:rsidR="001F59BF" w:rsidRPr="00CC2FDC" w14:paraId="2863B972" w14:textId="77777777" w:rsidTr="00D8323A">
        <w:trPr>
          <w:trHeight w:val="757"/>
        </w:trPr>
        <w:tc>
          <w:tcPr>
            <w:tcW w:w="535" w:type="dxa"/>
          </w:tcPr>
          <w:p w14:paraId="37D89DAA" w14:textId="77777777" w:rsidR="001F59BF" w:rsidRPr="00CC2FDC" w:rsidRDefault="001F59BF" w:rsidP="00D8323A">
            <w:pPr>
              <w:rPr>
                <w:lang w:bidi="en-GB"/>
              </w:rPr>
            </w:pPr>
          </w:p>
        </w:tc>
        <w:tc>
          <w:tcPr>
            <w:tcW w:w="2407" w:type="dxa"/>
          </w:tcPr>
          <w:p w14:paraId="0C25534F" w14:textId="77777777" w:rsidR="001F59BF" w:rsidRPr="00CC2FDC" w:rsidRDefault="001F59BF" w:rsidP="00D8323A">
            <w:pPr>
              <w:rPr>
                <w:lang w:bidi="en-GB"/>
              </w:rPr>
            </w:pPr>
          </w:p>
        </w:tc>
        <w:tc>
          <w:tcPr>
            <w:tcW w:w="905" w:type="dxa"/>
          </w:tcPr>
          <w:p w14:paraId="0EF9BB4B" w14:textId="77777777" w:rsidR="001F59BF" w:rsidRPr="00CC2FDC" w:rsidRDefault="001F59BF" w:rsidP="00D8323A">
            <w:pPr>
              <w:spacing w:line="250" w:lineRule="exact"/>
              <w:ind w:left="108"/>
              <w:rPr>
                <w:lang w:bidi="en-GB"/>
              </w:rPr>
            </w:pPr>
            <w:r w:rsidRPr="00CC2FDC">
              <w:rPr>
                <w:lang w:bidi="en-GB"/>
              </w:rPr>
              <w:t>1.2</w:t>
            </w:r>
          </w:p>
        </w:tc>
        <w:tc>
          <w:tcPr>
            <w:tcW w:w="6750" w:type="dxa"/>
          </w:tcPr>
          <w:p w14:paraId="1D92EB90" w14:textId="77777777" w:rsidR="001F59BF" w:rsidRPr="00DC6CD2" w:rsidRDefault="001F59BF" w:rsidP="00D8323A">
            <w:pPr>
              <w:spacing w:line="242" w:lineRule="auto"/>
              <w:ind w:left="108"/>
              <w:rPr>
                <w:lang w:bidi="en-GB"/>
              </w:rPr>
            </w:pPr>
            <w:r w:rsidRPr="00DC6CD2">
              <w:rPr>
                <w:lang w:bidi="en-GB"/>
              </w:rPr>
              <w:t>The Committee may, if it considers it necessary or desirable, appoint up to two External Experts.</w:t>
            </w:r>
          </w:p>
        </w:tc>
      </w:tr>
      <w:tr w:rsidR="001F59BF" w:rsidRPr="00CC2FDC" w14:paraId="02DCC9B8" w14:textId="77777777" w:rsidTr="00D8323A">
        <w:trPr>
          <w:trHeight w:val="488"/>
        </w:trPr>
        <w:tc>
          <w:tcPr>
            <w:tcW w:w="535" w:type="dxa"/>
          </w:tcPr>
          <w:p w14:paraId="14CE24DB" w14:textId="77777777" w:rsidR="001F59BF" w:rsidRPr="00CC2FDC" w:rsidRDefault="001F59BF" w:rsidP="00D8323A">
            <w:pPr>
              <w:rPr>
                <w:lang w:bidi="en-GB"/>
              </w:rPr>
            </w:pPr>
          </w:p>
        </w:tc>
        <w:tc>
          <w:tcPr>
            <w:tcW w:w="2407" w:type="dxa"/>
          </w:tcPr>
          <w:p w14:paraId="4368A240" w14:textId="77777777" w:rsidR="001F59BF" w:rsidRPr="00CC2FDC" w:rsidRDefault="001F59BF" w:rsidP="00D8323A">
            <w:pPr>
              <w:rPr>
                <w:lang w:bidi="en-GB"/>
              </w:rPr>
            </w:pPr>
          </w:p>
        </w:tc>
        <w:tc>
          <w:tcPr>
            <w:tcW w:w="905" w:type="dxa"/>
          </w:tcPr>
          <w:p w14:paraId="20255009" w14:textId="77777777" w:rsidR="001F59BF" w:rsidRPr="00CC2FDC" w:rsidRDefault="001F59BF" w:rsidP="00D8323A">
            <w:pPr>
              <w:ind w:left="108"/>
              <w:rPr>
                <w:lang w:bidi="en-GB"/>
              </w:rPr>
            </w:pPr>
            <w:r w:rsidRPr="00CC2FDC">
              <w:rPr>
                <w:lang w:bidi="en-GB"/>
              </w:rPr>
              <w:t>1.3</w:t>
            </w:r>
          </w:p>
        </w:tc>
        <w:tc>
          <w:tcPr>
            <w:tcW w:w="6750" w:type="dxa"/>
          </w:tcPr>
          <w:p w14:paraId="527C3A7E" w14:textId="77777777" w:rsidR="001F59BF" w:rsidRPr="00DC6CD2" w:rsidRDefault="001F59BF" w:rsidP="00D8323A">
            <w:pPr>
              <w:ind w:left="108"/>
              <w:rPr>
                <w:lang w:bidi="en-GB"/>
              </w:rPr>
            </w:pPr>
            <w:r w:rsidRPr="00DC6CD2">
              <w:rPr>
                <w:lang w:bidi="en-GB"/>
              </w:rPr>
              <w:t>The Chair of</w:t>
            </w:r>
            <w:r>
              <w:rPr>
                <w:lang w:bidi="en-GB"/>
              </w:rPr>
              <w:t xml:space="preserve"> </w:t>
            </w:r>
            <w:r w:rsidRPr="00DC6CD2">
              <w:rPr>
                <w:lang w:bidi="en-GB"/>
              </w:rPr>
              <w:t xml:space="preserve">Finance </w:t>
            </w:r>
            <w:r>
              <w:rPr>
                <w:lang w:bidi="en-GB"/>
              </w:rPr>
              <w:t xml:space="preserve">and Resources </w:t>
            </w:r>
            <w:r w:rsidRPr="00DC6CD2">
              <w:rPr>
                <w:lang w:bidi="en-GB"/>
              </w:rPr>
              <w:t>Committee should normally be a member.</w:t>
            </w:r>
          </w:p>
        </w:tc>
      </w:tr>
      <w:tr w:rsidR="001F59BF" w:rsidRPr="00CC2FDC" w14:paraId="522700A6" w14:textId="77777777" w:rsidTr="00D8323A">
        <w:trPr>
          <w:trHeight w:val="505"/>
        </w:trPr>
        <w:tc>
          <w:tcPr>
            <w:tcW w:w="535" w:type="dxa"/>
          </w:tcPr>
          <w:p w14:paraId="6B33586E" w14:textId="77777777" w:rsidR="001F59BF" w:rsidRPr="00CC2FDC" w:rsidRDefault="001F59BF" w:rsidP="00D8323A">
            <w:pPr>
              <w:spacing w:line="248" w:lineRule="exact"/>
              <w:ind w:left="107"/>
              <w:rPr>
                <w:b/>
                <w:lang w:bidi="en-GB"/>
              </w:rPr>
            </w:pPr>
            <w:r w:rsidRPr="00CC2FDC">
              <w:rPr>
                <w:b/>
                <w:lang w:bidi="en-GB"/>
              </w:rPr>
              <w:t>2.</w:t>
            </w:r>
          </w:p>
        </w:tc>
        <w:tc>
          <w:tcPr>
            <w:tcW w:w="2407" w:type="dxa"/>
          </w:tcPr>
          <w:p w14:paraId="2BD463D5" w14:textId="77777777" w:rsidR="001F59BF" w:rsidRPr="00CC2FDC" w:rsidRDefault="001F59BF" w:rsidP="00D8323A">
            <w:pPr>
              <w:spacing w:line="248" w:lineRule="exact"/>
              <w:ind w:left="105"/>
              <w:rPr>
                <w:b/>
                <w:lang w:bidi="en-GB"/>
              </w:rPr>
            </w:pPr>
            <w:r w:rsidRPr="00CC2FDC">
              <w:rPr>
                <w:b/>
                <w:lang w:bidi="en-GB"/>
              </w:rPr>
              <w:t>Quorum</w:t>
            </w:r>
          </w:p>
        </w:tc>
        <w:tc>
          <w:tcPr>
            <w:tcW w:w="905" w:type="dxa"/>
          </w:tcPr>
          <w:p w14:paraId="0E06B421" w14:textId="77777777" w:rsidR="001F59BF" w:rsidRPr="00CC2FDC" w:rsidRDefault="001F59BF" w:rsidP="00D8323A">
            <w:pPr>
              <w:spacing w:line="250" w:lineRule="exact"/>
              <w:ind w:left="108"/>
              <w:rPr>
                <w:lang w:bidi="en-GB"/>
              </w:rPr>
            </w:pPr>
            <w:r w:rsidRPr="00CC2FDC">
              <w:rPr>
                <w:lang w:bidi="en-GB"/>
              </w:rPr>
              <w:t>2.1</w:t>
            </w:r>
          </w:p>
        </w:tc>
        <w:tc>
          <w:tcPr>
            <w:tcW w:w="6750" w:type="dxa"/>
          </w:tcPr>
          <w:p w14:paraId="32390FFC" w14:textId="77777777" w:rsidR="001F59BF" w:rsidRPr="00CC2FDC" w:rsidRDefault="001F59BF" w:rsidP="00D8323A">
            <w:pPr>
              <w:spacing w:line="250" w:lineRule="exact"/>
              <w:ind w:left="108"/>
              <w:rPr>
                <w:lang w:bidi="en-GB"/>
              </w:rPr>
            </w:pPr>
            <w:r>
              <w:rPr>
                <w:lang w:bidi="en-GB"/>
              </w:rPr>
              <w:t xml:space="preserve">Two, with Board members in the majority. </w:t>
            </w:r>
          </w:p>
        </w:tc>
      </w:tr>
      <w:tr w:rsidR="001F59BF" w:rsidRPr="00CC2FDC" w14:paraId="7DF5F24D" w14:textId="77777777" w:rsidTr="00D8323A">
        <w:trPr>
          <w:trHeight w:val="758"/>
        </w:trPr>
        <w:tc>
          <w:tcPr>
            <w:tcW w:w="535" w:type="dxa"/>
          </w:tcPr>
          <w:p w14:paraId="3D50D2CC" w14:textId="77777777" w:rsidR="001F59BF" w:rsidRPr="00CC2FDC" w:rsidRDefault="001F59BF" w:rsidP="00D8323A">
            <w:pPr>
              <w:spacing w:line="248" w:lineRule="exact"/>
              <w:ind w:left="107"/>
              <w:rPr>
                <w:b/>
                <w:lang w:bidi="en-GB"/>
              </w:rPr>
            </w:pPr>
            <w:r w:rsidRPr="00CC2FDC">
              <w:rPr>
                <w:b/>
                <w:lang w:bidi="en-GB"/>
              </w:rPr>
              <w:t>3.</w:t>
            </w:r>
          </w:p>
        </w:tc>
        <w:tc>
          <w:tcPr>
            <w:tcW w:w="2407" w:type="dxa"/>
          </w:tcPr>
          <w:p w14:paraId="60B3A490" w14:textId="77777777" w:rsidR="001F59BF" w:rsidRPr="00CC2FDC" w:rsidRDefault="001F59BF" w:rsidP="00D8323A">
            <w:pPr>
              <w:ind w:left="105" w:right="890"/>
              <w:rPr>
                <w:b/>
                <w:lang w:bidi="en-GB"/>
              </w:rPr>
            </w:pPr>
            <w:r w:rsidRPr="00CC2FDC">
              <w:rPr>
                <w:b/>
                <w:lang w:bidi="en-GB"/>
              </w:rPr>
              <w:t>Frequency of Meetings</w:t>
            </w:r>
          </w:p>
        </w:tc>
        <w:tc>
          <w:tcPr>
            <w:tcW w:w="905" w:type="dxa"/>
          </w:tcPr>
          <w:p w14:paraId="66BD1AF3" w14:textId="77777777" w:rsidR="001F59BF" w:rsidRPr="00CC2FDC" w:rsidRDefault="001F59BF" w:rsidP="00D8323A">
            <w:pPr>
              <w:spacing w:line="250" w:lineRule="exact"/>
              <w:ind w:left="108"/>
              <w:rPr>
                <w:lang w:bidi="en-GB"/>
              </w:rPr>
            </w:pPr>
            <w:r w:rsidRPr="00CC2FDC">
              <w:rPr>
                <w:lang w:bidi="en-GB"/>
              </w:rPr>
              <w:t>3.1</w:t>
            </w:r>
          </w:p>
        </w:tc>
        <w:tc>
          <w:tcPr>
            <w:tcW w:w="6750" w:type="dxa"/>
          </w:tcPr>
          <w:p w14:paraId="7FBFD908" w14:textId="77777777" w:rsidR="001F59BF" w:rsidRPr="00CC2FDC" w:rsidRDefault="001F59BF" w:rsidP="00D8323A">
            <w:pPr>
              <w:spacing w:line="250" w:lineRule="exact"/>
              <w:ind w:left="108"/>
              <w:rPr>
                <w:lang w:bidi="en-GB"/>
              </w:rPr>
            </w:pPr>
            <w:r w:rsidRPr="00CC2FDC">
              <w:rPr>
                <w:lang w:bidi="en-GB"/>
              </w:rPr>
              <w:t xml:space="preserve">At least </w:t>
            </w:r>
            <w:r>
              <w:rPr>
                <w:lang w:bidi="en-GB"/>
              </w:rPr>
              <w:t>twice</w:t>
            </w:r>
            <w:r w:rsidRPr="00CC2FDC">
              <w:rPr>
                <w:lang w:bidi="en-GB"/>
              </w:rPr>
              <w:t xml:space="preserve"> per year.</w:t>
            </w:r>
          </w:p>
        </w:tc>
      </w:tr>
      <w:tr w:rsidR="001F59BF" w:rsidRPr="00CC2FDC" w14:paraId="7E2C495A" w14:textId="77777777" w:rsidTr="00D8323A">
        <w:trPr>
          <w:trHeight w:val="1518"/>
        </w:trPr>
        <w:tc>
          <w:tcPr>
            <w:tcW w:w="535" w:type="dxa"/>
          </w:tcPr>
          <w:p w14:paraId="5F5D717A" w14:textId="77777777" w:rsidR="001F59BF" w:rsidRPr="00CC2FDC" w:rsidRDefault="001F59BF" w:rsidP="00D8323A">
            <w:pPr>
              <w:spacing w:line="248" w:lineRule="exact"/>
              <w:ind w:left="107"/>
              <w:rPr>
                <w:b/>
                <w:lang w:bidi="en-GB"/>
              </w:rPr>
            </w:pPr>
            <w:r w:rsidRPr="00CC2FDC">
              <w:rPr>
                <w:b/>
                <w:lang w:bidi="en-GB"/>
              </w:rPr>
              <w:t>4.</w:t>
            </w:r>
          </w:p>
        </w:tc>
        <w:tc>
          <w:tcPr>
            <w:tcW w:w="2407" w:type="dxa"/>
          </w:tcPr>
          <w:p w14:paraId="1ED738C1" w14:textId="77777777" w:rsidR="001F59BF" w:rsidRPr="00CC2FDC" w:rsidRDefault="001F59BF" w:rsidP="00D8323A">
            <w:pPr>
              <w:spacing w:line="242" w:lineRule="auto"/>
              <w:ind w:left="105" w:right="817"/>
              <w:rPr>
                <w:b/>
                <w:lang w:bidi="en-GB"/>
              </w:rPr>
            </w:pPr>
            <w:r w:rsidRPr="00CC2FDC">
              <w:rPr>
                <w:b/>
                <w:lang w:bidi="en-GB"/>
              </w:rPr>
              <w:t>Attendance at meetings</w:t>
            </w:r>
          </w:p>
        </w:tc>
        <w:tc>
          <w:tcPr>
            <w:tcW w:w="905" w:type="dxa"/>
          </w:tcPr>
          <w:p w14:paraId="41A8F903" w14:textId="77777777" w:rsidR="001F59BF" w:rsidRPr="00CC2FDC" w:rsidRDefault="001F59BF" w:rsidP="00D8323A">
            <w:pPr>
              <w:spacing w:line="250" w:lineRule="exact"/>
              <w:ind w:left="108"/>
              <w:rPr>
                <w:lang w:bidi="en-GB"/>
              </w:rPr>
            </w:pPr>
            <w:r w:rsidRPr="00CC2FDC">
              <w:rPr>
                <w:lang w:bidi="en-GB"/>
              </w:rPr>
              <w:t>4.1</w:t>
            </w:r>
          </w:p>
        </w:tc>
        <w:tc>
          <w:tcPr>
            <w:tcW w:w="6750" w:type="dxa"/>
          </w:tcPr>
          <w:p w14:paraId="0A65CB13" w14:textId="77777777" w:rsidR="001F59BF" w:rsidRPr="00CC2FDC" w:rsidRDefault="001F59BF" w:rsidP="00D8323A">
            <w:pPr>
              <w:ind w:left="108" w:right="93"/>
              <w:jc w:val="both"/>
              <w:rPr>
                <w:lang w:bidi="en-GB"/>
              </w:rPr>
            </w:pPr>
            <w:r w:rsidRPr="00CC2FDC">
              <w:rPr>
                <w:lang w:bidi="en-GB"/>
              </w:rPr>
              <w:t xml:space="preserve">The </w:t>
            </w:r>
            <w:proofErr w:type="gramStart"/>
            <w:r w:rsidRPr="00CC2FDC">
              <w:rPr>
                <w:lang w:bidi="en-GB"/>
              </w:rPr>
              <w:t>Principal</w:t>
            </w:r>
            <w:proofErr w:type="gramEnd"/>
            <w:r>
              <w:rPr>
                <w:lang w:bidi="en-GB"/>
              </w:rPr>
              <w:t xml:space="preserve">, and HR Manager </w:t>
            </w:r>
            <w:r w:rsidRPr="00CC2FDC">
              <w:rPr>
                <w:lang w:bidi="en-GB"/>
              </w:rPr>
              <w:t xml:space="preserve">shall normally attend meetings at the invitation of the Committee except where </w:t>
            </w:r>
            <w:r>
              <w:rPr>
                <w:lang w:bidi="en-GB"/>
              </w:rPr>
              <w:t>their</w:t>
            </w:r>
            <w:r w:rsidRPr="00CC2FDC">
              <w:rPr>
                <w:lang w:bidi="en-GB"/>
              </w:rPr>
              <w:t xml:space="preserve"> remuneration package is being considered. </w:t>
            </w:r>
            <w:r>
              <w:rPr>
                <w:lang w:bidi="en-GB"/>
              </w:rPr>
              <w:t xml:space="preserve">The COO may also attend meetings where appropriate. </w:t>
            </w:r>
            <w:r w:rsidRPr="00CC2FDC">
              <w:rPr>
                <w:lang w:bidi="en-GB"/>
              </w:rPr>
              <w:t xml:space="preserve">The Committee shall have the power to invite such </w:t>
            </w:r>
            <w:proofErr w:type="gramStart"/>
            <w:r w:rsidRPr="00CC2FDC">
              <w:rPr>
                <w:lang w:bidi="en-GB"/>
              </w:rPr>
              <w:t>other persons</w:t>
            </w:r>
            <w:proofErr w:type="gramEnd"/>
            <w:r w:rsidRPr="00CC2FDC">
              <w:rPr>
                <w:lang w:bidi="en-GB"/>
              </w:rPr>
              <w:t>, including senior post holders, to attend meetings as may be desirable and necessary.</w:t>
            </w:r>
          </w:p>
        </w:tc>
      </w:tr>
      <w:tr w:rsidR="001F59BF" w:rsidRPr="00CC2FDC" w14:paraId="712A3B88" w14:textId="77777777" w:rsidTr="00D8323A">
        <w:trPr>
          <w:trHeight w:val="1264"/>
        </w:trPr>
        <w:tc>
          <w:tcPr>
            <w:tcW w:w="535" w:type="dxa"/>
          </w:tcPr>
          <w:p w14:paraId="0406FD68" w14:textId="77777777" w:rsidR="001F59BF" w:rsidRPr="00CC2FDC" w:rsidRDefault="001F59BF" w:rsidP="00D8323A">
            <w:pPr>
              <w:rPr>
                <w:lang w:bidi="en-GB"/>
              </w:rPr>
            </w:pPr>
          </w:p>
        </w:tc>
        <w:tc>
          <w:tcPr>
            <w:tcW w:w="2407" w:type="dxa"/>
          </w:tcPr>
          <w:p w14:paraId="1B342E10" w14:textId="77777777" w:rsidR="001F59BF" w:rsidRPr="00CC2FDC" w:rsidRDefault="001F59BF" w:rsidP="00D8323A">
            <w:pPr>
              <w:rPr>
                <w:lang w:bidi="en-GB"/>
              </w:rPr>
            </w:pPr>
          </w:p>
        </w:tc>
        <w:tc>
          <w:tcPr>
            <w:tcW w:w="905" w:type="dxa"/>
          </w:tcPr>
          <w:p w14:paraId="3BD7E6E4" w14:textId="77777777" w:rsidR="001F59BF" w:rsidRPr="00CC2FDC" w:rsidRDefault="001F59BF" w:rsidP="00D8323A">
            <w:pPr>
              <w:spacing w:line="250" w:lineRule="exact"/>
              <w:ind w:left="108"/>
              <w:rPr>
                <w:lang w:bidi="en-GB"/>
              </w:rPr>
            </w:pPr>
            <w:r w:rsidRPr="00CC2FDC">
              <w:rPr>
                <w:lang w:bidi="en-GB"/>
              </w:rPr>
              <w:t>4.2</w:t>
            </w:r>
          </w:p>
        </w:tc>
        <w:tc>
          <w:tcPr>
            <w:tcW w:w="6750" w:type="dxa"/>
          </w:tcPr>
          <w:p w14:paraId="64C192D1" w14:textId="77777777" w:rsidR="001F59BF" w:rsidRPr="00CC2FDC" w:rsidRDefault="001F59BF" w:rsidP="00D8323A">
            <w:pPr>
              <w:ind w:left="108" w:right="93"/>
              <w:jc w:val="both"/>
              <w:rPr>
                <w:lang w:bidi="en-GB"/>
              </w:rPr>
            </w:pPr>
            <w:r w:rsidRPr="00CC2FDC">
              <w:rPr>
                <w:lang w:bidi="en-GB"/>
              </w:rPr>
              <w:t xml:space="preserve">Other Board members shall have the right of attendance, save that the Committee may, when they are satisfied that it is appropriate, meet without staff or student members being in attendance. Such </w:t>
            </w:r>
            <w:proofErr w:type="gramStart"/>
            <w:r w:rsidRPr="00CC2FDC">
              <w:rPr>
                <w:lang w:bidi="en-GB"/>
              </w:rPr>
              <w:t>persons</w:t>
            </w:r>
            <w:proofErr w:type="gramEnd"/>
            <w:r w:rsidRPr="00CC2FDC">
              <w:rPr>
                <w:lang w:bidi="en-GB"/>
              </w:rPr>
              <w:t xml:space="preserve"> shall not have a vote.</w:t>
            </w:r>
          </w:p>
        </w:tc>
      </w:tr>
      <w:tr w:rsidR="001F59BF" w:rsidRPr="00CC2FDC" w14:paraId="287B6538" w14:textId="77777777" w:rsidTr="00D8323A">
        <w:trPr>
          <w:trHeight w:val="1418"/>
        </w:trPr>
        <w:tc>
          <w:tcPr>
            <w:tcW w:w="535" w:type="dxa"/>
          </w:tcPr>
          <w:p w14:paraId="7C3AC7EA" w14:textId="77777777" w:rsidR="001F59BF" w:rsidRPr="00CC2FDC" w:rsidRDefault="001F59BF" w:rsidP="00D8323A">
            <w:pPr>
              <w:spacing w:line="248" w:lineRule="exact"/>
              <w:ind w:left="107"/>
              <w:rPr>
                <w:b/>
                <w:lang w:bidi="en-GB"/>
              </w:rPr>
            </w:pPr>
            <w:r w:rsidRPr="00CC2FDC">
              <w:rPr>
                <w:b/>
                <w:lang w:bidi="en-GB"/>
              </w:rPr>
              <w:t>5.</w:t>
            </w:r>
          </w:p>
        </w:tc>
        <w:tc>
          <w:tcPr>
            <w:tcW w:w="2407" w:type="dxa"/>
          </w:tcPr>
          <w:p w14:paraId="7614516B" w14:textId="77777777" w:rsidR="001F59BF" w:rsidRPr="00CC2FDC" w:rsidRDefault="001F59BF" w:rsidP="00D8323A">
            <w:pPr>
              <w:spacing w:line="248" w:lineRule="exact"/>
              <w:ind w:left="105"/>
              <w:rPr>
                <w:b/>
                <w:lang w:bidi="en-GB"/>
              </w:rPr>
            </w:pPr>
            <w:r w:rsidRPr="00CC2FDC">
              <w:rPr>
                <w:b/>
                <w:lang w:bidi="en-GB"/>
              </w:rPr>
              <w:t>Authority</w:t>
            </w:r>
          </w:p>
        </w:tc>
        <w:tc>
          <w:tcPr>
            <w:tcW w:w="905" w:type="dxa"/>
          </w:tcPr>
          <w:p w14:paraId="048467FE" w14:textId="77777777" w:rsidR="001F59BF" w:rsidRPr="00CC2FDC" w:rsidRDefault="001F59BF" w:rsidP="00D8323A">
            <w:pPr>
              <w:spacing w:line="250" w:lineRule="exact"/>
              <w:ind w:left="108"/>
              <w:rPr>
                <w:lang w:bidi="en-GB"/>
              </w:rPr>
            </w:pPr>
            <w:r w:rsidRPr="00CC2FDC">
              <w:rPr>
                <w:lang w:bidi="en-GB"/>
              </w:rPr>
              <w:t>5.1</w:t>
            </w:r>
          </w:p>
        </w:tc>
        <w:tc>
          <w:tcPr>
            <w:tcW w:w="6750" w:type="dxa"/>
          </w:tcPr>
          <w:p w14:paraId="669620F6" w14:textId="77777777" w:rsidR="001F59BF" w:rsidRPr="00CC2FDC" w:rsidRDefault="001F59BF" w:rsidP="00D8323A">
            <w:pPr>
              <w:ind w:left="108" w:right="91"/>
              <w:jc w:val="both"/>
              <w:rPr>
                <w:lang w:bidi="en-GB"/>
              </w:rPr>
            </w:pPr>
            <w:r w:rsidRPr="00CC2FDC">
              <w:rPr>
                <w:lang w:bidi="en-GB"/>
              </w:rPr>
              <w:t xml:space="preserve">The Committee is </w:t>
            </w:r>
            <w:proofErr w:type="spellStart"/>
            <w:r w:rsidRPr="00CC2FDC">
              <w:rPr>
                <w:lang w:bidi="en-GB"/>
              </w:rPr>
              <w:t>authorised</w:t>
            </w:r>
            <w:proofErr w:type="spellEnd"/>
            <w:r w:rsidRPr="00CC2FDC">
              <w:rPr>
                <w:lang w:bidi="en-GB"/>
              </w:rPr>
              <w:t xml:space="preserve"> by the Board to investigate any activity within its Terms of Reference. It is </w:t>
            </w:r>
            <w:proofErr w:type="spellStart"/>
            <w:r w:rsidRPr="00CC2FDC">
              <w:rPr>
                <w:lang w:bidi="en-GB"/>
              </w:rPr>
              <w:t>authorised</w:t>
            </w:r>
            <w:proofErr w:type="spellEnd"/>
            <w:r w:rsidRPr="00CC2FDC">
              <w:rPr>
                <w:lang w:bidi="en-GB"/>
              </w:rPr>
              <w:t xml:space="preserve"> to seek any information it requires from any Board Member, Committee or employee of the School and all Board Members and employees of the </w:t>
            </w:r>
            <w:proofErr w:type="gramStart"/>
            <w:r w:rsidRPr="00CC2FDC">
              <w:rPr>
                <w:lang w:bidi="en-GB"/>
              </w:rPr>
              <w:t>School</w:t>
            </w:r>
            <w:proofErr w:type="gramEnd"/>
            <w:r w:rsidRPr="00CC2FDC">
              <w:rPr>
                <w:lang w:bidi="en-GB"/>
              </w:rPr>
              <w:t xml:space="preserve"> are directed to co-operate with any request made by the Committee.</w:t>
            </w:r>
          </w:p>
        </w:tc>
      </w:tr>
      <w:tr w:rsidR="001F59BF" w:rsidRPr="00CC2FDC" w14:paraId="094F7C94" w14:textId="77777777" w:rsidTr="00D8323A">
        <w:trPr>
          <w:trHeight w:val="1264"/>
        </w:trPr>
        <w:tc>
          <w:tcPr>
            <w:tcW w:w="535" w:type="dxa"/>
          </w:tcPr>
          <w:p w14:paraId="20E6E5BE" w14:textId="77777777" w:rsidR="001F59BF" w:rsidRPr="00CC2FDC" w:rsidRDefault="001F59BF" w:rsidP="00D8323A">
            <w:pPr>
              <w:rPr>
                <w:lang w:bidi="en-GB"/>
              </w:rPr>
            </w:pPr>
          </w:p>
        </w:tc>
        <w:tc>
          <w:tcPr>
            <w:tcW w:w="2407" w:type="dxa"/>
          </w:tcPr>
          <w:p w14:paraId="5508800A" w14:textId="77777777" w:rsidR="001F59BF" w:rsidRPr="00CC2FDC" w:rsidRDefault="001F59BF" w:rsidP="00D8323A">
            <w:pPr>
              <w:rPr>
                <w:lang w:bidi="en-GB"/>
              </w:rPr>
            </w:pPr>
          </w:p>
        </w:tc>
        <w:tc>
          <w:tcPr>
            <w:tcW w:w="905" w:type="dxa"/>
          </w:tcPr>
          <w:p w14:paraId="4224ED8E" w14:textId="77777777" w:rsidR="001F59BF" w:rsidRPr="00CC2FDC" w:rsidRDefault="001F59BF" w:rsidP="00D8323A">
            <w:pPr>
              <w:spacing w:line="250" w:lineRule="exact"/>
              <w:ind w:left="108"/>
              <w:rPr>
                <w:lang w:bidi="en-GB"/>
              </w:rPr>
            </w:pPr>
            <w:r w:rsidRPr="00CC2FDC">
              <w:rPr>
                <w:lang w:bidi="en-GB"/>
              </w:rPr>
              <w:t>5.2</w:t>
            </w:r>
          </w:p>
        </w:tc>
        <w:tc>
          <w:tcPr>
            <w:tcW w:w="6750" w:type="dxa"/>
          </w:tcPr>
          <w:p w14:paraId="1DBA25F9" w14:textId="77777777" w:rsidR="001F59BF" w:rsidRPr="00CC2FDC" w:rsidRDefault="001F59BF" w:rsidP="00D8323A">
            <w:pPr>
              <w:ind w:left="108" w:right="94"/>
              <w:jc w:val="both"/>
              <w:rPr>
                <w:lang w:bidi="en-GB"/>
              </w:rPr>
            </w:pPr>
            <w:r w:rsidRPr="00CC2FDC">
              <w:rPr>
                <w:lang w:bidi="en-GB"/>
              </w:rPr>
              <w:t xml:space="preserve">The Committee is </w:t>
            </w:r>
            <w:proofErr w:type="spellStart"/>
            <w:r w:rsidRPr="00CC2FDC">
              <w:rPr>
                <w:lang w:bidi="en-GB"/>
              </w:rPr>
              <w:t>authorised</w:t>
            </w:r>
            <w:proofErr w:type="spellEnd"/>
            <w:r w:rsidRPr="00CC2FDC">
              <w:rPr>
                <w:lang w:bidi="en-GB"/>
              </w:rPr>
              <w:t xml:space="preserve"> by the Board to obtain outside legal or other independent professional advice provided that the Committee may not incur direct expenditure in this respect without prior approval of the</w:t>
            </w:r>
            <w:r>
              <w:rPr>
                <w:lang w:bidi="en-GB"/>
              </w:rPr>
              <w:t xml:space="preserve"> Chair of the</w:t>
            </w:r>
            <w:r w:rsidRPr="00CC2FDC">
              <w:rPr>
                <w:lang w:bidi="en-GB"/>
              </w:rPr>
              <w:t xml:space="preserve"> Board.</w:t>
            </w:r>
          </w:p>
        </w:tc>
      </w:tr>
      <w:tr w:rsidR="001F59BF" w:rsidRPr="00CC2FDC" w14:paraId="378FD60F" w14:textId="77777777" w:rsidTr="00D8323A">
        <w:trPr>
          <w:trHeight w:val="1610"/>
        </w:trPr>
        <w:tc>
          <w:tcPr>
            <w:tcW w:w="535" w:type="dxa"/>
          </w:tcPr>
          <w:p w14:paraId="496AF94E" w14:textId="77777777" w:rsidR="001F59BF" w:rsidRPr="00CC2FDC" w:rsidRDefault="001F59BF" w:rsidP="00D8323A">
            <w:pPr>
              <w:spacing w:line="248" w:lineRule="exact"/>
              <w:ind w:left="107"/>
              <w:rPr>
                <w:b/>
                <w:lang w:bidi="en-GB"/>
              </w:rPr>
            </w:pPr>
            <w:r w:rsidRPr="00CC2FDC">
              <w:rPr>
                <w:b/>
                <w:lang w:bidi="en-GB"/>
              </w:rPr>
              <w:t>6.</w:t>
            </w:r>
          </w:p>
        </w:tc>
        <w:tc>
          <w:tcPr>
            <w:tcW w:w="2407" w:type="dxa"/>
          </w:tcPr>
          <w:p w14:paraId="27EB0060" w14:textId="77777777" w:rsidR="001F59BF" w:rsidRPr="00CC2FDC" w:rsidRDefault="001F59BF" w:rsidP="00D8323A">
            <w:pPr>
              <w:spacing w:line="248" w:lineRule="exact"/>
              <w:ind w:left="105"/>
              <w:rPr>
                <w:b/>
                <w:lang w:bidi="en-GB"/>
              </w:rPr>
            </w:pPr>
            <w:r w:rsidRPr="00CC2FDC">
              <w:rPr>
                <w:b/>
                <w:lang w:bidi="en-GB"/>
              </w:rPr>
              <w:t>Duties</w:t>
            </w:r>
          </w:p>
        </w:tc>
        <w:tc>
          <w:tcPr>
            <w:tcW w:w="905" w:type="dxa"/>
          </w:tcPr>
          <w:p w14:paraId="7D7A30F2" w14:textId="77777777" w:rsidR="001F59BF" w:rsidRPr="00CC2FDC" w:rsidRDefault="001F59BF" w:rsidP="00D8323A">
            <w:pPr>
              <w:spacing w:line="250" w:lineRule="exact"/>
              <w:ind w:left="108"/>
              <w:rPr>
                <w:lang w:bidi="en-GB"/>
              </w:rPr>
            </w:pPr>
            <w:r w:rsidRPr="00CC2FDC">
              <w:rPr>
                <w:lang w:bidi="en-GB"/>
              </w:rPr>
              <w:t>6.1</w:t>
            </w:r>
          </w:p>
        </w:tc>
        <w:tc>
          <w:tcPr>
            <w:tcW w:w="6750" w:type="dxa"/>
          </w:tcPr>
          <w:p w14:paraId="53B4BE75" w14:textId="77777777" w:rsidR="001F59BF" w:rsidRPr="00CC2FDC" w:rsidRDefault="001F59BF" w:rsidP="00D8323A">
            <w:pPr>
              <w:spacing w:line="242" w:lineRule="auto"/>
              <w:ind w:left="108"/>
              <w:rPr>
                <w:lang w:bidi="en-GB"/>
              </w:rPr>
            </w:pPr>
            <w:r w:rsidRPr="00CC2FDC">
              <w:rPr>
                <w:lang w:bidi="en-GB"/>
              </w:rPr>
              <w:t xml:space="preserve">Review and </w:t>
            </w:r>
            <w:r>
              <w:rPr>
                <w:lang w:bidi="en-GB"/>
              </w:rPr>
              <w:t>recommend to</w:t>
            </w:r>
            <w:r w:rsidRPr="00CC2FDC">
              <w:rPr>
                <w:lang w:bidi="en-GB"/>
              </w:rPr>
              <w:t xml:space="preserve"> the Board</w:t>
            </w:r>
            <w:r>
              <w:rPr>
                <w:lang w:bidi="en-GB"/>
              </w:rPr>
              <w:t xml:space="preserve"> </w:t>
            </w:r>
            <w:r w:rsidRPr="00CC2FDC">
              <w:rPr>
                <w:lang w:bidi="en-GB"/>
              </w:rPr>
              <w:t>polic</w:t>
            </w:r>
            <w:r>
              <w:rPr>
                <w:lang w:bidi="en-GB"/>
              </w:rPr>
              <w:t>ies</w:t>
            </w:r>
            <w:r w:rsidRPr="00CC2FDC">
              <w:rPr>
                <w:lang w:bidi="en-GB"/>
              </w:rPr>
              <w:t xml:space="preserve"> on remuneration (including senior post-holders) </w:t>
            </w:r>
            <w:proofErr w:type="gramStart"/>
            <w:r w:rsidRPr="00CC2FDC">
              <w:rPr>
                <w:lang w:bidi="en-GB"/>
              </w:rPr>
              <w:t>so as to</w:t>
            </w:r>
            <w:proofErr w:type="gramEnd"/>
            <w:r w:rsidRPr="00CC2FDC">
              <w:rPr>
                <w:lang w:bidi="en-GB"/>
              </w:rPr>
              <w:t>:</w:t>
            </w:r>
          </w:p>
          <w:p w14:paraId="57FB62CC" w14:textId="77777777" w:rsidR="001F59BF" w:rsidRPr="00CC2FDC" w:rsidRDefault="001F59BF" w:rsidP="001F59BF">
            <w:pPr>
              <w:numPr>
                <w:ilvl w:val="0"/>
                <w:numId w:val="19"/>
              </w:numPr>
              <w:tabs>
                <w:tab w:val="left" w:pos="828"/>
                <w:tab w:val="left" w:pos="829"/>
              </w:tabs>
              <w:spacing w:line="264" w:lineRule="exact"/>
              <w:rPr>
                <w:lang w:bidi="en-GB"/>
              </w:rPr>
            </w:pPr>
            <w:r w:rsidRPr="00CC2FDC">
              <w:rPr>
                <w:lang w:bidi="en-GB"/>
              </w:rPr>
              <w:t xml:space="preserve">ensure that staff are </w:t>
            </w:r>
            <w:proofErr w:type="gramStart"/>
            <w:r w:rsidRPr="00CC2FDC">
              <w:rPr>
                <w:lang w:bidi="en-GB"/>
              </w:rPr>
              <w:t>fairly rewarded</w:t>
            </w:r>
            <w:proofErr w:type="gramEnd"/>
            <w:r w:rsidRPr="00CC2FDC">
              <w:rPr>
                <w:lang w:bidi="en-GB"/>
              </w:rPr>
              <w:t>;</w:t>
            </w:r>
            <w:r w:rsidRPr="00CC2FDC">
              <w:rPr>
                <w:spacing w:val="-5"/>
                <w:lang w:bidi="en-GB"/>
              </w:rPr>
              <w:t xml:space="preserve"> </w:t>
            </w:r>
            <w:r w:rsidRPr="00CC2FDC">
              <w:rPr>
                <w:lang w:bidi="en-GB"/>
              </w:rPr>
              <w:t>and</w:t>
            </w:r>
          </w:p>
          <w:p w14:paraId="620A1335" w14:textId="77777777" w:rsidR="001F59BF" w:rsidRPr="00CC2FDC" w:rsidRDefault="001F59BF" w:rsidP="001F59BF">
            <w:pPr>
              <w:numPr>
                <w:ilvl w:val="0"/>
                <w:numId w:val="19"/>
              </w:numPr>
              <w:tabs>
                <w:tab w:val="left" w:pos="828"/>
                <w:tab w:val="left" w:pos="829"/>
              </w:tabs>
              <w:spacing w:before="35" w:line="271" w:lineRule="auto"/>
              <w:ind w:right="94"/>
              <w:rPr>
                <w:lang w:bidi="en-GB"/>
              </w:rPr>
            </w:pPr>
            <w:r w:rsidRPr="00CC2FDC">
              <w:rPr>
                <w:lang w:bidi="en-GB"/>
              </w:rPr>
              <w:t>give due regard to the interests of the public and of the financial health of the</w:t>
            </w:r>
            <w:r w:rsidRPr="00CC2FDC">
              <w:rPr>
                <w:spacing w:val="-4"/>
                <w:lang w:bidi="en-GB"/>
              </w:rPr>
              <w:t xml:space="preserve"> </w:t>
            </w:r>
            <w:proofErr w:type="gramStart"/>
            <w:r w:rsidRPr="00CC2FDC">
              <w:rPr>
                <w:lang w:bidi="en-GB"/>
              </w:rPr>
              <w:t>School</w:t>
            </w:r>
            <w:proofErr w:type="gramEnd"/>
            <w:r w:rsidRPr="00CC2FDC">
              <w:rPr>
                <w:lang w:bidi="en-GB"/>
              </w:rPr>
              <w:t>.</w:t>
            </w:r>
          </w:p>
        </w:tc>
      </w:tr>
      <w:tr w:rsidR="001F59BF" w:rsidRPr="00CC2FDC" w14:paraId="383AE851" w14:textId="77777777" w:rsidTr="00D8323A">
        <w:trPr>
          <w:trHeight w:val="423"/>
        </w:trPr>
        <w:tc>
          <w:tcPr>
            <w:tcW w:w="535" w:type="dxa"/>
          </w:tcPr>
          <w:p w14:paraId="2413D651" w14:textId="77777777" w:rsidR="001F59BF" w:rsidRPr="00CC2FDC" w:rsidRDefault="001F59BF" w:rsidP="00D8323A">
            <w:pPr>
              <w:rPr>
                <w:lang w:bidi="en-GB"/>
              </w:rPr>
            </w:pPr>
          </w:p>
        </w:tc>
        <w:tc>
          <w:tcPr>
            <w:tcW w:w="2407" w:type="dxa"/>
          </w:tcPr>
          <w:p w14:paraId="2811A53D" w14:textId="77777777" w:rsidR="001F59BF" w:rsidRPr="00CC2FDC" w:rsidRDefault="001F59BF" w:rsidP="00D8323A">
            <w:pPr>
              <w:rPr>
                <w:lang w:bidi="en-GB"/>
              </w:rPr>
            </w:pPr>
          </w:p>
        </w:tc>
        <w:tc>
          <w:tcPr>
            <w:tcW w:w="905" w:type="dxa"/>
          </w:tcPr>
          <w:p w14:paraId="47FCD766" w14:textId="77777777" w:rsidR="001F59BF" w:rsidRPr="00CC2FDC" w:rsidRDefault="001F59BF" w:rsidP="00D8323A">
            <w:pPr>
              <w:spacing w:line="250" w:lineRule="exact"/>
              <w:ind w:left="108"/>
              <w:rPr>
                <w:lang w:bidi="en-GB"/>
              </w:rPr>
            </w:pPr>
            <w:r w:rsidRPr="00CC2FDC">
              <w:rPr>
                <w:lang w:bidi="en-GB"/>
              </w:rPr>
              <w:t>6.2</w:t>
            </w:r>
          </w:p>
        </w:tc>
        <w:tc>
          <w:tcPr>
            <w:tcW w:w="6750" w:type="dxa"/>
          </w:tcPr>
          <w:p w14:paraId="49E02D69" w14:textId="77777777" w:rsidR="001F59BF" w:rsidRPr="00CC2FDC" w:rsidRDefault="001F59BF" w:rsidP="001F59BF">
            <w:pPr>
              <w:pStyle w:val="ListParagraph"/>
              <w:numPr>
                <w:ilvl w:val="0"/>
                <w:numId w:val="18"/>
              </w:numPr>
              <w:spacing w:line="250" w:lineRule="exact"/>
              <w:rPr>
                <w:lang w:bidi="en-GB"/>
              </w:rPr>
            </w:pPr>
            <w:r w:rsidRPr="00CC2FDC">
              <w:rPr>
                <w:lang w:bidi="en-GB"/>
              </w:rPr>
              <w:t xml:space="preserve">Determine the specific remuneration packages of the </w:t>
            </w:r>
            <w:proofErr w:type="gramStart"/>
            <w:r w:rsidRPr="00CC2FDC">
              <w:rPr>
                <w:lang w:bidi="en-GB"/>
              </w:rPr>
              <w:t>Principal</w:t>
            </w:r>
            <w:proofErr w:type="gramEnd"/>
            <w:r w:rsidRPr="00CC2FDC">
              <w:rPr>
                <w:lang w:bidi="en-GB"/>
              </w:rPr>
              <w:t xml:space="preserve"> and other senior post-holders</w:t>
            </w:r>
            <w:r>
              <w:rPr>
                <w:lang w:bidi="en-GB"/>
              </w:rPr>
              <w:t xml:space="preserve"> annually in line with the Senior Staff Remuneration Policy. </w:t>
            </w:r>
          </w:p>
        </w:tc>
      </w:tr>
      <w:tr w:rsidR="001F59BF" w:rsidRPr="00CC2FDC" w14:paraId="68154DDD" w14:textId="77777777" w:rsidTr="00D8323A">
        <w:trPr>
          <w:trHeight w:val="2116"/>
        </w:trPr>
        <w:tc>
          <w:tcPr>
            <w:tcW w:w="535" w:type="dxa"/>
          </w:tcPr>
          <w:p w14:paraId="46EF36BB" w14:textId="77777777" w:rsidR="001F59BF" w:rsidRPr="00CC2FDC" w:rsidRDefault="001F59BF" w:rsidP="00D8323A">
            <w:pPr>
              <w:rPr>
                <w:lang w:bidi="en-GB"/>
              </w:rPr>
            </w:pPr>
          </w:p>
        </w:tc>
        <w:tc>
          <w:tcPr>
            <w:tcW w:w="2407" w:type="dxa"/>
          </w:tcPr>
          <w:p w14:paraId="62136C76" w14:textId="77777777" w:rsidR="001F59BF" w:rsidRPr="00CC2FDC" w:rsidRDefault="001F59BF" w:rsidP="00D8323A">
            <w:pPr>
              <w:rPr>
                <w:lang w:bidi="en-GB"/>
              </w:rPr>
            </w:pPr>
          </w:p>
        </w:tc>
        <w:tc>
          <w:tcPr>
            <w:tcW w:w="905" w:type="dxa"/>
          </w:tcPr>
          <w:p w14:paraId="1E34E47A" w14:textId="77777777" w:rsidR="001F59BF" w:rsidRPr="00CC2FDC" w:rsidRDefault="001F59BF" w:rsidP="00D8323A">
            <w:pPr>
              <w:ind w:left="90" w:right="264"/>
              <w:jc w:val="center"/>
              <w:rPr>
                <w:lang w:bidi="en-GB"/>
              </w:rPr>
            </w:pPr>
            <w:r w:rsidRPr="00CC2FDC">
              <w:rPr>
                <w:lang w:bidi="en-GB"/>
              </w:rPr>
              <w:t>6.</w:t>
            </w:r>
            <w:r>
              <w:rPr>
                <w:lang w:bidi="en-GB"/>
              </w:rPr>
              <w:t>3</w:t>
            </w:r>
          </w:p>
        </w:tc>
        <w:tc>
          <w:tcPr>
            <w:tcW w:w="6750" w:type="dxa"/>
          </w:tcPr>
          <w:p w14:paraId="6E2DEE97" w14:textId="77777777" w:rsidR="001F59BF" w:rsidRPr="00CC2FDC" w:rsidRDefault="001F59BF" w:rsidP="00D8323A">
            <w:pPr>
              <w:ind w:left="108" w:right="93"/>
              <w:jc w:val="both"/>
              <w:rPr>
                <w:lang w:bidi="en-GB"/>
              </w:rPr>
            </w:pPr>
            <w:r w:rsidRPr="00CC2FDC">
              <w:rPr>
                <w:lang w:bidi="en-GB"/>
              </w:rPr>
              <w:t xml:space="preserve">Determine any compensation (including the augmentation of pension benefits) which may be payable in the event of the early termination of the employment of the </w:t>
            </w:r>
            <w:proofErr w:type="gramStart"/>
            <w:r>
              <w:rPr>
                <w:lang w:bidi="en-GB"/>
              </w:rPr>
              <w:t>P</w:t>
            </w:r>
            <w:r w:rsidRPr="00CC2FDC">
              <w:rPr>
                <w:lang w:bidi="en-GB"/>
              </w:rPr>
              <w:t>rincipal</w:t>
            </w:r>
            <w:proofErr w:type="gramEnd"/>
            <w:r w:rsidRPr="00CC2FDC">
              <w:rPr>
                <w:lang w:bidi="en-GB"/>
              </w:rPr>
              <w:t xml:space="preserve"> or any other senior post-holder with the broad aim of:</w:t>
            </w:r>
          </w:p>
          <w:p w14:paraId="732701A0" w14:textId="77777777" w:rsidR="001F59BF" w:rsidRPr="00CC2FDC" w:rsidRDefault="001F59BF" w:rsidP="001F59BF">
            <w:pPr>
              <w:numPr>
                <w:ilvl w:val="0"/>
                <w:numId w:val="16"/>
              </w:numPr>
              <w:tabs>
                <w:tab w:val="left" w:pos="829"/>
              </w:tabs>
              <w:spacing w:line="268" w:lineRule="exact"/>
              <w:jc w:val="both"/>
              <w:rPr>
                <w:lang w:bidi="en-GB"/>
              </w:rPr>
            </w:pPr>
            <w:r w:rsidRPr="00CC2FDC">
              <w:rPr>
                <w:lang w:bidi="en-GB"/>
              </w:rPr>
              <w:t>avoiding rewarding poor performance.</w:t>
            </w:r>
          </w:p>
          <w:p w14:paraId="3A76512F" w14:textId="77777777" w:rsidR="001F59BF" w:rsidRPr="00CC2FDC" w:rsidRDefault="001F59BF" w:rsidP="001F59BF">
            <w:pPr>
              <w:numPr>
                <w:ilvl w:val="0"/>
                <w:numId w:val="16"/>
              </w:numPr>
              <w:tabs>
                <w:tab w:val="left" w:pos="829"/>
              </w:tabs>
              <w:spacing w:before="37" w:line="271" w:lineRule="auto"/>
              <w:ind w:right="93"/>
              <w:jc w:val="both"/>
              <w:rPr>
                <w:lang w:bidi="en-GB"/>
              </w:rPr>
            </w:pPr>
            <w:r w:rsidRPr="00CC2FDC">
              <w:rPr>
                <w:lang w:bidi="en-GB"/>
              </w:rPr>
              <w:t>dealing fairly with cases where early termination is not due to poor</w:t>
            </w:r>
            <w:r w:rsidRPr="00CC2FDC">
              <w:rPr>
                <w:spacing w:val="1"/>
                <w:lang w:bidi="en-GB"/>
              </w:rPr>
              <w:t xml:space="preserve"> </w:t>
            </w:r>
            <w:r w:rsidRPr="00CC2FDC">
              <w:rPr>
                <w:lang w:bidi="en-GB"/>
              </w:rPr>
              <w:t>performance.</w:t>
            </w:r>
          </w:p>
        </w:tc>
      </w:tr>
      <w:tr w:rsidR="001F59BF" w:rsidRPr="00CC2FDC" w14:paraId="275B2243" w14:textId="77777777" w:rsidTr="00D8323A">
        <w:trPr>
          <w:trHeight w:val="1009"/>
        </w:trPr>
        <w:tc>
          <w:tcPr>
            <w:tcW w:w="535" w:type="dxa"/>
          </w:tcPr>
          <w:p w14:paraId="145916AB" w14:textId="77777777" w:rsidR="001F59BF" w:rsidRPr="00CC2FDC" w:rsidRDefault="001F59BF" w:rsidP="00D8323A">
            <w:pPr>
              <w:rPr>
                <w:lang w:bidi="en-GB"/>
              </w:rPr>
            </w:pPr>
          </w:p>
        </w:tc>
        <w:tc>
          <w:tcPr>
            <w:tcW w:w="2407" w:type="dxa"/>
          </w:tcPr>
          <w:p w14:paraId="38C74981" w14:textId="77777777" w:rsidR="001F59BF" w:rsidRPr="00CC2FDC" w:rsidRDefault="001F59BF" w:rsidP="00D8323A">
            <w:pPr>
              <w:rPr>
                <w:lang w:bidi="en-GB"/>
              </w:rPr>
            </w:pPr>
          </w:p>
        </w:tc>
        <w:tc>
          <w:tcPr>
            <w:tcW w:w="905" w:type="dxa"/>
          </w:tcPr>
          <w:p w14:paraId="505BBA38" w14:textId="77777777" w:rsidR="001F59BF" w:rsidRPr="00CC2FDC" w:rsidRDefault="001F59BF" w:rsidP="00D8323A">
            <w:pPr>
              <w:spacing w:line="250" w:lineRule="exact"/>
              <w:ind w:left="90" w:right="264"/>
              <w:jc w:val="center"/>
              <w:rPr>
                <w:lang w:bidi="en-GB"/>
              </w:rPr>
            </w:pPr>
            <w:r w:rsidRPr="00CC2FDC">
              <w:rPr>
                <w:lang w:bidi="en-GB"/>
              </w:rPr>
              <w:t>6.</w:t>
            </w:r>
            <w:r>
              <w:rPr>
                <w:lang w:bidi="en-GB"/>
              </w:rPr>
              <w:t>4</w:t>
            </w:r>
          </w:p>
        </w:tc>
        <w:tc>
          <w:tcPr>
            <w:tcW w:w="6750" w:type="dxa"/>
          </w:tcPr>
          <w:p w14:paraId="6A03E6CF" w14:textId="77777777" w:rsidR="001F59BF" w:rsidRDefault="001F59BF" w:rsidP="00D8323A">
            <w:pPr>
              <w:ind w:left="108" w:right="93"/>
              <w:jc w:val="both"/>
              <w:rPr>
                <w:lang w:bidi="en-GB"/>
              </w:rPr>
            </w:pPr>
            <w:r w:rsidRPr="00CC2FDC">
              <w:rPr>
                <w:lang w:bidi="en-GB"/>
              </w:rPr>
              <w:t xml:space="preserve">Review the Board’s policies in relation to all aspects relating to the remuneration and employment of the </w:t>
            </w:r>
            <w:proofErr w:type="gramStart"/>
            <w:r w:rsidRPr="00CC2FDC">
              <w:rPr>
                <w:lang w:bidi="en-GB"/>
              </w:rPr>
              <w:t>Principal</w:t>
            </w:r>
            <w:proofErr w:type="gramEnd"/>
            <w:r w:rsidRPr="00CC2FDC">
              <w:rPr>
                <w:lang w:bidi="en-GB"/>
              </w:rPr>
              <w:t xml:space="preserve"> and other senior post- holders</w:t>
            </w:r>
            <w:r>
              <w:rPr>
                <w:lang w:bidi="en-GB"/>
              </w:rPr>
              <w:t xml:space="preserve"> including </w:t>
            </w:r>
          </w:p>
          <w:p w14:paraId="32BA85B1" w14:textId="77777777" w:rsidR="001F59BF" w:rsidRDefault="001F59BF" w:rsidP="001F59BF">
            <w:pPr>
              <w:pStyle w:val="ListParagraph"/>
              <w:numPr>
                <w:ilvl w:val="0"/>
                <w:numId w:val="20"/>
              </w:numPr>
              <w:spacing w:before="83"/>
              <w:ind w:right="93"/>
              <w:jc w:val="both"/>
              <w:rPr>
                <w:lang w:bidi="en-GB"/>
              </w:rPr>
            </w:pPr>
            <w:r>
              <w:rPr>
                <w:lang w:bidi="en-GB"/>
              </w:rPr>
              <w:t>Senior staff remuneration policy (see also 6.1)</w:t>
            </w:r>
            <w:r w:rsidRPr="004E2813">
              <w:rPr>
                <w:lang w:bidi="en-GB"/>
              </w:rPr>
              <w:t>.</w:t>
            </w:r>
          </w:p>
          <w:p w14:paraId="38A79FC2" w14:textId="77777777" w:rsidR="001F59BF" w:rsidRDefault="001F59BF" w:rsidP="001F59BF">
            <w:pPr>
              <w:pStyle w:val="ListParagraph"/>
              <w:numPr>
                <w:ilvl w:val="0"/>
                <w:numId w:val="20"/>
              </w:numPr>
              <w:spacing w:before="83"/>
              <w:ind w:right="93"/>
              <w:jc w:val="both"/>
              <w:rPr>
                <w:lang w:bidi="en-GB"/>
              </w:rPr>
            </w:pPr>
            <w:r>
              <w:rPr>
                <w:lang w:bidi="en-GB"/>
              </w:rPr>
              <w:t>Policy on income derived from external activities</w:t>
            </w:r>
          </w:p>
          <w:p w14:paraId="11A8A1C2" w14:textId="77777777" w:rsidR="001F59BF" w:rsidRDefault="001F59BF" w:rsidP="001F59BF">
            <w:pPr>
              <w:pStyle w:val="ListParagraph"/>
              <w:numPr>
                <w:ilvl w:val="0"/>
                <w:numId w:val="20"/>
              </w:numPr>
              <w:spacing w:before="83"/>
              <w:ind w:right="93"/>
              <w:jc w:val="both"/>
              <w:rPr>
                <w:lang w:bidi="en-GB"/>
              </w:rPr>
            </w:pPr>
            <w:r>
              <w:rPr>
                <w:lang w:bidi="en-GB"/>
              </w:rPr>
              <w:t>Grievance and Disciplinary policies for senior staff</w:t>
            </w:r>
          </w:p>
          <w:p w14:paraId="0D523F82" w14:textId="77777777" w:rsidR="001F59BF" w:rsidRPr="004E2813" w:rsidRDefault="001F59BF" w:rsidP="00D8323A">
            <w:pPr>
              <w:pStyle w:val="ListParagraph"/>
              <w:ind w:left="828" w:right="93" w:firstLine="0"/>
              <w:jc w:val="both"/>
              <w:rPr>
                <w:lang w:bidi="en-GB"/>
              </w:rPr>
            </w:pPr>
          </w:p>
        </w:tc>
      </w:tr>
      <w:tr w:rsidR="001F59BF" w:rsidRPr="00CC2FDC" w14:paraId="46D81EC0" w14:textId="77777777" w:rsidTr="00D8323A">
        <w:trPr>
          <w:trHeight w:val="760"/>
        </w:trPr>
        <w:tc>
          <w:tcPr>
            <w:tcW w:w="535" w:type="dxa"/>
          </w:tcPr>
          <w:p w14:paraId="6E3E3B7B" w14:textId="77777777" w:rsidR="001F59BF" w:rsidRPr="00CC2FDC" w:rsidRDefault="001F59BF" w:rsidP="00D8323A">
            <w:pPr>
              <w:rPr>
                <w:lang w:bidi="en-GB"/>
              </w:rPr>
            </w:pPr>
          </w:p>
        </w:tc>
        <w:tc>
          <w:tcPr>
            <w:tcW w:w="2407" w:type="dxa"/>
          </w:tcPr>
          <w:p w14:paraId="647CC109" w14:textId="77777777" w:rsidR="001F59BF" w:rsidRPr="00CC2FDC" w:rsidRDefault="001F59BF" w:rsidP="00D8323A">
            <w:pPr>
              <w:rPr>
                <w:lang w:bidi="en-GB"/>
              </w:rPr>
            </w:pPr>
          </w:p>
        </w:tc>
        <w:tc>
          <w:tcPr>
            <w:tcW w:w="905" w:type="dxa"/>
          </w:tcPr>
          <w:p w14:paraId="21067114" w14:textId="77777777" w:rsidR="001F59BF" w:rsidRPr="00CC2FDC" w:rsidRDefault="001F59BF" w:rsidP="00D8323A">
            <w:pPr>
              <w:ind w:left="90" w:right="264"/>
              <w:jc w:val="center"/>
              <w:rPr>
                <w:lang w:bidi="en-GB"/>
              </w:rPr>
            </w:pPr>
            <w:r w:rsidRPr="00CC2FDC">
              <w:rPr>
                <w:lang w:bidi="en-GB"/>
              </w:rPr>
              <w:t>6.</w:t>
            </w:r>
            <w:r>
              <w:rPr>
                <w:lang w:bidi="en-GB"/>
              </w:rPr>
              <w:t>5</w:t>
            </w:r>
          </w:p>
        </w:tc>
        <w:tc>
          <w:tcPr>
            <w:tcW w:w="6750" w:type="dxa"/>
          </w:tcPr>
          <w:p w14:paraId="0F2CDAF2" w14:textId="77777777" w:rsidR="001F59BF" w:rsidRPr="00CC2FDC" w:rsidRDefault="001F59BF" w:rsidP="00D8323A">
            <w:pPr>
              <w:ind w:left="108" w:right="113"/>
              <w:rPr>
                <w:lang w:bidi="en-GB"/>
              </w:rPr>
            </w:pPr>
            <w:r w:rsidRPr="00CC2FDC">
              <w:rPr>
                <w:lang w:bidi="en-GB"/>
              </w:rPr>
              <w:t>Advise the Board regarding annual pay awards for all staff (other than Senior Post</w:t>
            </w:r>
            <w:r w:rsidRPr="00CC2FDC">
              <w:rPr>
                <w:spacing w:val="-3"/>
                <w:lang w:bidi="en-GB"/>
              </w:rPr>
              <w:t xml:space="preserve"> </w:t>
            </w:r>
            <w:r w:rsidRPr="00CC2FDC">
              <w:rPr>
                <w:lang w:bidi="en-GB"/>
              </w:rPr>
              <w:t>Holders).</w:t>
            </w:r>
          </w:p>
        </w:tc>
      </w:tr>
      <w:tr w:rsidR="001F59BF" w:rsidRPr="00CC2FDC" w14:paraId="7D6503C1" w14:textId="77777777" w:rsidTr="00D8323A">
        <w:trPr>
          <w:trHeight w:val="506"/>
        </w:trPr>
        <w:tc>
          <w:tcPr>
            <w:tcW w:w="535" w:type="dxa"/>
          </w:tcPr>
          <w:p w14:paraId="6C20855D" w14:textId="77777777" w:rsidR="001F59BF" w:rsidRPr="00CC2FDC" w:rsidRDefault="001F59BF" w:rsidP="00D8323A">
            <w:pPr>
              <w:rPr>
                <w:lang w:bidi="en-GB"/>
              </w:rPr>
            </w:pPr>
          </w:p>
        </w:tc>
        <w:tc>
          <w:tcPr>
            <w:tcW w:w="2407" w:type="dxa"/>
          </w:tcPr>
          <w:p w14:paraId="36A923EB" w14:textId="77777777" w:rsidR="001F59BF" w:rsidRPr="00CC2FDC" w:rsidRDefault="001F59BF" w:rsidP="00D8323A">
            <w:pPr>
              <w:rPr>
                <w:lang w:bidi="en-GB"/>
              </w:rPr>
            </w:pPr>
          </w:p>
        </w:tc>
        <w:tc>
          <w:tcPr>
            <w:tcW w:w="905" w:type="dxa"/>
          </w:tcPr>
          <w:p w14:paraId="11D3ADD7" w14:textId="77777777" w:rsidR="001F59BF" w:rsidRPr="00CC2FDC" w:rsidRDefault="001F59BF" w:rsidP="00D8323A">
            <w:pPr>
              <w:spacing w:line="250" w:lineRule="exact"/>
              <w:ind w:left="90" w:right="264"/>
              <w:jc w:val="center"/>
              <w:rPr>
                <w:lang w:bidi="en-GB"/>
              </w:rPr>
            </w:pPr>
            <w:r w:rsidRPr="00CC2FDC">
              <w:rPr>
                <w:lang w:bidi="en-GB"/>
              </w:rPr>
              <w:t>6.</w:t>
            </w:r>
            <w:r>
              <w:rPr>
                <w:lang w:bidi="en-GB"/>
              </w:rPr>
              <w:t>6</w:t>
            </w:r>
          </w:p>
        </w:tc>
        <w:tc>
          <w:tcPr>
            <w:tcW w:w="6750" w:type="dxa"/>
          </w:tcPr>
          <w:p w14:paraId="00C0BED1" w14:textId="77777777" w:rsidR="001F59BF" w:rsidRPr="00CC2FDC" w:rsidRDefault="001F59BF" w:rsidP="00D8323A">
            <w:pPr>
              <w:spacing w:line="250" w:lineRule="exact"/>
              <w:ind w:left="108"/>
              <w:rPr>
                <w:lang w:bidi="en-GB"/>
              </w:rPr>
            </w:pPr>
            <w:r w:rsidRPr="00CC2FDC">
              <w:rPr>
                <w:lang w:bidi="en-GB"/>
              </w:rPr>
              <w:t>Consider those risks allocated to the Committee for oversight.</w:t>
            </w:r>
          </w:p>
        </w:tc>
      </w:tr>
      <w:tr w:rsidR="001F59BF" w:rsidRPr="00CC2FDC" w14:paraId="76F4D45F" w14:textId="77777777" w:rsidTr="00D8323A">
        <w:trPr>
          <w:trHeight w:val="820"/>
        </w:trPr>
        <w:tc>
          <w:tcPr>
            <w:tcW w:w="535" w:type="dxa"/>
          </w:tcPr>
          <w:p w14:paraId="274E0D49" w14:textId="77777777" w:rsidR="001F59BF" w:rsidRPr="00CC2FDC" w:rsidRDefault="001F59BF" w:rsidP="00D8323A">
            <w:pPr>
              <w:rPr>
                <w:lang w:bidi="en-GB"/>
              </w:rPr>
            </w:pPr>
          </w:p>
        </w:tc>
        <w:tc>
          <w:tcPr>
            <w:tcW w:w="2407" w:type="dxa"/>
          </w:tcPr>
          <w:p w14:paraId="7860666F" w14:textId="77777777" w:rsidR="001F59BF" w:rsidRPr="00CC2FDC" w:rsidRDefault="001F59BF" w:rsidP="00D8323A">
            <w:pPr>
              <w:rPr>
                <w:lang w:bidi="en-GB"/>
              </w:rPr>
            </w:pPr>
          </w:p>
        </w:tc>
        <w:tc>
          <w:tcPr>
            <w:tcW w:w="905" w:type="dxa"/>
          </w:tcPr>
          <w:p w14:paraId="2546A404" w14:textId="77777777" w:rsidR="001F59BF" w:rsidRPr="00CC2FDC" w:rsidRDefault="001F59BF" w:rsidP="00D8323A">
            <w:pPr>
              <w:spacing w:line="250" w:lineRule="exact"/>
              <w:ind w:left="90" w:right="264"/>
              <w:jc w:val="center"/>
              <w:rPr>
                <w:lang w:bidi="en-GB"/>
              </w:rPr>
            </w:pPr>
            <w:r>
              <w:rPr>
                <w:lang w:bidi="en-GB"/>
              </w:rPr>
              <w:t>6.7</w:t>
            </w:r>
          </w:p>
        </w:tc>
        <w:tc>
          <w:tcPr>
            <w:tcW w:w="6750" w:type="dxa"/>
          </w:tcPr>
          <w:p w14:paraId="220EF250" w14:textId="77777777" w:rsidR="001F59BF" w:rsidRDefault="001F59BF" w:rsidP="00D8323A">
            <w:pPr>
              <w:spacing w:before="45" w:line="252" w:lineRule="exact"/>
              <w:ind w:left="108"/>
              <w:rPr>
                <w:lang w:bidi="en-GB"/>
              </w:rPr>
            </w:pPr>
            <w:r>
              <w:rPr>
                <w:lang w:bidi="en-GB"/>
              </w:rPr>
              <w:t xml:space="preserve">To comply with the </w:t>
            </w:r>
            <w:r w:rsidRPr="00BD24B5">
              <w:rPr>
                <w:lang w:bidi="en-GB"/>
              </w:rPr>
              <w:t>CUC HE Remuneration Code</w:t>
            </w:r>
            <w:r>
              <w:rPr>
                <w:lang w:bidi="en-GB"/>
              </w:rPr>
              <w:t xml:space="preserve">, produce and publish a </w:t>
            </w:r>
            <w:r w:rsidRPr="00BD24B5">
              <w:rPr>
                <w:lang w:bidi="en-GB"/>
              </w:rPr>
              <w:t>readily accessible annual state</w:t>
            </w:r>
            <w:r>
              <w:rPr>
                <w:lang w:bidi="en-GB"/>
              </w:rPr>
              <w:t>ment, based on an annual report.</w:t>
            </w:r>
          </w:p>
          <w:p w14:paraId="3272BE21" w14:textId="77777777" w:rsidR="001F59BF" w:rsidRPr="00CC2FDC" w:rsidRDefault="001F59BF" w:rsidP="00D8323A">
            <w:pPr>
              <w:spacing w:before="45" w:line="252" w:lineRule="exact"/>
              <w:ind w:left="108"/>
              <w:rPr>
                <w:lang w:bidi="en-GB"/>
              </w:rPr>
            </w:pPr>
          </w:p>
        </w:tc>
      </w:tr>
      <w:tr w:rsidR="001F59BF" w:rsidRPr="00CC2FDC" w14:paraId="001D4B34" w14:textId="77777777" w:rsidTr="00D8323A">
        <w:trPr>
          <w:trHeight w:val="820"/>
        </w:trPr>
        <w:tc>
          <w:tcPr>
            <w:tcW w:w="535" w:type="dxa"/>
          </w:tcPr>
          <w:p w14:paraId="29843F4B" w14:textId="77777777" w:rsidR="001F59BF" w:rsidRPr="00CC2FDC" w:rsidRDefault="001F59BF" w:rsidP="00D8323A">
            <w:pPr>
              <w:rPr>
                <w:lang w:bidi="en-GB"/>
              </w:rPr>
            </w:pPr>
          </w:p>
        </w:tc>
        <w:tc>
          <w:tcPr>
            <w:tcW w:w="2407" w:type="dxa"/>
          </w:tcPr>
          <w:p w14:paraId="517CE09C" w14:textId="77777777" w:rsidR="001F59BF" w:rsidRPr="00CC2FDC" w:rsidRDefault="001F59BF" w:rsidP="00D8323A">
            <w:pPr>
              <w:rPr>
                <w:lang w:bidi="en-GB"/>
              </w:rPr>
            </w:pPr>
          </w:p>
        </w:tc>
        <w:tc>
          <w:tcPr>
            <w:tcW w:w="905" w:type="dxa"/>
          </w:tcPr>
          <w:p w14:paraId="3EC19BA3" w14:textId="77777777" w:rsidR="001F59BF" w:rsidRDefault="001F59BF" w:rsidP="00D8323A">
            <w:pPr>
              <w:spacing w:line="250" w:lineRule="exact"/>
              <w:ind w:left="90" w:right="264"/>
              <w:rPr>
                <w:lang w:bidi="en-GB"/>
              </w:rPr>
            </w:pPr>
            <w:r>
              <w:rPr>
                <w:lang w:bidi="en-GB"/>
              </w:rPr>
              <w:t>6.8</w:t>
            </w:r>
          </w:p>
        </w:tc>
        <w:tc>
          <w:tcPr>
            <w:tcW w:w="6750" w:type="dxa"/>
          </w:tcPr>
          <w:p w14:paraId="247C8353" w14:textId="77777777" w:rsidR="001F59BF" w:rsidRDefault="001F59BF" w:rsidP="00D8323A">
            <w:pPr>
              <w:spacing w:before="45" w:line="252" w:lineRule="exact"/>
              <w:ind w:left="108"/>
              <w:rPr>
                <w:lang w:bidi="en-GB"/>
              </w:rPr>
            </w:pPr>
            <w:r>
              <w:rPr>
                <w:lang w:bidi="en-GB"/>
              </w:rPr>
              <w:t>Considering and recommending the School’s HR Strategy to the Board.</w:t>
            </w:r>
          </w:p>
          <w:p w14:paraId="57C6C917" w14:textId="77777777" w:rsidR="001F59BF" w:rsidRDefault="001F59BF" w:rsidP="00D8323A">
            <w:pPr>
              <w:spacing w:before="45" w:line="252" w:lineRule="exact"/>
              <w:ind w:left="108"/>
              <w:rPr>
                <w:lang w:bidi="en-GB"/>
              </w:rPr>
            </w:pPr>
          </w:p>
        </w:tc>
      </w:tr>
      <w:tr w:rsidR="001F59BF" w:rsidRPr="00CC2FDC" w14:paraId="653DC4AD" w14:textId="77777777" w:rsidTr="00D8323A">
        <w:trPr>
          <w:trHeight w:val="835"/>
        </w:trPr>
        <w:tc>
          <w:tcPr>
            <w:tcW w:w="535" w:type="dxa"/>
          </w:tcPr>
          <w:p w14:paraId="7EDAC72E" w14:textId="77777777" w:rsidR="001F59BF" w:rsidRPr="00CC2FDC" w:rsidRDefault="001F59BF" w:rsidP="00D8323A">
            <w:pPr>
              <w:spacing w:line="248" w:lineRule="exact"/>
              <w:ind w:left="88" w:right="212"/>
              <w:jc w:val="center"/>
              <w:rPr>
                <w:b/>
                <w:lang w:bidi="en-GB"/>
              </w:rPr>
            </w:pPr>
          </w:p>
        </w:tc>
        <w:tc>
          <w:tcPr>
            <w:tcW w:w="2407" w:type="dxa"/>
          </w:tcPr>
          <w:p w14:paraId="2A181FE2" w14:textId="77777777" w:rsidR="001F59BF" w:rsidRPr="00CC2FDC" w:rsidRDefault="001F59BF" w:rsidP="00D8323A">
            <w:pPr>
              <w:ind w:left="105" w:right="926"/>
              <w:rPr>
                <w:b/>
                <w:lang w:bidi="en-GB"/>
              </w:rPr>
            </w:pPr>
          </w:p>
        </w:tc>
        <w:tc>
          <w:tcPr>
            <w:tcW w:w="905" w:type="dxa"/>
          </w:tcPr>
          <w:p w14:paraId="7A8BDFD0" w14:textId="77777777" w:rsidR="001F59BF" w:rsidRPr="00CC2FDC" w:rsidRDefault="001F59BF" w:rsidP="00D8323A">
            <w:pPr>
              <w:spacing w:line="250" w:lineRule="exact"/>
              <w:ind w:left="90" w:right="264"/>
              <w:jc w:val="center"/>
              <w:rPr>
                <w:lang w:bidi="en-GB"/>
              </w:rPr>
            </w:pPr>
            <w:r>
              <w:rPr>
                <w:lang w:bidi="en-GB"/>
              </w:rPr>
              <w:t>6.9</w:t>
            </w:r>
          </w:p>
        </w:tc>
        <w:tc>
          <w:tcPr>
            <w:tcW w:w="6750" w:type="dxa"/>
          </w:tcPr>
          <w:p w14:paraId="63163009" w14:textId="77777777" w:rsidR="001F59BF" w:rsidRPr="00CC2FDC" w:rsidRDefault="001F59BF" w:rsidP="00D8323A">
            <w:pPr>
              <w:ind w:left="108" w:right="93"/>
              <w:jc w:val="both"/>
              <w:rPr>
                <w:lang w:bidi="en-GB"/>
              </w:rPr>
            </w:pPr>
            <w:r>
              <w:rPr>
                <w:lang w:bidi="en-GB"/>
              </w:rPr>
              <w:t>Reviewing and monitoring key performance indicators in relation to the School’s HR functions and staff development</w:t>
            </w:r>
          </w:p>
        </w:tc>
      </w:tr>
      <w:tr w:rsidR="001F59BF" w:rsidRPr="00CC2FDC" w14:paraId="07319C17" w14:textId="77777777" w:rsidTr="00D8323A">
        <w:trPr>
          <w:trHeight w:val="1012"/>
        </w:trPr>
        <w:tc>
          <w:tcPr>
            <w:tcW w:w="535" w:type="dxa"/>
          </w:tcPr>
          <w:p w14:paraId="0DAF00E9" w14:textId="77777777" w:rsidR="001F59BF" w:rsidRPr="00CC2FDC" w:rsidRDefault="001F59BF" w:rsidP="00D8323A">
            <w:pPr>
              <w:spacing w:line="248" w:lineRule="exact"/>
              <w:ind w:left="88" w:right="212"/>
              <w:jc w:val="center"/>
              <w:rPr>
                <w:b/>
                <w:lang w:bidi="en-GB"/>
              </w:rPr>
            </w:pPr>
          </w:p>
        </w:tc>
        <w:tc>
          <w:tcPr>
            <w:tcW w:w="2407" w:type="dxa"/>
          </w:tcPr>
          <w:p w14:paraId="0DC298E1" w14:textId="77777777" w:rsidR="001F59BF" w:rsidRPr="00CC2FDC" w:rsidRDefault="001F59BF" w:rsidP="00D8323A">
            <w:pPr>
              <w:ind w:left="105" w:right="926"/>
              <w:rPr>
                <w:b/>
                <w:lang w:bidi="en-GB"/>
              </w:rPr>
            </w:pPr>
          </w:p>
        </w:tc>
        <w:tc>
          <w:tcPr>
            <w:tcW w:w="905" w:type="dxa"/>
          </w:tcPr>
          <w:p w14:paraId="7D6FA5FC" w14:textId="77777777" w:rsidR="001F59BF" w:rsidRPr="00CC2FDC" w:rsidRDefault="001F59BF" w:rsidP="00D8323A">
            <w:pPr>
              <w:spacing w:line="250" w:lineRule="exact"/>
              <w:ind w:left="90" w:right="264"/>
              <w:jc w:val="center"/>
              <w:rPr>
                <w:lang w:bidi="en-GB"/>
              </w:rPr>
            </w:pPr>
            <w:r>
              <w:rPr>
                <w:lang w:bidi="en-GB"/>
              </w:rPr>
              <w:t>6.10</w:t>
            </w:r>
          </w:p>
        </w:tc>
        <w:tc>
          <w:tcPr>
            <w:tcW w:w="6750" w:type="dxa"/>
          </w:tcPr>
          <w:p w14:paraId="3F3FA1DE" w14:textId="77777777" w:rsidR="001F59BF" w:rsidRPr="00CC2FDC" w:rsidRDefault="001F59BF" w:rsidP="00D8323A">
            <w:pPr>
              <w:ind w:left="108" w:right="93"/>
              <w:jc w:val="both"/>
              <w:rPr>
                <w:lang w:bidi="en-GB"/>
              </w:rPr>
            </w:pPr>
            <w:r>
              <w:rPr>
                <w:lang w:bidi="en-GB"/>
              </w:rPr>
              <w:t xml:space="preserve">Reviewing and monitoring significant changes to the </w:t>
            </w:r>
            <w:proofErr w:type="gramStart"/>
            <w:r>
              <w:rPr>
                <w:lang w:bidi="en-GB"/>
              </w:rPr>
              <w:t>School’s</w:t>
            </w:r>
            <w:proofErr w:type="gramEnd"/>
            <w:r>
              <w:rPr>
                <w:lang w:bidi="en-GB"/>
              </w:rPr>
              <w:t xml:space="preserve"> employment policies and procedures and framework of pay and conditions for staff. </w:t>
            </w:r>
          </w:p>
        </w:tc>
      </w:tr>
      <w:tr w:rsidR="001F59BF" w:rsidRPr="00CC2FDC" w14:paraId="23A0D672" w14:textId="77777777" w:rsidTr="00D8323A">
        <w:trPr>
          <w:trHeight w:val="805"/>
        </w:trPr>
        <w:tc>
          <w:tcPr>
            <w:tcW w:w="535" w:type="dxa"/>
          </w:tcPr>
          <w:p w14:paraId="153DDB0D" w14:textId="77777777" w:rsidR="001F59BF" w:rsidRPr="00CC2FDC" w:rsidRDefault="001F59BF" w:rsidP="00D8323A">
            <w:pPr>
              <w:spacing w:line="248" w:lineRule="exact"/>
              <w:ind w:left="88" w:right="212"/>
              <w:jc w:val="center"/>
              <w:rPr>
                <w:b/>
                <w:lang w:bidi="en-GB"/>
              </w:rPr>
            </w:pPr>
          </w:p>
        </w:tc>
        <w:tc>
          <w:tcPr>
            <w:tcW w:w="2407" w:type="dxa"/>
          </w:tcPr>
          <w:p w14:paraId="01093A26" w14:textId="77777777" w:rsidR="001F59BF" w:rsidRPr="00CC2FDC" w:rsidRDefault="001F59BF" w:rsidP="00D8323A">
            <w:pPr>
              <w:ind w:left="105" w:right="926"/>
              <w:rPr>
                <w:b/>
                <w:lang w:bidi="en-GB"/>
              </w:rPr>
            </w:pPr>
          </w:p>
        </w:tc>
        <w:tc>
          <w:tcPr>
            <w:tcW w:w="905" w:type="dxa"/>
          </w:tcPr>
          <w:p w14:paraId="5A086EAA" w14:textId="77777777" w:rsidR="001F59BF" w:rsidRPr="00CC2FDC" w:rsidRDefault="001F59BF" w:rsidP="00D8323A">
            <w:pPr>
              <w:spacing w:line="250" w:lineRule="exact"/>
              <w:ind w:left="90" w:right="264"/>
              <w:jc w:val="center"/>
              <w:rPr>
                <w:lang w:bidi="en-GB"/>
              </w:rPr>
            </w:pPr>
            <w:r>
              <w:rPr>
                <w:lang w:bidi="en-GB"/>
              </w:rPr>
              <w:t>6.11</w:t>
            </w:r>
          </w:p>
        </w:tc>
        <w:tc>
          <w:tcPr>
            <w:tcW w:w="6750" w:type="dxa"/>
          </w:tcPr>
          <w:p w14:paraId="108A45B4" w14:textId="77777777" w:rsidR="001F59BF" w:rsidRPr="00CC2FDC" w:rsidRDefault="001F59BF" w:rsidP="00D8323A">
            <w:pPr>
              <w:ind w:left="108" w:right="93"/>
              <w:jc w:val="both"/>
              <w:rPr>
                <w:lang w:bidi="en-GB"/>
              </w:rPr>
            </w:pPr>
            <w:r>
              <w:rPr>
                <w:lang w:bidi="en-GB"/>
              </w:rPr>
              <w:t>Reviewing and monitoring the School’s HR arrangements to ensure they conform with its policies on Equity, Equality and Diversity.</w:t>
            </w:r>
          </w:p>
        </w:tc>
      </w:tr>
      <w:tr w:rsidR="001F59BF" w:rsidRPr="00CC2FDC" w14:paraId="00CAE6BC" w14:textId="77777777" w:rsidTr="00D8323A">
        <w:trPr>
          <w:trHeight w:val="1012"/>
        </w:trPr>
        <w:tc>
          <w:tcPr>
            <w:tcW w:w="535" w:type="dxa"/>
          </w:tcPr>
          <w:p w14:paraId="6C4F94E6" w14:textId="77777777" w:rsidR="001F59BF" w:rsidRPr="00CC2FDC" w:rsidRDefault="001F59BF" w:rsidP="00D8323A">
            <w:pPr>
              <w:spacing w:line="248" w:lineRule="exact"/>
              <w:ind w:left="88" w:right="212"/>
              <w:jc w:val="center"/>
              <w:rPr>
                <w:b/>
                <w:lang w:bidi="en-GB"/>
              </w:rPr>
            </w:pPr>
          </w:p>
        </w:tc>
        <w:tc>
          <w:tcPr>
            <w:tcW w:w="2407" w:type="dxa"/>
          </w:tcPr>
          <w:p w14:paraId="44103251" w14:textId="77777777" w:rsidR="001F59BF" w:rsidRPr="00CC2FDC" w:rsidRDefault="001F59BF" w:rsidP="00D8323A">
            <w:pPr>
              <w:ind w:left="105" w:right="926"/>
              <w:rPr>
                <w:b/>
                <w:lang w:bidi="en-GB"/>
              </w:rPr>
            </w:pPr>
          </w:p>
        </w:tc>
        <w:tc>
          <w:tcPr>
            <w:tcW w:w="905" w:type="dxa"/>
          </w:tcPr>
          <w:p w14:paraId="3C672385" w14:textId="77777777" w:rsidR="001F59BF" w:rsidRPr="00CC2FDC" w:rsidRDefault="001F59BF" w:rsidP="00D8323A">
            <w:pPr>
              <w:spacing w:line="250" w:lineRule="exact"/>
              <w:ind w:left="90" w:right="264"/>
              <w:jc w:val="center"/>
              <w:rPr>
                <w:lang w:bidi="en-GB"/>
              </w:rPr>
            </w:pPr>
            <w:r>
              <w:rPr>
                <w:lang w:bidi="en-GB"/>
              </w:rPr>
              <w:t>6.12</w:t>
            </w:r>
          </w:p>
        </w:tc>
        <w:tc>
          <w:tcPr>
            <w:tcW w:w="6750" w:type="dxa"/>
          </w:tcPr>
          <w:p w14:paraId="5BCA73D7" w14:textId="77777777" w:rsidR="001F59BF" w:rsidRPr="00CC2FDC" w:rsidRDefault="001F59BF" w:rsidP="00D8323A">
            <w:pPr>
              <w:ind w:left="108" w:right="93"/>
              <w:jc w:val="both"/>
              <w:rPr>
                <w:lang w:bidi="en-GB"/>
              </w:rPr>
            </w:pPr>
            <w:r>
              <w:rPr>
                <w:lang w:bidi="en-GB"/>
              </w:rPr>
              <w:t xml:space="preserve">Reviewing and considering any proposed significant staffing changes, referring any proposals with substantial additional resource implications </w:t>
            </w:r>
            <w:proofErr w:type="gramStart"/>
            <w:r>
              <w:rPr>
                <w:lang w:bidi="en-GB"/>
              </w:rPr>
              <w:t>to</w:t>
            </w:r>
            <w:proofErr w:type="gramEnd"/>
            <w:r>
              <w:rPr>
                <w:lang w:bidi="en-GB"/>
              </w:rPr>
              <w:t xml:space="preserve"> the Finance and Resources Committee. </w:t>
            </w:r>
          </w:p>
        </w:tc>
      </w:tr>
      <w:tr w:rsidR="001F59BF" w:rsidRPr="00CC2FDC" w14:paraId="1C3AA1B7" w14:textId="77777777" w:rsidTr="00D8323A">
        <w:trPr>
          <w:trHeight w:val="1012"/>
        </w:trPr>
        <w:tc>
          <w:tcPr>
            <w:tcW w:w="535" w:type="dxa"/>
          </w:tcPr>
          <w:p w14:paraId="030275CB" w14:textId="77777777" w:rsidR="001F59BF" w:rsidRPr="00CC2FDC" w:rsidRDefault="001F59BF" w:rsidP="00D8323A">
            <w:pPr>
              <w:spacing w:line="248" w:lineRule="exact"/>
              <w:ind w:left="88" w:right="212"/>
              <w:jc w:val="center"/>
              <w:rPr>
                <w:b/>
                <w:lang w:bidi="en-GB"/>
              </w:rPr>
            </w:pPr>
          </w:p>
        </w:tc>
        <w:tc>
          <w:tcPr>
            <w:tcW w:w="2407" w:type="dxa"/>
          </w:tcPr>
          <w:p w14:paraId="106DA8C5" w14:textId="77777777" w:rsidR="001F59BF" w:rsidRPr="00CC2FDC" w:rsidRDefault="001F59BF" w:rsidP="00D8323A">
            <w:pPr>
              <w:ind w:left="105" w:right="926"/>
              <w:rPr>
                <w:b/>
                <w:lang w:bidi="en-GB"/>
              </w:rPr>
            </w:pPr>
          </w:p>
        </w:tc>
        <w:tc>
          <w:tcPr>
            <w:tcW w:w="905" w:type="dxa"/>
          </w:tcPr>
          <w:p w14:paraId="59F03922" w14:textId="77777777" w:rsidR="001F59BF" w:rsidRPr="00CC2FDC" w:rsidRDefault="001F59BF" w:rsidP="00D8323A">
            <w:pPr>
              <w:spacing w:line="250" w:lineRule="exact"/>
              <w:ind w:left="90" w:right="264"/>
              <w:jc w:val="center"/>
              <w:rPr>
                <w:lang w:bidi="en-GB"/>
              </w:rPr>
            </w:pPr>
            <w:r>
              <w:rPr>
                <w:lang w:bidi="en-GB"/>
              </w:rPr>
              <w:t>6.13</w:t>
            </w:r>
          </w:p>
        </w:tc>
        <w:tc>
          <w:tcPr>
            <w:tcW w:w="6750" w:type="dxa"/>
          </w:tcPr>
          <w:p w14:paraId="6FCCBB4E" w14:textId="34CEAE1D" w:rsidR="001F59BF" w:rsidRPr="00CC2FDC" w:rsidRDefault="001F59BF" w:rsidP="00D8323A">
            <w:pPr>
              <w:ind w:left="108" w:right="93"/>
              <w:jc w:val="both"/>
              <w:rPr>
                <w:lang w:bidi="en-GB"/>
              </w:rPr>
            </w:pPr>
            <w:r>
              <w:rPr>
                <w:lang w:bidi="en-GB"/>
              </w:rPr>
              <w:t xml:space="preserve">Reviewing and considering any proposals for restructuring within the </w:t>
            </w:r>
            <w:proofErr w:type="spellStart"/>
            <w:r>
              <w:rPr>
                <w:lang w:bidi="en-GB"/>
              </w:rPr>
              <w:t>organisation</w:t>
            </w:r>
            <w:proofErr w:type="spellEnd"/>
            <w:r>
              <w:rPr>
                <w:lang w:bidi="en-GB"/>
              </w:rPr>
              <w:t xml:space="preserve">, </w:t>
            </w:r>
            <w:proofErr w:type="gramStart"/>
            <w:r>
              <w:rPr>
                <w:lang w:bidi="en-GB"/>
              </w:rPr>
              <w:t>particularly</w:t>
            </w:r>
            <w:r>
              <w:rPr>
                <w:lang w:bidi="en-GB"/>
              </w:rPr>
              <w:t xml:space="preserve"> </w:t>
            </w:r>
            <w:r>
              <w:rPr>
                <w:lang w:bidi="en-GB"/>
              </w:rPr>
              <w:t>that</w:t>
            </w:r>
            <w:proofErr w:type="gramEnd"/>
            <w:r>
              <w:rPr>
                <w:lang w:bidi="en-GB"/>
              </w:rPr>
              <w:t xml:space="preserve"> where collective consultation is required or where redundancies may be made.</w:t>
            </w:r>
          </w:p>
        </w:tc>
      </w:tr>
      <w:tr w:rsidR="001F59BF" w:rsidRPr="00CC2FDC" w14:paraId="3A2F73EC" w14:textId="77777777" w:rsidTr="00D8323A">
        <w:trPr>
          <w:trHeight w:val="706"/>
        </w:trPr>
        <w:tc>
          <w:tcPr>
            <w:tcW w:w="535" w:type="dxa"/>
          </w:tcPr>
          <w:p w14:paraId="105A9F0F" w14:textId="77777777" w:rsidR="001F59BF" w:rsidRPr="00CC2FDC" w:rsidRDefault="001F59BF" w:rsidP="00D8323A">
            <w:pPr>
              <w:spacing w:line="248" w:lineRule="exact"/>
              <w:ind w:left="88" w:right="212"/>
              <w:jc w:val="center"/>
              <w:rPr>
                <w:b/>
                <w:lang w:bidi="en-GB"/>
              </w:rPr>
            </w:pPr>
          </w:p>
        </w:tc>
        <w:tc>
          <w:tcPr>
            <w:tcW w:w="2407" w:type="dxa"/>
          </w:tcPr>
          <w:p w14:paraId="7F94B10D" w14:textId="77777777" w:rsidR="001F59BF" w:rsidRPr="00CC2FDC" w:rsidRDefault="001F59BF" w:rsidP="00D8323A">
            <w:pPr>
              <w:ind w:left="105" w:right="926"/>
              <w:rPr>
                <w:b/>
                <w:lang w:bidi="en-GB"/>
              </w:rPr>
            </w:pPr>
          </w:p>
        </w:tc>
        <w:tc>
          <w:tcPr>
            <w:tcW w:w="905" w:type="dxa"/>
          </w:tcPr>
          <w:p w14:paraId="06593F2E" w14:textId="77777777" w:rsidR="001F59BF" w:rsidRDefault="001F59BF" w:rsidP="00D8323A">
            <w:pPr>
              <w:spacing w:line="250" w:lineRule="exact"/>
              <w:ind w:left="90" w:right="264"/>
              <w:jc w:val="center"/>
              <w:rPr>
                <w:lang w:bidi="en-GB"/>
              </w:rPr>
            </w:pPr>
            <w:r>
              <w:rPr>
                <w:lang w:bidi="en-GB"/>
              </w:rPr>
              <w:t>6.14</w:t>
            </w:r>
          </w:p>
        </w:tc>
        <w:tc>
          <w:tcPr>
            <w:tcW w:w="6750" w:type="dxa"/>
          </w:tcPr>
          <w:p w14:paraId="28D97A24" w14:textId="77777777" w:rsidR="001F59BF" w:rsidRDefault="001F59BF" w:rsidP="00D8323A">
            <w:pPr>
              <w:ind w:left="108" w:right="93"/>
              <w:jc w:val="both"/>
              <w:rPr>
                <w:lang w:bidi="en-GB"/>
              </w:rPr>
            </w:pPr>
            <w:r>
              <w:rPr>
                <w:lang w:bidi="en-GB"/>
              </w:rPr>
              <w:t xml:space="preserve">Reviewing and monitoring the health and wellbeing of staff, including consideration of any reports on staff surveys. </w:t>
            </w:r>
          </w:p>
        </w:tc>
      </w:tr>
      <w:tr w:rsidR="001F59BF" w:rsidRPr="00CC2FDC" w14:paraId="61F48DC5" w14:textId="77777777" w:rsidTr="00D8323A">
        <w:trPr>
          <w:trHeight w:val="1012"/>
        </w:trPr>
        <w:tc>
          <w:tcPr>
            <w:tcW w:w="535" w:type="dxa"/>
          </w:tcPr>
          <w:p w14:paraId="497EEB17" w14:textId="77777777" w:rsidR="001F59BF" w:rsidRPr="00CC2FDC" w:rsidRDefault="001F59BF" w:rsidP="00D8323A">
            <w:pPr>
              <w:spacing w:line="248" w:lineRule="exact"/>
              <w:ind w:left="88" w:right="212"/>
              <w:jc w:val="center"/>
              <w:rPr>
                <w:b/>
                <w:lang w:bidi="en-GB"/>
              </w:rPr>
            </w:pPr>
            <w:r w:rsidRPr="00CC2FDC">
              <w:rPr>
                <w:b/>
                <w:lang w:bidi="en-GB"/>
              </w:rPr>
              <w:t>7.</w:t>
            </w:r>
          </w:p>
        </w:tc>
        <w:tc>
          <w:tcPr>
            <w:tcW w:w="2407" w:type="dxa"/>
          </w:tcPr>
          <w:p w14:paraId="250DC0B3" w14:textId="77777777" w:rsidR="001F59BF" w:rsidRPr="00CC2FDC" w:rsidRDefault="001F59BF" w:rsidP="00D8323A">
            <w:pPr>
              <w:ind w:left="105" w:right="926"/>
              <w:rPr>
                <w:b/>
                <w:lang w:bidi="en-GB"/>
              </w:rPr>
            </w:pPr>
            <w:r w:rsidRPr="00CC2FDC">
              <w:rPr>
                <w:b/>
                <w:lang w:bidi="en-GB"/>
              </w:rPr>
              <w:t>Performance Monitoring</w:t>
            </w:r>
          </w:p>
        </w:tc>
        <w:tc>
          <w:tcPr>
            <w:tcW w:w="905" w:type="dxa"/>
          </w:tcPr>
          <w:p w14:paraId="1BA669B9" w14:textId="77777777" w:rsidR="001F59BF" w:rsidRPr="00CC2FDC" w:rsidRDefault="001F59BF" w:rsidP="00D8323A">
            <w:pPr>
              <w:spacing w:line="250" w:lineRule="exact"/>
              <w:ind w:left="90" w:right="264"/>
              <w:jc w:val="center"/>
              <w:rPr>
                <w:lang w:bidi="en-GB"/>
              </w:rPr>
            </w:pPr>
            <w:r w:rsidRPr="00CC2FDC">
              <w:rPr>
                <w:lang w:bidi="en-GB"/>
              </w:rPr>
              <w:t>7.1</w:t>
            </w:r>
          </w:p>
        </w:tc>
        <w:tc>
          <w:tcPr>
            <w:tcW w:w="6750" w:type="dxa"/>
          </w:tcPr>
          <w:p w14:paraId="5A3297C0" w14:textId="77777777" w:rsidR="001F59BF" w:rsidRPr="00CC2FDC" w:rsidRDefault="001F59BF" w:rsidP="00D8323A">
            <w:pPr>
              <w:ind w:left="108" w:right="93"/>
              <w:jc w:val="both"/>
              <w:rPr>
                <w:lang w:bidi="en-GB"/>
              </w:rPr>
            </w:pPr>
            <w:r w:rsidRPr="00CC2FDC">
              <w:rPr>
                <w:lang w:bidi="en-GB"/>
              </w:rPr>
              <w:t>The Committee will consider its own performance against agreed performance indicators and report on this to the Board of Governors annually.</w:t>
            </w:r>
          </w:p>
        </w:tc>
      </w:tr>
      <w:tr w:rsidR="001F59BF" w:rsidRPr="00CC2FDC" w14:paraId="14E6889C" w14:textId="77777777" w:rsidTr="00D8323A">
        <w:trPr>
          <w:trHeight w:val="506"/>
        </w:trPr>
        <w:tc>
          <w:tcPr>
            <w:tcW w:w="535" w:type="dxa"/>
          </w:tcPr>
          <w:p w14:paraId="7DEFA36B" w14:textId="77777777" w:rsidR="001F59BF" w:rsidRPr="00CC2FDC" w:rsidRDefault="001F59BF" w:rsidP="00D8323A">
            <w:pPr>
              <w:spacing w:line="248" w:lineRule="exact"/>
              <w:ind w:left="88" w:right="212"/>
              <w:jc w:val="center"/>
              <w:rPr>
                <w:b/>
                <w:lang w:bidi="en-GB"/>
              </w:rPr>
            </w:pPr>
            <w:r w:rsidRPr="00CC2FDC">
              <w:rPr>
                <w:b/>
                <w:lang w:bidi="en-GB"/>
              </w:rPr>
              <w:t>8.</w:t>
            </w:r>
          </w:p>
        </w:tc>
        <w:tc>
          <w:tcPr>
            <w:tcW w:w="2407" w:type="dxa"/>
          </w:tcPr>
          <w:p w14:paraId="6D5D2C71" w14:textId="77777777" w:rsidR="001F59BF" w:rsidRPr="00CC2FDC" w:rsidRDefault="001F59BF" w:rsidP="00D8323A">
            <w:pPr>
              <w:spacing w:line="248" w:lineRule="exact"/>
              <w:ind w:left="105"/>
              <w:rPr>
                <w:b/>
                <w:lang w:bidi="en-GB"/>
              </w:rPr>
            </w:pPr>
            <w:r w:rsidRPr="00CC2FDC">
              <w:rPr>
                <w:b/>
                <w:lang w:bidi="en-GB"/>
              </w:rPr>
              <w:t>Chair</w:t>
            </w:r>
          </w:p>
        </w:tc>
        <w:tc>
          <w:tcPr>
            <w:tcW w:w="905" w:type="dxa"/>
          </w:tcPr>
          <w:p w14:paraId="2A7ECC89" w14:textId="77777777" w:rsidR="001F59BF" w:rsidRPr="00CC2FDC" w:rsidRDefault="001F59BF" w:rsidP="00D8323A">
            <w:pPr>
              <w:spacing w:line="250" w:lineRule="exact"/>
              <w:ind w:left="90" w:right="264"/>
              <w:jc w:val="center"/>
              <w:rPr>
                <w:lang w:bidi="en-GB"/>
              </w:rPr>
            </w:pPr>
            <w:r w:rsidRPr="00CC2FDC">
              <w:rPr>
                <w:lang w:bidi="en-GB"/>
              </w:rPr>
              <w:t>8.1</w:t>
            </w:r>
          </w:p>
        </w:tc>
        <w:tc>
          <w:tcPr>
            <w:tcW w:w="6750" w:type="dxa"/>
          </w:tcPr>
          <w:p w14:paraId="5D796362" w14:textId="77777777" w:rsidR="001F59BF" w:rsidRPr="00605102" w:rsidRDefault="001F59BF" w:rsidP="00D8323A">
            <w:pPr>
              <w:spacing w:line="250" w:lineRule="exact"/>
              <w:ind w:left="108"/>
              <w:rPr>
                <w:lang w:bidi="en-GB"/>
              </w:rPr>
            </w:pPr>
            <w:r w:rsidRPr="00605102">
              <w:rPr>
                <w:lang w:bidi="en-GB"/>
              </w:rPr>
              <w:t>The Chair of the Committee will be appointed by the Board of Governors</w:t>
            </w:r>
            <w:r>
              <w:rPr>
                <w:lang w:bidi="en-GB"/>
              </w:rPr>
              <w:t xml:space="preserve"> but shall not be the Chair of the Board.</w:t>
            </w:r>
          </w:p>
        </w:tc>
      </w:tr>
      <w:tr w:rsidR="001F59BF" w:rsidRPr="00CC2FDC" w14:paraId="2AF92A34" w14:textId="77777777" w:rsidTr="00D8323A">
        <w:trPr>
          <w:trHeight w:val="758"/>
        </w:trPr>
        <w:tc>
          <w:tcPr>
            <w:tcW w:w="535" w:type="dxa"/>
          </w:tcPr>
          <w:p w14:paraId="6B1392A0" w14:textId="77777777" w:rsidR="001F59BF" w:rsidRPr="00CC2FDC" w:rsidRDefault="001F59BF" w:rsidP="00D8323A">
            <w:pPr>
              <w:spacing w:line="248" w:lineRule="exact"/>
              <w:ind w:left="88" w:right="212"/>
              <w:jc w:val="center"/>
              <w:rPr>
                <w:b/>
                <w:lang w:bidi="en-GB"/>
              </w:rPr>
            </w:pPr>
            <w:r w:rsidRPr="00CC2FDC">
              <w:rPr>
                <w:b/>
                <w:lang w:bidi="en-GB"/>
              </w:rPr>
              <w:lastRenderedPageBreak/>
              <w:t>9.</w:t>
            </w:r>
          </w:p>
        </w:tc>
        <w:tc>
          <w:tcPr>
            <w:tcW w:w="2407" w:type="dxa"/>
          </w:tcPr>
          <w:p w14:paraId="68ECE8AD" w14:textId="77777777" w:rsidR="001F59BF" w:rsidRPr="00CC2FDC" w:rsidRDefault="001F59BF" w:rsidP="00D8323A">
            <w:pPr>
              <w:spacing w:line="248" w:lineRule="exact"/>
              <w:ind w:left="105"/>
              <w:rPr>
                <w:b/>
                <w:lang w:bidi="en-GB"/>
              </w:rPr>
            </w:pPr>
            <w:r w:rsidRPr="00CC2FDC">
              <w:rPr>
                <w:b/>
                <w:lang w:bidi="en-GB"/>
              </w:rPr>
              <w:t>Committee Servicing</w:t>
            </w:r>
          </w:p>
        </w:tc>
        <w:tc>
          <w:tcPr>
            <w:tcW w:w="905" w:type="dxa"/>
          </w:tcPr>
          <w:p w14:paraId="63A72C0F" w14:textId="77777777" w:rsidR="001F59BF" w:rsidRPr="00CC2FDC" w:rsidRDefault="001F59BF" w:rsidP="00D8323A">
            <w:pPr>
              <w:spacing w:line="250" w:lineRule="exact"/>
              <w:ind w:left="90" w:right="264"/>
              <w:jc w:val="center"/>
              <w:rPr>
                <w:lang w:bidi="en-GB"/>
              </w:rPr>
            </w:pPr>
            <w:r w:rsidRPr="00CC2FDC">
              <w:rPr>
                <w:lang w:bidi="en-GB"/>
              </w:rPr>
              <w:t>9.1</w:t>
            </w:r>
          </w:p>
        </w:tc>
        <w:tc>
          <w:tcPr>
            <w:tcW w:w="6750" w:type="dxa"/>
          </w:tcPr>
          <w:p w14:paraId="1F5214EA" w14:textId="77777777" w:rsidR="001F59BF" w:rsidRPr="00CC2FDC" w:rsidRDefault="001F59BF" w:rsidP="00D8323A">
            <w:pPr>
              <w:ind w:left="108"/>
              <w:rPr>
                <w:lang w:bidi="en-GB"/>
              </w:rPr>
            </w:pPr>
            <w:r w:rsidRPr="00CC2FDC">
              <w:rPr>
                <w:lang w:bidi="en-GB"/>
              </w:rPr>
              <w:t>The Committee shall be serviced by the Clerk to the Governors, except where his/her remuneration package is being considered.</w:t>
            </w:r>
          </w:p>
        </w:tc>
      </w:tr>
      <w:tr w:rsidR="001F59BF" w:rsidRPr="00CC2FDC" w14:paraId="47EF61DC" w14:textId="77777777" w:rsidTr="00D8323A">
        <w:trPr>
          <w:trHeight w:val="504"/>
        </w:trPr>
        <w:tc>
          <w:tcPr>
            <w:tcW w:w="535" w:type="dxa"/>
          </w:tcPr>
          <w:p w14:paraId="33D4D486" w14:textId="77777777" w:rsidR="001F59BF" w:rsidRPr="00CC2FDC" w:rsidRDefault="001F59BF" w:rsidP="00D8323A">
            <w:pPr>
              <w:spacing w:line="248" w:lineRule="exact"/>
              <w:ind w:left="88" w:right="89"/>
              <w:jc w:val="center"/>
              <w:rPr>
                <w:b/>
                <w:lang w:bidi="en-GB"/>
              </w:rPr>
            </w:pPr>
            <w:r w:rsidRPr="00CC2FDC">
              <w:rPr>
                <w:b/>
                <w:lang w:bidi="en-GB"/>
              </w:rPr>
              <w:t>10.</w:t>
            </w:r>
          </w:p>
        </w:tc>
        <w:tc>
          <w:tcPr>
            <w:tcW w:w="2407" w:type="dxa"/>
          </w:tcPr>
          <w:p w14:paraId="06E9E509" w14:textId="77777777" w:rsidR="001F59BF" w:rsidRPr="00CC2FDC" w:rsidRDefault="001F59BF" w:rsidP="00D8323A">
            <w:pPr>
              <w:spacing w:line="242" w:lineRule="auto"/>
              <w:ind w:left="105" w:right="1061"/>
              <w:rPr>
                <w:b/>
                <w:lang w:bidi="en-GB"/>
              </w:rPr>
            </w:pPr>
            <w:r w:rsidRPr="00CC2FDC">
              <w:rPr>
                <w:b/>
                <w:lang w:bidi="en-GB"/>
              </w:rPr>
              <w:t>Reporting Procedures</w:t>
            </w:r>
          </w:p>
        </w:tc>
        <w:tc>
          <w:tcPr>
            <w:tcW w:w="905" w:type="dxa"/>
          </w:tcPr>
          <w:p w14:paraId="56044144" w14:textId="77777777" w:rsidR="001F59BF" w:rsidRPr="00CC2FDC" w:rsidRDefault="001F59BF" w:rsidP="00D8323A">
            <w:pPr>
              <w:spacing w:line="250" w:lineRule="exact"/>
              <w:ind w:left="90" w:right="141"/>
              <w:jc w:val="center"/>
              <w:rPr>
                <w:lang w:bidi="en-GB"/>
              </w:rPr>
            </w:pPr>
            <w:r w:rsidRPr="00CC2FDC">
              <w:rPr>
                <w:lang w:bidi="en-GB"/>
              </w:rPr>
              <w:t>10.1</w:t>
            </w:r>
          </w:p>
        </w:tc>
        <w:tc>
          <w:tcPr>
            <w:tcW w:w="6750" w:type="dxa"/>
          </w:tcPr>
          <w:p w14:paraId="7C48B3FA" w14:textId="0D908F3B" w:rsidR="001F59BF" w:rsidRDefault="001F59BF" w:rsidP="00D8323A">
            <w:pPr>
              <w:spacing w:line="242" w:lineRule="auto"/>
              <w:ind w:left="108"/>
              <w:rPr>
                <w:lang w:bidi="en-GB"/>
              </w:rPr>
            </w:pPr>
            <w:r>
              <w:rPr>
                <w:lang w:bidi="en-GB"/>
              </w:rPr>
              <w:t>Approved minutes</w:t>
            </w:r>
            <w:r w:rsidRPr="00CC2FDC">
              <w:rPr>
                <w:lang w:bidi="en-GB"/>
              </w:rPr>
              <w:t xml:space="preserve"> will be presented </w:t>
            </w:r>
            <w:r w:rsidRPr="00CC2FDC">
              <w:rPr>
                <w:lang w:bidi="en-GB"/>
              </w:rPr>
              <w:t>at</w:t>
            </w:r>
            <w:r w:rsidRPr="00CC2FDC">
              <w:rPr>
                <w:lang w:bidi="en-GB"/>
              </w:rPr>
              <w:t xml:space="preserve"> the next available Board Meeting.</w:t>
            </w:r>
          </w:p>
          <w:p w14:paraId="0C2D7BB4" w14:textId="77777777" w:rsidR="001F59BF" w:rsidRPr="00CC2FDC" w:rsidRDefault="001F59BF" w:rsidP="00D8323A">
            <w:pPr>
              <w:spacing w:line="242" w:lineRule="auto"/>
              <w:ind w:left="108"/>
              <w:rPr>
                <w:lang w:bidi="en-GB"/>
              </w:rPr>
            </w:pPr>
          </w:p>
        </w:tc>
      </w:tr>
      <w:tr w:rsidR="001F59BF" w:rsidRPr="00CC2FDC" w14:paraId="2C43F20B" w14:textId="77777777" w:rsidTr="00D8323A">
        <w:trPr>
          <w:trHeight w:val="506"/>
        </w:trPr>
        <w:tc>
          <w:tcPr>
            <w:tcW w:w="535" w:type="dxa"/>
          </w:tcPr>
          <w:p w14:paraId="458A1AF9" w14:textId="77777777" w:rsidR="001F59BF" w:rsidRPr="00CC2FDC" w:rsidRDefault="001F59BF" w:rsidP="00D8323A">
            <w:pPr>
              <w:spacing w:line="250" w:lineRule="exact"/>
              <w:ind w:left="88" w:right="89"/>
              <w:jc w:val="center"/>
              <w:rPr>
                <w:b/>
                <w:lang w:bidi="en-GB"/>
              </w:rPr>
            </w:pPr>
            <w:r w:rsidRPr="00CC2FDC">
              <w:rPr>
                <w:b/>
                <w:lang w:bidi="en-GB"/>
              </w:rPr>
              <w:t>11.</w:t>
            </w:r>
          </w:p>
        </w:tc>
        <w:tc>
          <w:tcPr>
            <w:tcW w:w="2407" w:type="dxa"/>
          </w:tcPr>
          <w:p w14:paraId="5E39AB6E" w14:textId="77777777" w:rsidR="001F59BF" w:rsidRPr="00CC2FDC" w:rsidRDefault="001F59BF" w:rsidP="00D8323A">
            <w:pPr>
              <w:spacing w:before="2" w:line="252" w:lineRule="exact"/>
              <w:ind w:left="105" w:right="1111"/>
              <w:rPr>
                <w:b/>
                <w:lang w:bidi="en-GB"/>
              </w:rPr>
            </w:pPr>
            <w:r w:rsidRPr="00CC2FDC">
              <w:rPr>
                <w:b/>
                <w:lang w:bidi="en-GB"/>
              </w:rPr>
              <w:t>Appointing Authority</w:t>
            </w:r>
          </w:p>
        </w:tc>
        <w:tc>
          <w:tcPr>
            <w:tcW w:w="905" w:type="dxa"/>
          </w:tcPr>
          <w:p w14:paraId="65728728" w14:textId="77777777" w:rsidR="001F59BF" w:rsidRPr="00CC2FDC" w:rsidRDefault="001F59BF" w:rsidP="00D8323A">
            <w:pPr>
              <w:ind w:left="90" w:right="141"/>
              <w:jc w:val="center"/>
              <w:rPr>
                <w:lang w:bidi="en-GB"/>
              </w:rPr>
            </w:pPr>
            <w:r w:rsidRPr="00CC2FDC">
              <w:rPr>
                <w:lang w:bidi="en-GB"/>
              </w:rPr>
              <w:t>11.1</w:t>
            </w:r>
          </w:p>
        </w:tc>
        <w:tc>
          <w:tcPr>
            <w:tcW w:w="6750" w:type="dxa"/>
          </w:tcPr>
          <w:p w14:paraId="75B7EE75" w14:textId="77777777" w:rsidR="001F59BF" w:rsidRPr="00CC2FDC" w:rsidRDefault="001F59BF" w:rsidP="00D8323A">
            <w:pPr>
              <w:ind w:left="108"/>
              <w:rPr>
                <w:lang w:bidi="en-GB"/>
              </w:rPr>
            </w:pPr>
            <w:r w:rsidRPr="00CC2FDC">
              <w:rPr>
                <w:lang w:bidi="en-GB"/>
              </w:rPr>
              <w:t>Members shall be appointed by the Board of Governors.</w:t>
            </w:r>
          </w:p>
        </w:tc>
      </w:tr>
      <w:tr w:rsidR="001F59BF" w:rsidRPr="00CC2FDC" w14:paraId="1B37405C" w14:textId="77777777" w:rsidTr="00D8323A">
        <w:trPr>
          <w:trHeight w:val="1012"/>
        </w:trPr>
        <w:tc>
          <w:tcPr>
            <w:tcW w:w="535" w:type="dxa"/>
          </w:tcPr>
          <w:p w14:paraId="45A96D6F" w14:textId="77777777" w:rsidR="001F59BF" w:rsidRPr="00CC2FDC" w:rsidRDefault="001F59BF" w:rsidP="00D8323A">
            <w:pPr>
              <w:spacing w:line="250" w:lineRule="exact"/>
              <w:ind w:left="88" w:right="89"/>
              <w:jc w:val="center"/>
              <w:rPr>
                <w:b/>
                <w:lang w:bidi="en-GB"/>
              </w:rPr>
            </w:pPr>
            <w:r w:rsidRPr="00CC2FDC">
              <w:rPr>
                <w:b/>
                <w:lang w:bidi="en-GB"/>
              </w:rPr>
              <w:t>12.</w:t>
            </w:r>
          </w:p>
        </w:tc>
        <w:tc>
          <w:tcPr>
            <w:tcW w:w="2407" w:type="dxa"/>
          </w:tcPr>
          <w:p w14:paraId="0FD80236" w14:textId="77777777" w:rsidR="001F59BF" w:rsidRPr="00CC2FDC" w:rsidRDefault="001F59BF" w:rsidP="00D8323A">
            <w:pPr>
              <w:ind w:left="105" w:right="866"/>
              <w:rPr>
                <w:b/>
                <w:lang w:bidi="en-GB"/>
              </w:rPr>
            </w:pPr>
            <w:r w:rsidRPr="00CC2FDC">
              <w:rPr>
                <w:b/>
                <w:lang w:bidi="en-GB"/>
              </w:rPr>
              <w:t>Approval and Reviews</w:t>
            </w:r>
          </w:p>
        </w:tc>
        <w:tc>
          <w:tcPr>
            <w:tcW w:w="905" w:type="dxa"/>
          </w:tcPr>
          <w:p w14:paraId="6CD97EA6" w14:textId="77777777" w:rsidR="001F59BF" w:rsidRPr="00CC2FDC" w:rsidRDefault="001F59BF" w:rsidP="00D8323A">
            <w:pPr>
              <w:ind w:left="90" w:right="141"/>
              <w:jc w:val="center"/>
              <w:rPr>
                <w:lang w:bidi="en-GB"/>
              </w:rPr>
            </w:pPr>
            <w:r w:rsidRPr="00CC2FDC">
              <w:rPr>
                <w:lang w:bidi="en-GB"/>
              </w:rPr>
              <w:t>12.1</w:t>
            </w:r>
          </w:p>
        </w:tc>
        <w:tc>
          <w:tcPr>
            <w:tcW w:w="6750" w:type="dxa"/>
          </w:tcPr>
          <w:tbl>
            <w:tblPr>
              <w:tblW w:w="12240" w:type="dxa"/>
              <w:tblBorders>
                <w:top w:val="nil"/>
                <w:left w:val="nil"/>
                <w:bottom w:val="nil"/>
                <w:right w:val="nil"/>
              </w:tblBorders>
              <w:tblLayout w:type="fixed"/>
              <w:tblLook w:val="0000" w:firstRow="0" w:lastRow="0" w:firstColumn="0" w:lastColumn="0" w:noHBand="0" w:noVBand="0"/>
            </w:tblPr>
            <w:tblGrid>
              <w:gridCol w:w="12240"/>
            </w:tblGrid>
            <w:tr w:rsidR="001F59BF" w:rsidRPr="00121D84" w14:paraId="1D8CA3B5" w14:textId="77777777" w:rsidTr="00D8323A">
              <w:trPr>
                <w:trHeight w:val="149"/>
              </w:trPr>
              <w:tc>
                <w:tcPr>
                  <w:tcW w:w="12240" w:type="dxa"/>
                </w:tcPr>
                <w:p w14:paraId="6EDC8683" w14:textId="77777777" w:rsidR="001F59BF" w:rsidRDefault="001F59BF" w:rsidP="00D8323A">
                  <w:pPr>
                    <w:widowControl/>
                    <w:adjustRightInd w:val="0"/>
                    <w:rPr>
                      <w:lang w:bidi="en-GB"/>
                    </w:rPr>
                  </w:pPr>
                  <w:r w:rsidRPr="00121D84">
                    <w:rPr>
                      <w:lang w:bidi="en-GB"/>
                    </w:rPr>
                    <w:t xml:space="preserve">These Terms of Reference will be reviewed and approved by the </w:t>
                  </w:r>
                </w:p>
                <w:p w14:paraId="1D21321F" w14:textId="77777777" w:rsidR="001F59BF" w:rsidRPr="00121D84" w:rsidRDefault="001F59BF" w:rsidP="00D8323A">
                  <w:pPr>
                    <w:widowControl/>
                    <w:adjustRightInd w:val="0"/>
                    <w:rPr>
                      <w:rFonts w:eastAsiaTheme="minorHAnsi"/>
                      <w:color w:val="000000"/>
                      <w:sz w:val="24"/>
                      <w:szCs w:val="24"/>
                      <w:lang w:val="en-GB"/>
                    </w:rPr>
                  </w:pPr>
                  <w:r w:rsidRPr="00121D84">
                    <w:rPr>
                      <w:lang w:bidi="en-GB"/>
                    </w:rPr>
                    <w:t xml:space="preserve">Board of Governors </w:t>
                  </w:r>
                  <w:r>
                    <w:rPr>
                      <w:lang w:bidi="en-GB"/>
                    </w:rPr>
                    <w:t>biennially</w:t>
                  </w:r>
                  <w:r w:rsidRPr="00121D84">
                    <w:rPr>
                      <w:rFonts w:eastAsiaTheme="minorHAnsi"/>
                      <w:color w:val="000000"/>
                      <w:sz w:val="24"/>
                      <w:szCs w:val="24"/>
                      <w:lang w:val="en-GB"/>
                    </w:rPr>
                    <w:t>.</w:t>
                  </w:r>
                  <w:r>
                    <w:rPr>
                      <w:rFonts w:eastAsiaTheme="minorHAnsi"/>
                      <w:color w:val="000000"/>
                      <w:sz w:val="24"/>
                      <w:szCs w:val="24"/>
                      <w:lang w:val="en-GB"/>
                    </w:rPr>
                    <w:t xml:space="preserve"> </w:t>
                  </w:r>
                </w:p>
              </w:tc>
            </w:tr>
          </w:tbl>
          <w:p w14:paraId="3771256E" w14:textId="77777777" w:rsidR="001F59BF" w:rsidRPr="00CC2FDC" w:rsidRDefault="001F59BF" w:rsidP="00D8323A">
            <w:pPr>
              <w:ind w:left="108"/>
              <w:rPr>
                <w:lang w:bidi="en-GB"/>
              </w:rPr>
            </w:pPr>
          </w:p>
          <w:p w14:paraId="0AB5BC2A" w14:textId="270127B9" w:rsidR="001F59BF" w:rsidRDefault="001F59BF" w:rsidP="00D8323A">
            <w:pPr>
              <w:spacing w:before="1" w:line="234" w:lineRule="exact"/>
              <w:ind w:left="108"/>
              <w:rPr>
                <w:lang w:bidi="en-GB"/>
              </w:rPr>
            </w:pPr>
            <w:r w:rsidRPr="00CC2FDC">
              <w:rPr>
                <w:lang w:bidi="en-GB"/>
              </w:rPr>
              <w:t>Date approved</w:t>
            </w:r>
            <w:r w:rsidRPr="00CC2FDC">
              <w:rPr>
                <w:lang w:bidi="en-GB"/>
              </w:rPr>
              <w:t xml:space="preserve">: </w:t>
            </w:r>
            <w:r>
              <w:rPr>
                <w:lang w:bidi="en-GB"/>
              </w:rPr>
              <w:t>November</w:t>
            </w:r>
            <w:r>
              <w:rPr>
                <w:lang w:bidi="en-GB"/>
              </w:rPr>
              <w:t xml:space="preserve"> 2025</w:t>
            </w:r>
          </w:p>
          <w:p w14:paraId="79004A81" w14:textId="77777777" w:rsidR="001F59BF" w:rsidRPr="00CC2FDC" w:rsidRDefault="001F59BF" w:rsidP="00D8323A">
            <w:pPr>
              <w:spacing w:before="1" w:line="234" w:lineRule="exact"/>
              <w:ind w:left="108"/>
              <w:rPr>
                <w:lang w:bidi="en-GB"/>
              </w:rPr>
            </w:pPr>
            <w:r>
              <w:rPr>
                <w:lang w:bidi="en-GB"/>
              </w:rPr>
              <w:t>Review due: November 2027</w:t>
            </w:r>
          </w:p>
        </w:tc>
      </w:tr>
    </w:tbl>
    <w:p w14:paraId="31ACC8E3" w14:textId="77777777" w:rsidR="001F59BF" w:rsidRDefault="001F59BF" w:rsidP="001F59BF"/>
    <w:p w14:paraId="6B30FFCC" w14:textId="5B99F46D" w:rsidR="001F59BF" w:rsidRDefault="001F59BF">
      <w:pPr>
        <w:rPr>
          <w:b/>
          <w:u w:val="single"/>
        </w:rPr>
      </w:pPr>
      <w:r>
        <w:rPr>
          <w:b/>
          <w:u w:val="single"/>
        </w:rPr>
        <w:br w:type="page"/>
      </w:r>
    </w:p>
    <w:p w14:paraId="54495D7E" w14:textId="77777777" w:rsidR="001F59BF" w:rsidRPr="002D491B" w:rsidRDefault="001F59BF" w:rsidP="001F59BF">
      <w:pPr>
        <w:rPr>
          <w:b/>
          <w:spacing w:val="-3"/>
          <w:u w:val="single"/>
        </w:rPr>
      </w:pPr>
      <w:r w:rsidRPr="002D491B">
        <w:rPr>
          <w:b/>
          <w:u w:val="single"/>
        </w:rPr>
        <w:lastRenderedPageBreak/>
        <w:t xml:space="preserve">NOMINATIONS </w:t>
      </w:r>
      <w:r>
        <w:rPr>
          <w:b/>
          <w:u w:val="single"/>
        </w:rPr>
        <w:t>AND GOVERNANCE COMMITTEE</w:t>
      </w:r>
    </w:p>
    <w:tbl>
      <w:tblPr>
        <w:tblpPr w:leftFromText="180" w:rightFromText="180" w:vertAnchor="text" w:horzAnchor="page" w:tblpX="1130" w:tblpY="6"/>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2409"/>
        <w:gridCol w:w="709"/>
        <w:gridCol w:w="6946"/>
      </w:tblGrid>
      <w:tr w:rsidR="001F59BF" w:rsidRPr="002D491B" w14:paraId="4FC40381" w14:textId="77777777" w:rsidTr="00D8323A">
        <w:tc>
          <w:tcPr>
            <w:tcW w:w="534" w:type="dxa"/>
          </w:tcPr>
          <w:p w14:paraId="1D9482E4" w14:textId="77777777" w:rsidR="001F59BF" w:rsidRPr="002D491B" w:rsidRDefault="001F59BF" w:rsidP="00D8323A">
            <w:pPr>
              <w:rPr>
                <w:b/>
              </w:rPr>
            </w:pPr>
            <w:r w:rsidRPr="002D491B">
              <w:rPr>
                <w:b/>
              </w:rPr>
              <w:t>1.</w:t>
            </w:r>
          </w:p>
        </w:tc>
        <w:tc>
          <w:tcPr>
            <w:tcW w:w="2409" w:type="dxa"/>
          </w:tcPr>
          <w:p w14:paraId="656E2FAE" w14:textId="77777777" w:rsidR="001F59BF" w:rsidRPr="002D491B" w:rsidRDefault="001F59BF" w:rsidP="00D8323A">
            <w:pPr>
              <w:rPr>
                <w:b/>
              </w:rPr>
            </w:pPr>
            <w:r w:rsidRPr="002D491B">
              <w:rPr>
                <w:b/>
              </w:rPr>
              <w:t>Membership</w:t>
            </w:r>
          </w:p>
        </w:tc>
        <w:tc>
          <w:tcPr>
            <w:tcW w:w="709" w:type="dxa"/>
          </w:tcPr>
          <w:p w14:paraId="4F2811A8" w14:textId="77777777" w:rsidR="001F59BF" w:rsidRPr="002D491B" w:rsidRDefault="001F59BF" w:rsidP="00D8323A">
            <w:r w:rsidRPr="002D491B">
              <w:t>1.1</w:t>
            </w:r>
          </w:p>
        </w:tc>
        <w:tc>
          <w:tcPr>
            <w:tcW w:w="6946" w:type="dxa"/>
          </w:tcPr>
          <w:p w14:paraId="4F3A4601" w14:textId="77777777" w:rsidR="001F59BF" w:rsidRPr="002D491B" w:rsidRDefault="001F59BF" w:rsidP="00D8323A">
            <w:pPr>
              <w:jc w:val="both"/>
              <w:rPr>
                <w:spacing w:val="-3"/>
              </w:rPr>
            </w:pPr>
            <w:r>
              <w:t>Up to five</w:t>
            </w:r>
            <w:r w:rsidRPr="002D491B">
              <w:t xml:space="preserve"> Board members (one of whom should be Chair of the Board)</w:t>
            </w:r>
            <w:r>
              <w:t xml:space="preserve"> and the </w:t>
            </w:r>
            <w:proofErr w:type="gramStart"/>
            <w:r>
              <w:t>Principal</w:t>
            </w:r>
            <w:proofErr w:type="gramEnd"/>
            <w:r w:rsidRPr="002D491B">
              <w:rPr>
                <w:spacing w:val="-3"/>
              </w:rPr>
              <w:t xml:space="preserve">. </w:t>
            </w:r>
          </w:p>
          <w:p w14:paraId="099C6464" w14:textId="77777777" w:rsidR="001F59BF" w:rsidRPr="002D491B" w:rsidRDefault="001F59BF" w:rsidP="00D8323A">
            <w:pPr>
              <w:jc w:val="both"/>
              <w:rPr>
                <w:spacing w:val="-3"/>
              </w:rPr>
            </w:pPr>
          </w:p>
        </w:tc>
      </w:tr>
      <w:tr w:rsidR="001F59BF" w:rsidRPr="002D491B" w14:paraId="6EC1C6BE" w14:textId="77777777" w:rsidTr="00D8323A">
        <w:tc>
          <w:tcPr>
            <w:tcW w:w="534" w:type="dxa"/>
          </w:tcPr>
          <w:p w14:paraId="2DC74807" w14:textId="77777777" w:rsidR="001F59BF" w:rsidRPr="002D491B" w:rsidRDefault="001F59BF" w:rsidP="00D8323A">
            <w:pPr>
              <w:rPr>
                <w:b/>
              </w:rPr>
            </w:pPr>
          </w:p>
        </w:tc>
        <w:tc>
          <w:tcPr>
            <w:tcW w:w="2409" w:type="dxa"/>
          </w:tcPr>
          <w:p w14:paraId="5122F80D" w14:textId="77777777" w:rsidR="001F59BF" w:rsidRPr="002D491B" w:rsidRDefault="001F59BF" w:rsidP="00D8323A">
            <w:pPr>
              <w:rPr>
                <w:b/>
              </w:rPr>
            </w:pPr>
          </w:p>
        </w:tc>
        <w:tc>
          <w:tcPr>
            <w:tcW w:w="709" w:type="dxa"/>
          </w:tcPr>
          <w:p w14:paraId="4592FDD0" w14:textId="77777777" w:rsidR="001F59BF" w:rsidRPr="002D491B" w:rsidRDefault="001F59BF" w:rsidP="00D8323A">
            <w:r>
              <w:t>1.2</w:t>
            </w:r>
          </w:p>
        </w:tc>
        <w:tc>
          <w:tcPr>
            <w:tcW w:w="6946" w:type="dxa"/>
          </w:tcPr>
          <w:p w14:paraId="331FEE67" w14:textId="77777777" w:rsidR="001F59BF" w:rsidRDefault="001F59BF" w:rsidP="00D8323A">
            <w:pPr>
              <w:jc w:val="both"/>
            </w:pPr>
            <w:r w:rsidRPr="00CA4432">
              <w:t xml:space="preserve">The Committee may, if it considers it necessary or desirable, co-opt up to two External Expert Members with </w:t>
            </w:r>
            <w:proofErr w:type="gramStart"/>
            <w:r w:rsidRPr="00CA4432">
              <w:t>particular expertise</w:t>
            </w:r>
            <w:proofErr w:type="gramEnd"/>
            <w:r w:rsidRPr="00CA4432">
              <w:t xml:space="preserve"> who may count towards the quorum.</w:t>
            </w:r>
          </w:p>
          <w:p w14:paraId="6B09B716" w14:textId="77777777" w:rsidR="001F59BF" w:rsidRDefault="001F59BF" w:rsidP="00D8323A">
            <w:pPr>
              <w:jc w:val="both"/>
            </w:pPr>
          </w:p>
        </w:tc>
      </w:tr>
      <w:tr w:rsidR="001F59BF" w:rsidRPr="002D491B" w14:paraId="301CB5A1" w14:textId="77777777" w:rsidTr="00D8323A">
        <w:tc>
          <w:tcPr>
            <w:tcW w:w="534" w:type="dxa"/>
          </w:tcPr>
          <w:p w14:paraId="1AF25BB0" w14:textId="77777777" w:rsidR="001F59BF" w:rsidRPr="002D491B" w:rsidRDefault="001F59BF" w:rsidP="00D8323A">
            <w:pPr>
              <w:rPr>
                <w:b/>
              </w:rPr>
            </w:pPr>
            <w:r w:rsidRPr="002D491B">
              <w:rPr>
                <w:b/>
              </w:rPr>
              <w:t>2.</w:t>
            </w:r>
          </w:p>
        </w:tc>
        <w:tc>
          <w:tcPr>
            <w:tcW w:w="2409" w:type="dxa"/>
          </w:tcPr>
          <w:p w14:paraId="5EB441BB" w14:textId="77777777" w:rsidR="001F59BF" w:rsidRPr="002D491B" w:rsidRDefault="001F59BF" w:rsidP="00D8323A">
            <w:pPr>
              <w:rPr>
                <w:b/>
              </w:rPr>
            </w:pPr>
            <w:r w:rsidRPr="002D491B">
              <w:rPr>
                <w:b/>
              </w:rPr>
              <w:t>Quorum</w:t>
            </w:r>
          </w:p>
        </w:tc>
        <w:tc>
          <w:tcPr>
            <w:tcW w:w="709" w:type="dxa"/>
          </w:tcPr>
          <w:p w14:paraId="444A981F" w14:textId="77777777" w:rsidR="001F59BF" w:rsidRPr="002D491B" w:rsidRDefault="001F59BF" w:rsidP="00D8323A">
            <w:r w:rsidRPr="002D491B">
              <w:t>2.1</w:t>
            </w:r>
          </w:p>
        </w:tc>
        <w:tc>
          <w:tcPr>
            <w:tcW w:w="6946" w:type="dxa"/>
          </w:tcPr>
          <w:p w14:paraId="7CBABA65" w14:textId="77777777" w:rsidR="001F59BF" w:rsidRPr="002D491B" w:rsidRDefault="001F59BF" w:rsidP="00D8323A">
            <w:pPr>
              <w:jc w:val="both"/>
            </w:pPr>
            <w:r>
              <w:t>Two, with Board members in the majority.</w:t>
            </w:r>
          </w:p>
          <w:p w14:paraId="228DAC6E" w14:textId="77777777" w:rsidR="001F59BF" w:rsidRPr="002D491B" w:rsidRDefault="001F59BF" w:rsidP="00D8323A">
            <w:pPr>
              <w:jc w:val="both"/>
            </w:pPr>
          </w:p>
        </w:tc>
      </w:tr>
      <w:tr w:rsidR="001F59BF" w:rsidRPr="002D491B" w14:paraId="5E23BB0F" w14:textId="77777777" w:rsidTr="00D8323A">
        <w:tc>
          <w:tcPr>
            <w:tcW w:w="534" w:type="dxa"/>
          </w:tcPr>
          <w:p w14:paraId="5870A7C5" w14:textId="77777777" w:rsidR="001F59BF" w:rsidRPr="002D491B" w:rsidRDefault="001F59BF" w:rsidP="00D8323A">
            <w:pPr>
              <w:rPr>
                <w:b/>
              </w:rPr>
            </w:pPr>
            <w:r w:rsidRPr="002D491B">
              <w:rPr>
                <w:b/>
              </w:rPr>
              <w:t>3.</w:t>
            </w:r>
          </w:p>
        </w:tc>
        <w:tc>
          <w:tcPr>
            <w:tcW w:w="2409" w:type="dxa"/>
          </w:tcPr>
          <w:p w14:paraId="74E118F0" w14:textId="77777777" w:rsidR="001F59BF" w:rsidRPr="002D491B" w:rsidRDefault="001F59BF" w:rsidP="00D8323A">
            <w:pPr>
              <w:rPr>
                <w:b/>
              </w:rPr>
            </w:pPr>
            <w:r w:rsidRPr="002D491B">
              <w:rPr>
                <w:b/>
              </w:rPr>
              <w:t>Frequency of Meetings</w:t>
            </w:r>
          </w:p>
          <w:p w14:paraId="7A86B05C" w14:textId="77777777" w:rsidR="001F59BF" w:rsidRPr="002D491B" w:rsidRDefault="001F59BF" w:rsidP="00D8323A">
            <w:pPr>
              <w:rPr>
                <w:b/>
              </w:rPr>
            </w:pPr>
          </w:p>
        </w:tc>
        <w:tc>
          <w:tcPr>
            <w:tcW w:w="709" w:type="dxa"/>
          </w:tcPr>
          <w:p w14:paraId="1C28BF52" w14:textId="77777777" w:rsidR="001F59BF" w:rsidRPr="002D491B" w:rsidRDefault="001F59BF" w:rsidP="00D8323A">
            <w:r w:rsidRPr="002D491B">
              <w:t>3.1</w:t>
            </w:r>
          </w:p>
        </w:tc>
        <w:tc>
          <w:tcPr>
            <w:tcW w:w="6946" w:type="dxa"/>
          </w:tcPr>
          <w:p w14:paraId="6240770B" w14:textId="77777777" w:rsidR="001F59BF" w:rsidRPr="002D491B" w:rsidRDefault="001F59BF" w:rsidP="00D8323A">
            <w:pPr>
              <w:jc w:val="both"/>
            </w:pPr>
            <w:r>
              <w:t xml:space="preserve">Normally once per term.  </w:t>
            </w:r>
          </w:p>
        </w:tc>
      </w:tr>
      <w:tr w:rsidR="001F59BF" w:rsidRPr="002D491B" w14:paraId="5DD0D17F" w14:textId="77777777" w:rsidTr="00D8323A">
        <w:tc>
          <w:tcPr>
            <w:tcW w:w="534" w:type="dxa"/>
          </w:tcPr>
          <w:p w14:paraId="1BCC1507" w14:textId="77777777" w:rsidR="001F59BF" w:rsidRPr="002D491B" w:rsidRDefault="001F59BF" w:rsidP="00D8323A">
            <w:pPr>
              <w:rPr>
                <w:b/>
              </w:rPr>
            </w:pPr>
            <w:r w:rsidRPr="002D491B">
              <w:rPr>
                <w:b/>
              </w:rPr>
              <w:t>4.</w:t>
            </w:r>
          </w:p>
        </w:tc>
        <w:tc>
          <w:tcPr>
            <w:tcW w:w="2409" w:type="dxa"/>
          </w:tcPr>
          <w:p w14:paraId="7F4F7A91" w14:textId="77777777" w:rsidR="001F59BF" w:rsidRPr="002D491B" w:rsidRDefault="001F59BF" w:rsidP="00D8323A">
            <w:pPr>
              <w:rPr>
                <w:b/>
              </w:rPr>
            </w:pPr>
            <w:r w:rsidRPr="002D491B">
              <w:rPr>
                <w:b/>
              </w:rPr>
              <w:t xml:space="preserve">Authority </w:t>
            </w:r>
          </w:p>
        </w:tc>
        <w:tc>
          <w:tcPr>
            <w:tcW w:w="709" w:type="dxa"/>
          </w:tcPr>
          <w:p w14:paraId="271E0264" w14:textId="77777777" w:rsidR="001F59BF" w:rsidRPr="002D491B" w:rsidRDefault="001F59BF" w:rsidP="00D8323A">
            <w:pPr>
              <w:ind w:left="766" w:hanging="766"/>
              <w:rPr>
                <w:iCs/>
              </w:rPr>
            </w:pPr>
            <w:r w:rsidRPr="002D491B">
              <w:rPr>
                <w:iCs/>
              </w:rPr>
              <w:t>4.1</w:t>
            </w:r>
          </w:p>
        </w:tc>
        <w:tc>
          <w:tcPr>
            <w:tcW w:w="6946" w:type="dxa"/>
          </w:tcPr>
          <w:p w14:paraId="454E7797" w14:textId="77777777" w:rsidR="001F59BF" w:rsidRPr="002D491B" w:rsidRDefault="001F59BF" w:rsidP="00D8323A">
            <w:pPr>
              <w:jc w:val="both"/>
              <w:rPr>
                <w:iCs/>
              </w:rPr>
            </w:pPr>
            <w:r w:rsidRPr="002D491B">
              <w:rPr>
                <w:iCs/>
              </w:rPr>
              <w:t xml:space="preserve">The Committee is </w:t>
            </w:r>
            <w:proofErr w:type="spellStart"/>
            <w:r w:rsidRPr="002D491B">
              <w:rPr>
                <w:iCs/>
              </w:rPr>
              <w:t>authorised</w:t>
            </w:r>
            <w:proofErr w:type="spellEnd"/>
            <w:r w:rsidRPr="002D491B">
              <w:rPr>
                <w:iCs/>
              </w:rPr>
              <w:t xml:space="preserve"> by the Board to investigate any activity within its Terms of Reference. It is </w:t>
            </w:r>
            <w:proofErr w:type="spellStart"/>
            <w:r w:rsidRPr="002D491B">
              <w:rPr>
                <w:iCs/>
              </w:rPr>
              <w:t>authorised</w:t>
            </w:r>
            <w:proofErr w:type="spellEnd"/>
            <w:r w:rsidRPr="002D491B">
              <w:rPr>
                <w:iCs/>
              </w:rPr>
              <w:t xml:space="preserve"> to seek any information it requires from any Board </w:t>
            </w:r>
            <w:r>
              <w:rPr>
                <w:iCs/>
              </w:rPr>
              <w:t>M</w:t>
            </w:r>
            <w:r w:rsidRPr="002D491B">
              <w:rPr>
                <w:iCs/>
              </w:rPr>
              <w:t>ember, Committee or employee of the School and all Board</w:t>
            </w:r>
            <w:r>
              <w:rPr>
                <w:iCs/>
              </w:rPr>
              <w:t xml:space="preserve"> M</w:t>
            </w:r>
            <w:r w:rsidRPr="002D491B">
              <w:rPr>
                <w:iCs/>
              </w:rPr>
              <w:t xml:space="preserve">embers and employees of the </w:t>
            </w:r>
            <w:proofErr w:type="gramStart"/>
            <w:r w:rsidRPr="002D491B">
              <w:rPr>
                <w:iCs/>
              </w:rPr>
              <w:t>School</w:t>
            </w:r>
            <w:proofErr w:type="gramEnd"/>
            <w:r w:rsidRPr="002D491B">
              <w:rPr>
                <w:iCs/>
              </w:rPr>
              <w:t xml:space="preserve"> are directed to co-operate with any request made by the Committee.</w:t>
            </w:r>
          </w:p>
          <w:p w14:paraId="6E4EBDB6" w14:textId="77777777" w:rsidR="001F59BF" w:rsidRPr="002D491B" w:rsidRDefault="001F59BF" w:rsidP="00D8323A">
            <w:pPr>
              <w:jc w:val="both"/>
              <w:rPr>
                <w:iCs/>
              </w:rPr>
            </w:pPr>
          </w:p>
        </w:tc>
      </w:tr>
      <w:tr w:rsidR="001F59BF" w:rsidRPr="002D491B" w14:paraId="21B0F694" w14:textId="77777777" w:rsidTr="00D8323A">
        <w:tc>
          <w:tcPr>
            <w:tcW w:w="534" w:type="dxa"/>
          </w:tcPr>
          <w:p w14:paraId="2F01E202" w14:textId="77777777" w:rsidR="001F59BF" w:rsidRPr="002D491B" w:rsidRDefault="001F59BF" w:rsidP="00D8323A">
            <w:pPr>
              <w:rPr>
                <w:b/>
              </w:rPr>
            </w:pPr>
          </w:p>
        </w:tc>
        <w:tc>
          <w:tcPr>
            <w:tcW w:w="2409" w:type="dxa"/>
          </w:tcPr>
          <w:p w14:paraId="76483DA4" w14:textId="77777777" w:rsidR="001F59BF" w:rsidRPr="002D491B" w:rsidRDefault="001F59BF" w:rsidP="00D8323A">
            <w:pPr>
              <w:rPr>
                <w:b/>
              </w:rPr>
            </w:pPr>
          </w:p>
        </w:tc>
        <w:tc>
          <w:tcPr>
            <w:tcW w:w="709" w:type="dxa"/>
          </w:tcPr>
          <w:p w14:paraId="4C71B164" w14:textId="77777777" w:rsidR="001F59BF" w:rsidRPr="002D491B" w:rsidRDefault="001F59BF" w:rsidP="00D8323A">
            <w:pPr>
              <w:ind w:left="766" w:hanging="766"/>
            </w:pPr>
            <w:r w:rsidRPr="002D491B">
              <w:t>4.2</w:t>
            </w:r>
          </w:p>
        </w:tc>
        <w:tc>
          <w:tcPr>
            <w:tcW w:w="6946" w:type="dxa"/>
          </w:tcPr>
          <w:p w14:paraId="40AF2A10" w14:textId="77777777" w:rsidR="001F59BF" w:rsidRPr="002D491B" w:rsidRDefault="001F59BF" w:rsidP="00D8323A">
            <w:pPr>
              <w:jc w:val="both"/>
              <w:rPr>
                <w:iCs/>
              </w:rPr>
            </w:pPr>
            <w:r w:rsidRPr="002D491B">
              <w:rPr>
                <w:iCs/>
              </w:rPr>
              <w:t xml:space="preserve">The Committee is </w:t>
            </w:r>
            <w:proofErr w:type="spellStart"/>
            <w:r w:rsidRPr="002D491B">
              <w:rPr>
                <w:iCs/>
              </w:rPr>
              <w:t>authorised</w:t>
            </w:r>
            <w:proofErr w:type="spellEnd"/>
            <w:r w:rsidRPr="002D491B">
              <w:rPr>
                <w:iCs/>
              </w:rPr>
              <w:t xml:space="preserve"> by the Board to obtain outside legal or other independent professional advice provided that the Committee may not incur direct expenditure in this respect without prior approval of the Board. </w:t>
            </w:r>
          </w:p>
          <w:p w14:paraId="1AED6E66" w14:textId="77777777" w:rsidR="001F59BF" w:rsidRPr="002D491B" w:rsidRDefault="001F59BF" w:rsidP="00D8323A">
            <w:pPr>
              <w:ind w:left="360"/>
              <w:jc w:val="both"/>
            </w:pPr>
          </w:p>
        </w:tc>
      </w:tr>
      <w:tr w:rsidR="001F59BF" w:rsidRPr="002D491B" w14:paraId="1231BFDF" w14:textId="77777777" w:rsidTr="00D8323A">
        <w:tc>
          <w:tcPr>
            <w:tcW w:w="534" w:type="dxa"/>
          </w:tcPr>
          <w:p w14:paraId="1CF05619" w14:textId="77777777" w:rsidR="001F59BF" w:rsidRPr="002D491B" w:rsidRDefault="001F59BF" w:rsidP="00D8323A">
            <w:pPr>
              <w:rPr>
                <w:b/>
              </w:rPr>
            </w:pPr>
            <w:r w:rsidRPr="002D491B">
              <w:rPr>
                <w:b/>
              </w:rPr>
              <w:t>5.</w:t>
            </w:r>
          </w:p>
        </w:tc>
        <w:tc>
          <w:tcPr>
            <w:tcW w:w="2409" w:type="dxa"/>
          </w:tcPr>
          <w:p w14:paraId="4B23B7C0" w14:textId="77777777" w:rsidR="001F59BF" w:rsidRPr="002D491B" w:rsidRDefault="001F59BF" w:rsidP="00D8323A">
            <w:pPr>
              <w:rPr>
                <w:b/>
              </w:rPr>
            </w:pPr>
            <w:r w:rsidRPr="002D491B">
              <w:rPr>
                <w:b/>
              </w:rPr>
              <w:t xml:space="preserve">Attendance at meetings </w:t>
            </w:r>
          </w:p>
        </w:tc>
        <w:tc>
          <w:tcPr>
            <w:tcW w:w="709" w:type="dxa"/>
          </w:tcPr>
          <w:p w14:paraId="344D2335" w14:textId="77777777" w:rsidR="001F59BF" w:rsidRPr="002D491B" w:rsidRDefault="001F59BF" w:rsidP="00D8323A">
            <w:r w:rsidRPr="002D491B">
              <w:t>5.1</w:t>
            </w:r>
          </w:p>
        </w:tc>
        <w:tc>
          <w:tcPr>
            <w:tcW w:w="6946" w:type="dxa"/>
          </w:tcPr>
          <w:p w14:paraId="0E4C75A8" w14:textId="77777777" w:rsidR="001F59BF" w:rsidRPr="002D491B" w:rsidRDefault="001F59BF" w:rsidP="00D8323A">
            <w:pPr>
              <w:jc w:val="both"/>
            </w:pPr>
            <w:r w:rsidRPr="002D491B">
              <w:t xml:space="preserve">The Committee shall have the power to invite </w:t>
            </w:r>
            <w:proofErr w:type="gramStart"/>
            <w:r w:rsidRPr="002D491B">
              <w:t>such other persons</w:t>
            </w:r>
            <w:proofErr w:type="gramEnd"/>
            <w:r w:rsidRPr="002D491B">
              <w:t xml:space="preserve"> to attend meetings as may be desirable and necessary.</w:t>
            </w:r>
          </w:p>
          <w:p w14:paraId="264A79DC" w14:textId="77777777" w:rsidR="001F59BF" w:rsidRPr="002D491B" w:rsidRDefault="001F59BF" w:rsidP="00D8323A">
            <w:pPr>
              <w:jc w:val="both"/>
            </w:pPr>
          </w:p>
        </w:tc>
      </w:tr>
      <w:tr w:rsidR="001F59BF" w:rsidRPr="002D491B" w14:paraId="5007D314" w14:textId="77777777" w:rsidTr="00D8323A">
        <w:tc>
          <w:tcPr>
            <w:tcW w:w="534" w:type="dxa"/>
          </w:tcPr>
          <w:p w14:paraId="199A846A" w14:textId="77777777" w:rsidR="001F59BF" w:rsidRPr="002D491B" w:rsidRDefault="001F59BF" w:rsidP="00D8323A">
            <w:pPr>
              <w:rPr>
                <w:b/>
              </w:rPr>
            </w:pPr>
          </w:p>
        </w:tc>
        <w:tc>
          <w:tcPr>
            <w:tcW w:w="2409" w:type="dxa"/>
          </w:tcPr>
          <w:p w14:paraId="57D6850A" w14:textId="77777777" w:rsidR="001F59BF" w:rsidRPr="002D491B" w:rsidRDefault="001F59BF" w:rsidP="00D8323A">
            <w:pPr>
              <w:rPr>
                <w:b/>
              </w:rPr>
            </w:pPr>
          </w:p>
        </w:tc>
        <w:tc>
          <w:tcPr>
            <w:tcW w:w="709" w:type="dxa"/>
          </w:tcPr>
          <w:p w14:paraId="5BBAA2C1" w14:textId="77777777" w:rsidR="001F59BF" w:rsidRPr="002D491B" w:rsidRDefault="001F59BF" w:rsidP="00D8323A">
            <w:r w:rsidRPr="002D491B">
              <w:t>5.2</w:t>
            </w:r>
          </w:p>
        </w:tc>
        <w:tc>
          <w:tcPr>
            <w:tcW w:w="6946" w:type="dxa"/>
          </w:tcPr>
          <w:p w14:paraId="2202A2F4" w14:textId="77777777" w:rsidR="001F59BF" w:rsidRPr="002D491B" w:rsidRDefault="001F59BF" w:rsidP="00D8323A">
            <w:pPr>
              <w:jc w:val="both"/>
            </w:pPr>
            <w:r w:rsidRPr="002D491B">
              <w:t xml:space="preserve">Other Board Members shall have the right </w:t>
            </w:r>
            <w:proofErr w:type="gramStart"/>
            <w:r w:rsidRPr="002D491B">
              <w:t>of</w:t>
            </w:r>
            <w:proofErr w:type="gramEnd"/>
            <w:r w:rsidRPr="002D491B">
              <w:t xml:space="preserve"> attendance, save that the Committee may, when they are satisfied that it is appropriate, meet without staff or student members being in attendance. Such </w:t>
            </w:r>
            <w:proofErr w:type="gramStart"/>
            <w:r w:rsidRPr="002D491B">
              <w:t>persons</w:t>
            </w:r>
            <w:proofErr w:type="gramEnd"/>
            <w:r w:rsidRPr="002D491B">
              <w:t xml:space="preserve"> shall not have a vote. </w:t>
            </w:r>
          </w:p>
          <w:p w14:paraId="5A322023" w14:textId="77777777" w:rsidR="001F59BF" w:rsidRPr="002D491B" w:rsidRDefault="001F59BF" w:rsidP="00D8323A">
            <w:pPr>
              <w:jc w:val="both"/>
            </w:pPr>
          </w:p>
        </w:tc>
      </w:tr>
      <w:tr w:rsidR="001F59BF" w:rsidRPr="002D491B" w14:paraId="7EFF24C9" w14:textId="77777777" w:rsidTr="00D8323A">
        <w:tc>
          <w:tcPr>
            <w:tcW w:w="534" w:type="dxa"/>
          </w:tcPr>
          <w:p w14:paraId="5739837A" w14:textId="77777777" w:rsidR="001F59BF" w:rsidRPr="002D491B" w:rsidRDefault="001F59BF" w:rsidP="00D8323A">
            <w:pPr>
              <w:rPr>
                <w:b/>
              </w:rPr>
            </w:pPr>
            <w:r>
              <w:rPr>
                <w:b/>
              </w:rPr>
              <w:t>6.</w:t>
            </w:r>
          </w:p>
        </w:tc>
        <w:tc>
          <w:tcPr>
            <w:tcW w:w="2409" w:type="dxa"/>
          </w:tcPr>
          <w:p w14:paraId="5475B7A9" w14:textId="77777777" w:rsidR="001F59BF" w:rsidRPr="002D491B" w:rsidRDefault="001F59BF" w:rsidP="00D8323A">
            <w:pPr>
              <w:rPr>
                <w:b/>
              </w:rPr>
            </w:pPr>
            <w:r w:rsidRPr="002D491B">
              <w:rPr>
                <w:b/>
              </w:rPr>
              <w:t>Duties</w:t>
            </w:r>
          </w:p>
        </w:tc>
        <w:tc>
          <w:tcPr>
            <w:tcW w:w="709" w:type="dxa"/>
          </w:tcPr>
          <w:p w14:paraId="4313AE27" w14:textId="77777777" w:rsidR="001F59BF" w:rsidRPr="002D491B" w:rsidRDefault="001F59BF" w:rsidP="00D8323A">
            <w:pPr>
              <w:ind w:left="766" w:hanging="766"/>
            </w:pPr>
            <w:r>
              <w:t>6.1</w:t>
            </w:r>
          </w:p>
        </w:tc>
        <w:tc>
          <w:tcPr>
            <w:tcW w:w="6946" w:type="dxa"/>
          </w:tcPr>
          <w:p w14:paraId="650CED40" w14:textId="77777777" w:rsidR="001F59BF" w:rsidRPr="008B1DB3" w:rsidRDefault="001F59BF" w:rsidP="00D8323A">
            <w:pPr>
              <w:jc w:val="both"/>
            </w:pPr>
            <w:r w:rsidRPr="008B1DB3">
              <w:t>Initiating searches for potential candidates and considering and advising the Board on the composition and balance of the Board, considering a</w:t>
            </w:r>
            <w:r>
              <w:t>n</w:t>
            </w:r>
            <w:r w:rsidRPr="008B1DB3">
              <w:t xml:space="preserve"> </w:t>
            </w:r>
            <w:r>
              <w:t>annual</w:t>
            </w:r>
            <w:r w:rsidRPr="008B1DB3">
              <w:t xml:space="preserve"> audit of the skills</w:t>
            </w:r>
            <w:r>
              <w:t xml:space="preserve"> and diversity</w:t>
            </w:r>
            <w:r w:rsidRPr="008B1DB3">
              <w:t xml:space="preserve"> of the Board.  </w:t>
            </w:r>
          </w:p>
          <w:p w14:paraId="3BF69D59" w14:textId="77777777" w:rsidR="001F59BF" w:rsidRPr="002D491B" w:rsidRDefault="001F59BF" w:rsidP="00D8323A">
            <w:pPr>
              <w:jc w:val="both"/>
            </w:pPr>
          </w:p>
        </w:tc>
      </w:tr>
      <w:tr w:rsidR="001F59BF" w:rsidRPr="002D491B" w14:paraId="7C44E244" w14:textId="77777777" w:rsidTr="00D8323A">
        <w:tc>
          <w:tcPr>
            <w:tcW w:w="534" w:type="dxa"/>
          </w:tcPr>
          <w:p w14:paraId="1D3341D6" w14:textId="77777777" w:rsidR="001F59BF" w:rsidRPr="002D491B" w:rsidRDefault="001F59BF" w:rsidP="00D8323A">
            <w:pPr>
              <w:rPr>
                <w:b/>
              </w:rPr>
            </w:pPr>
          </w:p>
        </w:tc>
        <w:tc>
          <w:tcPr>
            <w:tcW w:w="2409" w:type="dxa"/>
          </w:tcPr>
          <w:p w14:paraId="52716A4F" w14:textId="77777777" w:rsidR="001F59BF" w:rsidRPr="002D491B" w:rsidRDefault="001F59BF" w:rsidP="00D8323A">
            <w:pPr>
              <w:rPr>
                <w:b/>
              </w:rPr>
            </w:pPr>
          </w:p>
        </w:tc>
        <w:tc>
          <w:tcPr>
            <w:tcW w:w="709" w:type="dxa"/>
          </w:tcPr>
          <w:p w14:paraId="6408420C" w14:textId="77777777" w:rsidR="001F59BF" w:rsidRPr="002D491B" w:rsidRDefault="001F59BF" w:rsidP="00D8323A">
            <w:pPr>
              <w:ind w:left="766" w:hanging="766"/>
            </w:pPr>
            <w:r w:rsidRPr="002D491B">
              <w:t>6.</w:t>
            </w:r>
            <w:r>
              <w:t>2</w:t>
            </w:r>
          </w:p>
        </w:tc>
        <w:tc>
          <w:tcPr>
            <w:tcW w:w="6946" w:type="dxa"/>
          </w:tcPr>
          <w:p w14:paraId="2BDAAF09" w14:textId="77777777" w:rsidR="001F59BF" w:rsidRDefault="001F59BF" w:rsidP="00D8323A">
            <w:pPr>
              <w:jc w:val="both"/>
            </w:pPr>
            <w:r>
              <w:t>I</w:t>
            </w:r>
            <w:r w:rsidRPr="008141A6">
              <w:t>nterviewing and nominating candidates to fill Governor vacancies on the Board and determining the process whereby candidates are identified and nominated</w:t>
            </w:r>
            <w:r>
              <w:t xml:space="preserve"> having regard to the most recent skills and diversity audits</w:t>
            </w:r>
            <w:r w:rsidRPr="002D491B">
              <w:t>.</w:t>
            </w:r>
          </w:p>
          <w:p w14:paraId="7F79BC97" w14:textId="77777777" w:rsidR="001F59BF" w:rsidRPr="002D491B" w:rsidRDefault="001F59BF" w:rsidP="00D8323A">
            <w:pPr>
              <w:jc w:val="both"/>
            </w:pPr>
          </w:p>
        </w:tc>
      </w:tr>
      <w:tr w:rsidR="001F59BF" w:rsidRPr="002D491B" w14:paraId="70E31CD6" w14:textId="77777777" w:rsidTr="00D8323A">
        <w:tc>
          <w:tcPr>
            <w:tcW w:w="534" w:type="dxa"/>
          </w:tcPr>
          <w:p w14:paraId="79A93CD1" w14:textId="77777777" w:rsidR="001F59BF" w:rsidRPr="002D491B" w:rsidRDefault="001F59BF" w:rsidP="00D8323A">
            <w:pPr>
              <w:rPr>
                <w:b/>
              </w:rPr>
            </w:pPr>
          </w:p>
        </w:tc>
        <w:tc>
          <w:tcPr>
            <w:tcW w:w="2409" w:type="dxa"/>
          </w:tcPr>
          <w:p w14:paraId="6C8F1057" w14:textId="77777777" w:rsidR="001F59BF" w:rsidRPr="002D491B" w:rsidRDefault="001F59BF" w:rsidP="00D8323A">
            <w:pPr>
              <w:rPr>
                <w:b/>
              </w:rPr>
            </w:pPr>
          </w:p>
        </w:tc>
        <w:tc>
          <w:tcPr>
            <w:tcW w:w="709" w:type="dxa"/>
          </w:tcPr>
          <w:p w14:paraId="4772C188" w14:textId="77777777" w:rsidR="001F59BF" w:rsidRDefault="001F59BF" w:rsidP="00D8323A">
            <w:pPr>
              <w:ind w:left="766" w:hanging="766"/>
            </w:pPr>
            <w:r>
              <w:t>6.3</w:t>
            </w:r>
          </w:p>
        </w:tc>
        <w:tc>
          <w:tcPr>
            <w:tcW w:w="6946" w:type="dxa"/>
          </w:tcPr>
          <w:p w14:paraId="187755DA" w14:textId="77777777" w:rsidR="001F59BF" w:rsidRDefault="001F59BF" w:rsidP="00D8323A">
            <w:pPr>
              <w:jc w:val="both"/>
            </w:pPr>
            <w:r w:rsidRPr="008B1DB3">
              <w:t>Considering succession planning for Board postholders, including the Chair, Vice-Chair</w:t>
            </w:r>
            <w:r>
              <w:t>, Senior Independent Governor</w:t>
            </w:r>
            <w:r w:rsidRPr="008B1DB3">
              <w:t xml:space="preserve"> and Committee Chairs through an open and transparent recruitment process including external advertisement, where appropriate and making recommendations to the Board.</w:t>
            </w:r>
          </w:p>
          <w:p w14:paraId="35253EB3" w14:textId="77777777" w:rsidR="001F59BF" w:rsidRPr="008B1DB3" w:rsidRDefault="001F59BF" w:rsidP="00D8323A">
            <w:pPr>
              <w:jc w:val="both"/>
            </w:pPr>
          </w:p>
        </w:tc>
      </w:tr>
      <w:tr w:rsidR="001F59BF" w:rsidRPr="002D491B" w14:paraId="46D8B284" w14:textId="77777777" w:rsidTr="00D8323A">
        <w:tc>
          <w:tcPr>
            <w:tcW w:w="534" w:type="dxa"/>
          </w:tcPr>
          <w:p w14:paraId="53D62657" w14:textId="77777777" w:rsidR="001F59BF" w:rsidRPr="002D491B" w:rsidRDefault="001F59BF" w:rsidP="00D8323A">
            <w:pPr>
              <w:rPr>
                <w:b/>
              </w:rPr>
            </w:pPr>
          </w:p>
        </w:tc>
        <w:tc>
          <w:tcPr>
            <w:tcW w:w="2409" w:type="dxa"/>
          </w:tcPr>
          <w:p w14:paraId="5989C753" w14:textId="77777777" w:rsidR="001F59BF" w:rsidRPr="002D491B" w:rsidRDefault="001F59BF" w:rsidP="00D8323A">
            <w:pPr>
              <w:rPr>
                <w:b/>
              </w:rPr>
            </w:pPr>
          </w:p>
        </w:tc>
        <w:tc>
          <w:tcPr>
            <w:tcW w:w="709" w:type="dxa"/>
          </w:tcPr>
          <w:p w14:paraId="15B08E53" w14:textId="77777777" w:rsidR="001F59BF" w:rsidRPr="002D491B" w:rsidRDefault="001F59BF" w:rsidP="00D8323A">
            <w:pPr>
              <w:ind w:left="766" w:hanging="766"/>
            </w:pPr>
            <w:r>
              <w:t>6.4</w:t>
            </w:r>
          </w:p>
        </w:tc>
        <w:tc>
          <w:tcPr>
            <w:tcW w:w="6946" w:type="dxa"/>
          </w:tcPr>
          <w:p w14:paraId="3150D175" w14:textId="77777777" w:rsidR="001F59BF" w:rsidRPr="008141A6" w:rsidRDefault="001F59BF" w:rsidP="00D8323A">
            <w:pPr>
              <w:jc w:val="both"/>
            </w:pPr>
            <w:r w:rsidRPr="008B1DB3">
              <w:t>Be</w:t>
            </w:r>
            <w:r>
              <w:t>ing</w:t>
            </w:r>
            <w:r w:rsidRPr="008B1DB3">
              <w:t xml:space="preserve"> responsible for identifying and nominating candidates for the approval of the Board to fill vaca</w:t>
            </w:r>
            <w:r w:rsidRPr="008141A6">
              <w:t>ncies for External Expert members of committees.</w:t>
            </w:r>
          </w:p>
          <w:p w14:paraId="04803E0A" w14:textId="77777777" w:rsidR="001F59BF" w:rsidRPr="008141A6" w:rsidRDefault="001F59BF" w:rsidP="00D8323A">
            <w:pPr>
              <w:jc w:val="both"/>
            </w:pPr>
          </w:p>
        </w:tc>
      </w:tr>
      <w:tr w:rsidR="001F59BF" w:rsidRPr="002D491B" w14:paraId="183ECAD3" w14:textId="77777777" w:rsidTr="00D8323A">
        <w:tc>
          <w:tcPr>
            <w:tcW w:w="534" w:type="dxa"/>
          </w:tcPr>
          <w:p w14:paraId="0245443A" w14:textId="77777777" w:rsidR="001F59BF" w:rsidRPr="002D491B" w:rsidRDefault="001F59BF" w:rsidP="00D8323A">
            <w:pPr>
              <w:rPr>
                <w:b/>
              </w:rPr>
            </w:pPr>
          </w:p>
        </w:tc>
        <w:tc>
          <w:tcPr>
            <w:tcW w:w="2409" w:type="dxa"/>
          </w:tcPr>
          <w:p w14:paraId="3657297B" w14:textId="77777777" w:rsidR="001F59BF" w:rsidRPr="002D491B" w:rsidRDefault="001F59BF" w:rsidP="00D8323A">
            <w:pPr>
              <w:rPr>
                <w:b/>
              </w:rPr>
            </w:pPr>
          </w:p>
        </w:tc>
        <w:tc>
          <w:tcPr>
            <w:tcW w:w="709" w:type="dxa"/>
          </w:tcPr>
          <w:p w14:paraId="48DF274E" w14:textId="77777777" w:rsidR="001F59BF" w:rsidRDefault="001F59BF" w:rsidP="00D8323A">
            <w:pPr>
              <w:ind w:left="766" w:hanging="766"/>
            </w:pPr>
            <w:r>
              <w:t>6.5</w:t>
            </w:r>
          </w:p>
        </w:tc>
        <w:tc>
          <w:tcPr>
            <w:tcW w:w="6946" w:type="dxa"/>
          </w:tcPr>
          <w:p w14:paraId="33F3C117" w14:textId="77777777" w:rsidR="001F59BF" w:rsidRDefault="001F59BF" w:rsidP="00D8323A">
            <w:pPr>
              <w:jc w:val="both"/>
            </w:pPr>
            <w:r w:rsidRPr="008B1DB3">
              <w:t>Be</w:t>
            </w:r>
            <w:r>
              <w:t>ing</w:t>
            </w:r>
            <w:r w:rsidRPr="008B1DB3">
              <w:t xml:space="preserve"> responsible for the oversight of the election processes for the appointment of staff and student members</w:t>
            </w:r>
            <w:r>
              <w:t>.</w:t>
            </w:r>
            <w:r w:rsidRPr="008B1DB3">
              <w:t xml:space="preserve"> </w:t>
            </w:r>
          </w:p>
          <w:p w14:paraId="29435C75" w14:textId="77777777" w:rsidR="001F59BF" w:rsidRPr="008B1DB3" w:rsidRDefault="001F59BF" w:rsidP="00D8323A">
            <w:pPr>
              <w:jc w:val="both"/>
            </w:pPr>
          </w:p>
        </w:tc>
      </w:tr>
      <w:tr w:rsidR="001F59BF" w:rsidRPr="002D491B" w14:paraId="4C856794" w14:textId="77777777" w:rsidTr="00D8323A">
        <w:tc>
          <w:tcPr>
            <w:tcW w:w="534" w:type="dxa"/>
          </w:tcPr>
          <w:p w14:paraId="3BF7BDB8" w14:textId="77777777" w:rsidR="001F59BF" w:rsidRPr="002D491B" w:rsidRDefault="001F59BF" w:rsidP="00D8323A">
            <w:pPr>
              <w:rPr>
                <w:b/>
              </w:rPr>
            </w:pPr>
          </w:p>
        </w:tc>
        <w:tc>
          <w:tcPr>
            <w:tcW w:w="2409" w:type="dxa"/>
          </w:tcPr>
          <w:p w14:paraId="2A36171C" w14:textId="77777777" w:rsidR="001F59BF" w:rsidRPr="002D491B" w:rsidRDefault="001F59BF" w:rsidP="00D8323A">
            <w:pPr>
              <w:rPr>
                <w:b/>
              </w:rPr>
            </w:pPr>
          </w:p>
        </w:tc>
        <w:tc>
          <w:tcPr>
            <w:tcW w:w="709" w:type="dxa"/>
          </w:tcPr>
          <w:p w14:paraId="782149C9" w14:textId="77777777" w:rsidR="001F59BF" w:rsidRPr="002D491B" w:rsidRDefault="001F59BF" w:rsidP="00D8323A">
            <w:pPr>
              <w:ind w:left="766" w:hanging="766"/>
            </w:pPr>
            <w:r>
              <w:t>6.6</w:t>
            </w:r>
          </w:p>
        </w:tc>
        <w:tc>
          <w:tcPr>
            <w:tcW w:w="6946" w:type="dxa"/>
          </w:tcPr>
          <w:p w14:paraId="3018A233" w14:textId="77777777" w:rsidR="001F59BF" w:rsidRDefault="001F59BF" w:rsidP="00D8323A">
            <w:pPr>
              <w:jc w:val="both"/>
            </w:pPr>
            <w:r>
              <w:t>T</w:t>
            </w:r>
            <w:r w:rsidRPr="008B1DB3">
              <w:t>o</w:t>
            </w:r>
            <w:r>
              <w:t xml:space="preserve"> be responsible for overseeing the </w:t>
            </w:r>
            <w:r w:rsidRPr="008B1DB3">
              <w:t xml:space="preserve">effectiveness of the Governing Body and that of its committees, in accordance with the good practice provisions of the higher education sector Code of Governance, including the appointment of any independent </w:t>
            </w:r>
            <w:r>
              <w:t>persons</w:t>
            </w:r>
            <w:r w:rsidRPr="008B1DB3">
              <w:t xml:space="preserve"> to assist in the </w:t>
            </w:r>
            <w:proofErr w:type="gramStart"/>
            <w:r w:rsidRPr="008B1DB3">
              <w:lastRenderedPageBreak/>
              <w:t>process;</w:t>
            </w:r>
            <w:proofErr w:type="gramEnd"/>
          </w:p>
          <w:p w14:paraId="3C1353DF" w14:textId="77777777" w:rsidR="001F59BF" w:rsidRPr="008B1DB3" w:rsidRDefault="001F59BF" w:rsidP="00D8323A">
            <w:pPr>
              <w:jc w:val="both"/>
            </w:pPr>
          </w:p>
        </w:tc>
      </w:tr>
      <w:tr w:rsidR="001F59BF" w:rsidRPr="002D491B" w14:paraId="1A8A29B7" w14:textId="77777777" w:rsidTr="00D8323A">
        <w:tc>
          <w:tcPr>
            <w:tcW w:w="534" w:type="dxa"/>
          </w:tcPr>
          <w:p w14:paraId="34E3833D" w14:textId="77777777" w:rsidR="001F59BF" w:rsidRPr="002D491B" w:rsidRDefault="001F59BF" w:rsidP="00D8323A">
            <w:pPr>
              <w:rPr>
                <w:b/>
              </w:rPr>
            </w:pPr>
          </w:p>
        </w:tc>
        <w:tc>
          <w:tcPr>
            <w:tcW w:w="2409" w:type="dxa"/>
          </w:tcPr>
          <w:p w14:paraId="172E9946" w14:textId="77777777" w:rsidR="001F59BF" w:rsidRPr="002D491B" w:rsidRDefault="001F59BF" w:rsidP="00D8323A">
            <w:pPr>
              <w:rPr>
                <w:b/>
              </w:rPr>
            </w:pPr>
          </w:p>
        </w:tc>
        <w:tc>
          <w:tcPr>
            <w:tcW w:w="709" w:type="dxa"/>
          </w:tcPr>
          <w:p w14:paraId="71BACB4C" w14:textId="77777777" w:rsidR="001F59BF" w:rsidRPr="002D491B" w:rsidRDefault="001F59BF" w:rsidP="00D8323A">
            <w:pPr>
              <w:ind w:left="766" w:hanging="766"/>
            </w:pPr>
            <w:r>
              <w:t>6.7</w:t>
            </w:r>
          </w:p>
        </w:tc>
        <w:tc>
          <w:tcPr>
            <w:tcW w:w="6946" w:type="dxa"/>
          </w:tcPr>
          <w:p w14:paraId="26161DA5" w14:textId="77777777" w:rsidR="001F59BF" w:rsidRDefault="001F59BF" w:rsidP="00D8323A">
            <w:pPr>
              <w:jc w:val="both"/>
            </w:pPr>
            <w:r w:rsidRPr="008B1DB3">
              <w:t>Developing and keeping under review such other policies as required for the effective governance of the</w:t>
            </w:r>
            <w:r>
              <w:t xml:space="preserve"> </w:t>
            </w:r>
            <w:proofErr w:type="gramStart"/>
            <w:r>
              <w:t>School</w:t>
            </w:r>
            <w:proofErr w:type="gramEnd"/>
            <w:r>
              <w:t xml:space="preserve"> </w:t>
            </w:r>
            <w:r w:rsidRPr="008B1DB3">
              <w:t xml:space="preserve">including but not exclusively </w:t>
            </w:r>
            <w:proofErr w:type="spellStart"/>
            <w:r w:rsidRPr="008B1DB3">
              <w:t>i</w:t>
            </w:r>
            <w:proofErr w:type="spellEnd"/>
            <w:r w:rsidRPr="008B1DB3">
              <w:t xml:space="preserve">. </w:t>
            </w:r>
            <w:r>
              <w:t>Rules and Bye laws</w:t>
            </w:r>
            <w:r w:rsidRPr="008B1DB3">
              <w:t xml:space="preserve"> </w:t>
            </w:r>
          </w:p>
          <w:p w14:paraId="397C004F" w14:textId="77777777" w:rsidR="001F59BF" w:rsidRDefault="001F59BF" w:rsidP="00D8323A">
            <w:pPr>
              <w:jc w:val="both"/>
            </w:pPr>
            <w:r w:rsidRPr="008B1DB3">
              <w:t xml:space="preserve">ii. Scheme of Delegation </w:t>
            </w:r>
          </w:p>
          <w:p w14:paraId="6524A778" w14:textId="77777777" w:rsidR="001F59BF" w:rsidRDefault="001F59BF" w:rsidP="00D8323A">
            <w:pPr>
              <w:jc w:val="both"/>
            </w:pPr>
            <w:r w:rsidRPr="008B1DB3">
              <w:t xml:space="preserve">iii. Instrument and Articles  </w:t>
            </w:r>
          </w:p>
          <w:p w14:paraId="4A399F74" w14:textId="77777777" w:rsidR="001F59BF" w:rsidRDefault="001F59BF" w:rsidP="00D8323A">
            <w:pPr>
              <w:jc w:val="both"/>
            </w:pPr>
            <w:r w:rsidRPr="008B1DB3">
              <w:t xml:space="preserve">iv. Code of Conduct  </w:t>
            </w:r>
          </w:p>
          <w:p w14:paraId="1FA6FE75" w14:textId="77777777" w:rsidR="001F59BF" w:rsidRDefault="001F59BF" w:rsidP="00D8323A">
            <w:pPr>
              <w:jc w:val="both"/>
            </w:pPr>
            <w:r w:rsidRPr="008B1DB3">
              <w:t>v.</w:t>
            </w:r>
            <w:r>
              <w:t xml:space="preserve"> Procedures for the appointment of members of the Board of Governors </w:t>
            </w:r>
            <w:r w:rsidRPr="008B1DB3">
              <w:t xml:space="preserve"> </w:t>
            </w:r>
          </w:p>
          <w:p w14:paraId="647C95C2" w14:textId="77777777" w:rsidR="001F59BF" w:rsidRPr="002D491B" w:rsidRDefault="001F59BF" w:rsidP="00D8323A">
            <w:pPr>
              <w:jc w:val="both"/>
            </w:pPr>
          </w:p>
        </w:tc>
      </w:tr>
      <w:tr w:rsidR="001F59BF" w:rsidRPr="002D491B" w14:paraId="1CED9FB3" w14:textId="77777777" w:rsidTr="00D8323A">
        <w:tc>
          <w:tcPr>
            <w:tcW w:w="534" w:type="dxa"/>
          </w:tcPr>
          <w:p w14:paraId="416F1D15" w14:textId="77777777" w:rsidR="001F59BF" w:rsidRPr="002D491B" w:rsidRDefault="001F59BF" w:rsidP="00D8323A">
            <w:pPr>
              <w:rPr>
                <w:b/>
              </w:rPr>
            </w:pPr>
          </w:p>
        </w:tc>
        <w:tc>
          <w:tcPr>
            <w:tcW w:w="2409" w:type="dxa"/>
          </w:tcPr>
          <w:p w14:paraId="5EBB9308" w14:textId="77777777" w:rsidR="001F59BF" w:rsidRPr="002D491B" w:rsidRDefault="001F59BF" w:rsidP="00D8323A">
            <w:pPr>
              <w:rPr>
                <w:b/>
              </w:rPr>
            </w:pPr>
          </w:p>
        </w:tc>
        <w:tc>
          <w:tcPr>
            <w:tcW w:w="709" w:type="dxa"/>
          </w:tcPr>
          <w:p w14:paraId="5D048307" w14:textId="77777777" w:rsidR="001F59BF" w:rsidRPr="002D491B" w:rsidRDefault="001F59BF" w:rsidP="00D8323A">
            <w:pPr>
              <w:ind w:left="766" w:hanging="766"/>
            </w:pPr>
            <w:r>
              <w:t>6.8</w:t>
            </w:r>
          </w:p>
        </w:tc>
        <w:tc>
          <w:tcPr>
            <w:tcW w:w="6946" w:type="dxa"/>
          </w:tcPr>
          <w:p w14:paraId="11239DAE" w14:textId="77777777" w:rsidR="001F59BF" w:rsidRDefault="001F59BF" w:rsidP="00D8323A">
            <w:pPr>
              <w:jc w:val="both"/>
            </w:pPr>
            <w:r w:rsidRPr="008B1DB3">
              <w:t>Developing policies and procedures for the</w:t>
            </w:r>
            <w:r>
              <w:t xml:space="preserve"> recruitment, </w:t>
            </w:r>
            <w:r w:rsidRPr="008B1DB3">
              <w:t>induction, training and appraisal of Board members and overseeing and reviewing the implementation of such policies and procedures.</w:t>
            </w:r>
          </w:p>
          <w:p w14:paraId="1E64D289" w14:textId="77777777" w:rsidR="001F59BF" w:rsidRPr="002D491B" w:rsidRDefault="001F59BF" w:rsidP="00D8323A">
            <w:pPr>
              <w:jc w:val="both"/>
            </w:pPr>
          </w:p>
        </w:tc>
      </w:tr>
      <w:tr w:rsidR="001F59BF" w:rsidRPr="002D491B" w14:paraId="20A031EC" w14:textId="77777777" w:rsidTr="00D8323A">
        <w:tc>
          <w:tcPr>
            <w:tcW w:w="534" w:type="dxa"/>
          </w:tcPr>
          <w:p w14:paraId="631445E8" w14:textId="77777777" w:rsidR="001F59BF" w:rsidRPr="002D491B" w:rsidRDefault="001F59BF" w:rsidP="00D8323A">
            <w:pPr>
              <w:rPr>
                <w:b/>
              </w:rPr>
            </w:pPr>
          </w:p>
        </w:tc>
        <w:tc>
          <w:tcPr>
            <w:tcW w:w="2409" w:type="dxa"/>
          </w:tcPr>
          <w:p w14:paraId="1BCAB1BF" w14:textId="77777777" w:rsidR="001F59BF" w:rsidRPr="002D491B" w:rsidRDefault="001F59BF" w:rsidP="00D8323A">
            <w:pPr>
              <w:rPr>
                <w:b/>
              </w:rPr>
            </w:pPr>
          </w:p>
        </w:tc>
        <w:tc>
          <w:tcPr>
            <w:tcW w:w="709" w:type="dxa"/>
          </w:tcPr>
          <w:p w14:paraId="4A11A568" w14:textId="77777777" w:rsidR="001F59BF" w:rsidRPr="002D491B" w:rsidRDefault="001F59BF" w:rsidP="00D8323A">
            <w:pPr>
              <w:ind w:left="766" w:hanging="766"/>
            </w:pPr>
            <w:r>
              <w:t>6.9</w:t>
            </w:r>
          </w:p>
        </w:tc>
        <w:tc>
          <w:tcPr>
            <w:tcW w:w="6946" w:type="dxa"/>
          </w:tcPr>
          <w:p w14:paraId="22036964" w14:textId="77777777" w:rsidR="001F59BF" w:rsidRDefault="001F59BF" w:rsidP="00D8323A">
            <w:pPr>
              <w:jc w:val="both"/>
            </w:pPr>
            <w:r w:rsidRPr="008B1DB3">
              <w:t xml:space="preserve">Monitoring and </w:t>
            </w:r>
            <w:r>
              <w:t>review of agreed governance KPIs</w:t>
            </w:r>
          </w:p>
          <w:p w14:paraId="77EED64D" w14:textId="77777777" w:rsidR="001F59BF" w:rsidRPr="002D491B" w:rsidRDefault="001F59BF" w:rsidP="00D8323A">
            <w:pPr>
              <w:jc w:val="both"/>
            </w:pPr>
          </w:p>
        </w:tc>
      </w:tr>
      <w:tr w:rsidR="001F59BF" w:rsidRPr="002D491B" w14:paraId="37393C95" w14:textId="77777777" w:rsidTr="00D8323A">
        <w:tc>
          <w:tcPr>
            <w:tcW w:w="534" w:type="dxa"/>
          </w:tcPr>
          <w:p w14:paraId="3CA7FE94" w14:textId="77777777" w:rsidR="001F59BF" w:rsidRPr="002D491B" w:rsidRDefault="001F59BF" w:rsidP="00D8323A">
            <w:pPr>
              <w:rPr>
                <w:b/>
              </w:rPr>
            </w:pPr>
            <w:r w:rsidRPr="002D491B">
              <w:rPr>
                <w:b/>
              </w:rPr>
              <w:t>7.</w:t>
            </w:r>
          </w:p>
        </w:tc>
        <w:tc>
          <w:tcPr>
            <w:tcW w:w="2409" w:type="dxa"/>
          </w:tcPr>
          <w:p w14:paraId="13DE576C" w14:textId="77777777" w:rsidR="001F59BF" w:rsidRPr="002D491B" w:rsidRDefault="001F59BF" w:rsidP="00D8323A">
            <w:pPr>
              <w:rPr>
                <w:b/>
              </w:rPr>
            </w:pPr>
            <w:r w:rsidRPr="002D491B">
              <w:rPr>
                <w:b/>
              </w:rPr>
              <w:t xml:space="preserve">Performance Monitoring </w:t>
            </w:r>
          </w:p>
        </w:tc>
        <w:tc>
          <w:tcPr>
            <w:tcW w:w="709" w:type="dxa"/>
          </w:tcPr>
          <w:p w14:paraId="53CC940A" w14:textId="77777777" w:rsidR="001F59BF" w:rsidRPr="002D491B" w:rsidRDefault="001F59BF" w:rsidP="00D8323A">
            <w:pPr>
              <w:ind w:left="766" w:hanging="766"/>
            </w:pPr>
            <w:r w:rsidRPr="002D491B">
              <w:t>7.1</w:t>
            </w:r>
          </w:p>
        </w:tc>
        <w:tc>
          <w:tcPr>
            <w:tcW w:w="6946" w:type="dxa"/>
          </w:tcPr>
          <w:p w14:paraId="6A581A3F" w14:textId="77777777" w:rsidR="001F59BF" w:rsidRPr="002D491B" w:rsidRDefault="001F59BF" w:rsidP="00D8323A">
            <w:pPr>
              <w:jc w:val="both"/>
            </w:pPr>
            <w:r w:rsidRPr="002D491B">
              <w:t xml:space="preserve">The Committee will consider its own performance against agreed performance indicators and report on this to the Board of Governors annually. </w:t>
            </w:r>
          </w:p>
          <w:p w14:paraId="50F3E230" w14:textId="77777777" w:rsidR="001F59BF" w:rsidRPr="002D491B" w:rsidRDefault="001F59BF" w:rsidP="00D8323A">
            <w:pPr>
              <w:jc w:val="both"/>
            </w:pPr>
          </w:p>
        </w:tc>
      </w:tr>
      <w:tr w:rsidR="001F59BF" w:rsidRPr="002D491B" w14:paraId="76C9CC36" w14:textId="77777777" w:rsidTr="00D8323A">
        <w:tc>
          <w:tcPr>
            <w:tcW w:w="534" w:type="dxa"/>
          </w:tcPr>
          <w:p w14:paraId="29D5DE3F" w14:textId="77777777" w:rsidR="001F59BF" w:rsidRPr="002D491B" w:rsidRDefault="001F59BF" w:rsidP="00D8323A">
            <w:pPr>
              <w:rPr>
                <w:b/>
              </w:rPr>
            </w:pPr>
            <w:r w:rsidRPr="002D491B">
              <w:rPr>
                <w:b/>
              </w:rPr>
              <w:t>8.</w:t>
            </w:r>
          </w:p>
        </w:tc>
        <w:tc>
          <w:tcPr>
            <w:tcW w:w="2409" w:type="dxa"/>
          </w:tcPr>
          <w:p w14:paraId="0CBBE09F" w14:textId="77777777" w:rsidR="001F59BF" w:rsidRPr="002D491B" w:rsidRDefault="001F59BF" w:rsidP="00D8323A">
            <w:pPr>
              <w:rPr>
                <w:b/>
              </w:rPr>
            </w:pPr>
            <w:r w:rsidRPr="002D491B">
              <w:rPr>
                <w:b/>
              </w:rPr>
              <w:t>Chair</w:t>
            </w:r>
          </w:p>
        </w:tc>
        <w:tc>
          <w:tcPr>
            <w:tcW w:w="709" w:type="dxa"/>
          </w:tcPr>
          <w:p w14:paraId="1EA4DD0D" w14:textId="77777777" w:rsidR="001F59BF" w:rsidRPr="002D491B" w:rsidRDefault="001F59BF" w:rsidP="00D8323A">
            <w:r w:rsidRPr="002D491B">
              <w:t>8.1</w:t>
            </w:r>
          </w:p>
        </w:tc>
        <w:tc>
          <w:tcPr>
            <w:tcW w:w="6946" w:type="dxa"/>
          </w:tcPr>
          <w:p w14:paraId="35C0F26C" w14:textId="77777777" w:rsidR="001F59BF" w:rsidRPr="002D491B" w:rsidRDefault="001F59BF" w:rsidP="00D8323A">
            <w:pPr>
              <w:jc w:val="both"/>
            </w:pPr>
            <w:r w:rsidRPr="002D491B">
              <w:t xml:space="preserve">The Chair of the Board of Governors shall chair the Committee.  </w:t>
            </w:r>
          </w:p>
          <w:p w14:paraId="4620E3A3" w14:textId="77777777" w:rsidR="001F59BF" w:rsidRPr="002D491B" w:rsidRDefault="001F59BF" w:rsidP="00D8323A">
            <w:pPr>
              <w:jc w:val="both"/>
            </w:pPr>
          </w:p>
        </w:tc>
      </w:tr>
      <w:tr w:rsidR="001F59BF" w:rsidRPr="002D491B" w14:paraId="7A2AB7AC" w14:textId="77777777" w:rsidTr="00D8323A">
        <w:tc>
          <w:tcPr>
            <w:tcW w:w="534" w:type="dxa"/>
          </w:tcPr>
          <w:p w14:paraId="36AC3851" w14:textId="77777777" w:rsidR="001F59BF" w:rsidRPr="002D491B" w:rsidRDefault="001F59BF" w:rsidP="00D8323A">
            <w:pPr>
              <w:rPr>
                <w:b/>
              </w:rPr>
            </w:pPr>
            <w:r w:rsidRPr="002D491B">
              <w:rPr>
                <w:b/>
              </w:rPr>
              <w:t>9.</w:t>
            </w:r>
          </w:p>
        </w:tc>
        <w:tc>
          <w:tcPr>
            <w:tcW w:w="2409" w:type="dxa"/>
          </w:tcPr>
          <w:p w14:paraId="07F94948" w14:textId="77777777" w:rsidR="001F59BF" w:rsidRPr="002D491B" w:rsidRDefault="001F59BF" w:rsidP="00D8323A">
            <w:pPr>
              <w:rPr>
                <w:b/>
              </w:rPr>
            </w:pPr>
            <w:r w:rsidRPr="002D491B">
              <w:rPr>
                <w:b/>
              </w:rPr>
              <w:t>Committee Servicing</w:t>
            </w:r>
          </w:p>
          <w:p w14:paraId="017CF812" w14:textId="77777777" w:rsidR="001F59BF" w:rsidRPr="002D491B" w:rsidRDefault="001F59BF" w:rsidP="00D8323A">
            <w:pPr>
              <w:rPr>
                <w:b/>
              </w:rPr>
            </w:pPr>
          </w:p>
        </w:tc>
        <w:tc>
          <w:tcPr>
            <w:tcW w:w="709" w:type="dxa"/>
          </w:tcPr>
          <w:p w14:paraId="324584C2" w14:textId="77777777" w:rsidR="001F59BF" w:rsidRPr="002D491B" w:rsidRDefault="001F59BF" w:rsidP="00D8323A">
            <w:r w:rsidRPr="002D491B">
              <w:t>9.1</w:t>
            </w:r>
          </w:p>
        </w:tc>
        <w:tc>
          <w:tcPr>
            <w:tcW w:w="6946" w:type="dxa"/>
          </w:tcPr>
          <w:p w14:paraId="3002E57D" w14:textId="77777777" w:rsidR="001F59BF" w:rsidRPr="002D491B" w:rsidRDefault="001F59BF" w:rsidP="00D8323A">
            <w:pPr>
              <w:jc w:val="both"/>
            </w:pPr>
            <w:r w:rsidRPr="002D491B">
              <w:t xml:space="preserve">The Committee shall be serviced by the Clerk to the Governors. </w:t>
            </w:r>
          </w:p>
        </w:tc>
      </w:tr>
      <w:tr w:rsidR="001F59BF" w:rsidRPr="002D491B" w14:paraId="2000D10E" w14:textId="77777777" w:rsidTr="00D8323A">
        <w:tc>
          <w:tcPr>
            <w:tcW w:w="534" w:type="dxa"/>
          </w:tcPr>
          <w:p w14:paraId="53D54013" w14:textId="77777777" w:rsidR="001F59BF" w:rsidRPr="002D491B" w:rsidRDefault="001F59BF" w:rsidP="00D8323A">
            <w:pPr>
              <w:rPr>
                <w:b/>
              </w:rPr>
            </w:pPr>
            <w:r w:rsidRPr="002D491B">
              <w:rPr>
                <w:b/>
              </w:rPr>
              <w:t>10.</w:t>
            </w:r>
          </w:p>
        </w:tc>
        <w:tc>
          <w:tcPr>
            <w:tcW w:w="2409" w:type="dxa"/>
          </w:tcPr>
          <w:p w14:paraId="3708016E" w14:textId="77777777" w:rsidR="001F59BF" w:rsidRPr="002D491B" w:rsidRDefault="001F59BF" w:rsidP="00D8323A">
            <w:pPr>
              <w:rPr>
                <w:b/>
              </w:rPr>
            </w:pPr>
            <w:r w:rsidRPr="002D491B">
              <w:rPr>
                <w:b/>
              </w:rPr>
              <w:t xml:space="preserve">Reporting Procedures  </w:t>
            </w:r>
          </w:p>
        </w:tc>
        <w:tc>
          <w:tcPr>
            <w:tcW w:w="709" w:type="dxa"/>
          </w:tcPr>
          <w:p w14:paraId="492B9B59" w14:textId="77777777" w:rsidR="001F59BF" w:rsidRPr="002D491B" w:rsidRDefault="001F59BF" w:rsidP="00D8323A">
            <w:r w:rsidRPr="002D491B">
              <w:t>10.1</w:t>
            </w:r>
          </w:p>
        </w:tc>
        <w:tc>
          <w:tcPr>
            <w:tcW w:w="6946" w:type="dxa"/>
          </w:tcPr>
          <w:p w14:paraId="28F37CA0" w14:textId="77777777" w:rsidR="001F59BF" w:rsidRPr="002D491B" w:rsidRDefault="001F59BF" w:rsidP="00D8323A">
            <w:pPr>
              <w:jc w:val="both"/>
            </w:pPr>
            <w:r w:rsidRPr="002D491B">
              <w:t xml:space="preserve">Minutes of the meeting will be presented </w:t>
            </w:r>
            <w:proofErr w:type="gramStart"/>
            <w:r w:rsidRPr="002D491B">
              <w:t>to</w:t>
            </w:r>
            <w:proofErr w:type="gramEnd"/>
            <w:r w:rsidRPr="002D491B">
              <w:t xml:space="preserve"> the next available Board Meeting.</w:t>
            </w:r>
          </w:p>
        </w:tc>
      </w:tr>
      <w:tr w:rsidR="001F59BF" w:rsidRPr="002D491B" w14:paraId="707059F8" w14:textId="77777777" w:rsidTr="00D8323A">
        <w:tc>
          <w:tcPr>
            <w:tcW w:w="534" w:type="dxa"/>
          </w:tcPr>
          <w:p w14:paraId="5A60D223" w14:textId="77777777" w:rsidR="001F59BF" w:rsidRPr="002D491B" w:rsidRDefault="001F59BF" w:rsidP="00D8323A">
            <w:pPr>
              <w:rPr>
                <w:b/>
              </w:rPr>
            </w:pPr>
            <w:r w:rsidRPr="002D491B">
              <w:rPr>
                <w:b/>
              </w:rPr>
              <w:t>11.</w:t>
            </w:r>
          </w:p>
        </w:tc>
        <w:tc>
          <w:tcPr>
            <w:tcW w:w="2409" w:type="dxa"/>
          </w:tcPr>
          <w:p w14:paraId="4F6A7091" w14:textId="77777777" w:rsidR="001F59BF" w:rsidRPr="002D491B" w:rsidRDefault="001F59BF" w:rsidP="00D8323A">
            <w:pPr>
              <w:rPr>
                <w:b/>
              </w:rPr>
            </w:pPr>
            <w:r w:rsidRPr="002D491B">
              <w:rPr>
                <w:b/>
              </w:rPr>
              <w:t>Appointing Authority</w:t>
            </w:r>
          </w:p>
          <w:p w14:paraId="416D3B13" w14:textId="77777777" w:rsidR="001F59BF" w:rsidRPr="002D491B" w:rsidRDefault="001F59BF" w:rsidP="00D8323A">
            <w:pPr>
              <w:rPr>
                <w:b/>
              </w:rPr>
            </w:pPr>
          </w:p>
        </w:tc>
        <w:tc>
          <w:tcPr>
            <w:tcW w:w="709" w:type="dxa"/>
          </w:tcPr>
          <w:p w14:paraId="16801DEC" w14:textId="77777777" w:rsidR="001F59BF" w:rsidRPr="002D491B" w:rsidRDefault="001F59BF" w:rsidP="00D8323A">
            <w:r w:rsidRPr="002D491B">
              <w:t>11.1</w:t>
            </w:r>
          </w:p>
        </w:tc>
        <w:tc>
          <w:tcPr>
            <w:tcW w:w="6946" w:type="dxa"/>
          </w:tcPr>
          <w:p w14:paraId="4C08AE4A" w14:textId="77777777" w:rsidR="001F59BF" w:rsidRPr="002D491B" w:rsidRDefault="001F59BF" w:rsidP="00D8323A">
            <w:pPr>
              <w:jc w:val="both"/>
            </w:pPr>
            <w:r w:rsidRPr="002D491B">
              <w:t xml:space="preserve">Members shall be appointed by the Board of Governors. </w:t>
            </w:r>
          </w:p>
          <w:p w14:paraId="041338A2" w14:textId="77777777" w:rsidR="001F59BF" w:rsidRPr="002D491B" w:rsidRDefault="001F59BF" w:rsidP="00D8323A">
            <w:pPr>
              <w:jc w:val="both"/>
            </w:pPr>
          </w:p>
        </w:tc>
      </w:tr>
      <w:tr w:rsidR="001F59BF" w:rsidRPr="002D491B" w14:paraId="0C07E030" w14:textId="77777777" w:rsidTr="00D8323A">
        <w:tc>
          <w:tcPr>
            <w:tcW w:w="534" w:type="dxa"/>
          </w:tcPr>
          <w:p w14:paraId="21386500" w14:textId="77777777" w:rsidR="001F59BF" w:rsidRPr="002D491B" w:rsidRDefault="001F59BF" w:rsidP="00D8323A">
            <w:pPr>
              <w:rPr>
                <w:b/>
              </w:rPr>
            </w:pPr>
            <w:r w:rsidRPr="002D491B">
              <w:rPr>
                <w:b/>
              </w:rPr>
              <w:t>12.</w:t>
            </w:r>
          </w:p>
        </w:tc>
        <w:tc>
          <w:tcPr>
            <w:tcW w:w="2409" w:type="dxa"/>
          </w:tcPr>
          <w:p w14:paraId="0B8765AE" w14:textId="77777777" w:rsidR="001F59BF" w:rsidRPr="002D491B" w:rsidRDefault="001F59BF" w:rsidP="00D8323A">
            <w:pPr>
              <w:rPr>
                <w:b/>
              </w:rPr>
            </w:pPr>
            <w:r w:rsidRPr="002D491B">
              <w:rPr>
                <w:b/>
              </w:rPr>
              <w:t xml:space="preserve">Approval and Reviews </w:t>
            </w:r>
          </w:p>
        </w:tc>
        <w:tc>
          <w:tcPr>
            <w:tcW w:w="709" w:type="dxa"/>
          </w:tcPr>
          <w:p w14:paraId="64546BEC" w14:textId="77777777" w:rsidR="001F59BF" w:rsidRPr="002D491B" w:rsidRDefault="001F59BF" w:rsidP="00D8323A">
            <w:r w:rsidRPr="002D491B">
              <w:t>12.1</w:t>
            </w:r>
          </w:p>
        </w:tc>
        <w:tc>
          <w:tcPr>
            <w:tcW w:w="6946" w:type="dxa"/>
          </w:tcPr>
          <w:p w14:paraId="15BD20EB" w14:textId="77777777" w:rsidR="001F59BF" w:rsidRPr="002D491B" w:rsidRDefault="001F59BF" w:rsidP="00D8323A">
            <w:pPr>
              <w:jc w:val="both"/>
            </w:pPr>
            <w:r w:rsidRPr="002D491B">
              <w:t>These Terms of Reference will be reviewed and appro</w:t>
            </w:r>
            <w:r>
              <w:t>ved by the Board of Governors at least biennially</w:t>
            </w:r>
            <w:r w:rsidRPr="002D491B">
              <w:t xml:space="preserve">. </w:t>
            </w:r>
          </w:p>
          <w:p w14:paraId="13A4853B" w14:textId="77777777" w:rsidR="001F59BF" w:rsidRPr="002D491B" w:rsidRDefault="001F59BF" w:rsidP="00D8323A">
            <w:pPr>
              <w:jc w:val="both"/>
            </w:pPr>
          </w:p>
          <w:p w14:paraId="2997E234" w14:textId="77777777" w:rsidR="001F59BF" w:rsidRDefault="001F59BF" w:rsidP="00D8323A">
            <w:pPr>
              <w:jc w:val="both"/>
            </w:pPr>
            <w:r>
              <w:t>Date approved: October 2025</w:t>
            </w:r>
          </w:p>
          <w:p w14:paraId="42CDC074" w14:textId="77777777" w:rsidR="001F59BF" w:rsidRPr="00CA4432" w:rsidRDefault="001F59BF" w:rsidP="00D8323A">
            <w:pPr>
              <w:jc w:val="both"/>
            </w:pPr>
            <w:r>
              <w:t>Review due: October 2027</w:t>
            </w:r>
          </w:p>
          <w:p w14:paraId="6A5CFAA1" w14:textId="77777777" w:rsidR="001F59BF" w:rsidRPr="002D491B" w:rsidRDefault="001F59BF" w:rsidP="00D8323A">
            <w:pPr>
              <w:jc w:val="both"/>
            </w:pPr>
          </w:p>
        </w:tc>
      </w:tr>
    </w:tbl>
    <w:p w14:paraId="253041EB" w14:textId="77777777" w:rsidR="001F59BF" w:rsidRPr="002D491B" w:rsidRDefault="001F59BF" w:rsidP="001F59BF">
      <w:pPr>
        <w:jc w:val="right"/>
        <w:rPr>
          <w:b/>
          <w:color w:val="984806" w:themeColor="accent6" w:themeShade="80"/>
          <w:u w:val="single"/>
        </w:rPr>
      </w:pPr>
    </w:p>
    <w:p w14:paraId="475D9BDA" w14:textId="77777777" w:rsidR="001F59BF" w:rsidRDefault="001F59BF" w:rsidP="001F59BF"/>
    <w:p w14:paraId="3C42EA5E" w14:textId="0F563048" w:rsidR="001F59BF" w:rsidRDefault="001F59BF">
      <w:pPr>
        <w:rPr>
          <w:b/>
          <w:u w:val="single"/>
        </w:rPr>
      </w:pPr>
      <w:r>
        <w:rPr>
          <w:b/>
          <w:u w:val="single"/>
        </w:rPr>
        <w:br w:type="page"/>
      </w:r>
    </w:p>
    <w:p w14:paraId="7085D757" w14:textId="77777777" w:rsidR="001F59BF" w:rsidRPr="00081682" w:rsidRDefault="001F59BF" w:rsidP="001F59BF">
      <w:pPr>
        <w:rPr>
          <w:b/>
          <w:bCs/>
        </w:rPr>
      </w:pPr>
      <w:r w:rsidRPr="00081682">
        <w:rPr>
          <w:b/>
          <w:bCs/>
          <w:noProof/>
        </w:rPr>
        <w:lastRenderedPageBreak/>
        <w:drawing>
          <wp:inline distT="0" distB="0" distL="0" distR="0" wp14:anchorId="13351028" wp14:editId="75B97AE3">
            <wp:extent cx="3334229" cy="1228725"/>
            <wp:effectExtent l="0" t="0" r="0" b="0"/>
            <wp:docPr id="441161406"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61406" name="Picture 1" descr="A logo for a school&#10;&#10;AI-generated content may be incorrect."/>
                    <pic:cNvPicPr/>
                  </pic:nvPicPr>
                  <pic:blipFill>
                    <a:blip r:embed="rId9"/>
                    <a:stretch>
                      <a:fillRect/>
                    </a:stretch>
                  </pic:blipFill>
                  <pic:spPr>
                    <a:xfrm>
                      <a:off x="0" y="0"/>
                      <a:ext cx="3336978" cy="1229738"/>
                    </a:xfrm>
                    <a:prstGeom prst="rect">
                      <a:avLst/>
                    </a:prstGeom>
                  </pic:spPr>
                </pic:pic>
              </a:graphicData>
            </a:graphic>
          </wp:inline>
        </w:drawing>
      </w:r>
    </w:p>
    <w:p w14:paraId="59A31F30" w14:textId="77777777" w:rsidR="001F59BF" w:rsidRDefault="001F59BF" w:rsidP="001F59BF">
      <w:pPr>
        <w:rPr>
          <w:rFonts w:ascii="Aptos" w:hAnsi="Aptos"/>
          <w:b/>
          <w:bCs/>
        </w:rPr>
      </w:pPr>
    </w:p>
    <w:p w14:paraId="61F05492" w14:textId="77777777" w:rsidR="001F59BF" w:rsidRPr="00081682" w:rsidRDefault="001F59BF" w:rsidP="001F59BF">
      <w:pPr>
        <w:rPr>
          <w:rFonts w:ascii="Aptos" w:hAnsi="Aptos"/>
          <w:b/>
          <w:bCs/>
          <w:sz w:val="28"/>
          <w:szCs w:val="28"/>
        </w:rPr>
      </w:pPr>
      <w:r w:rsidRPr="00081682">
        <w:rPr>
          <w:rFonts w:ascii="Aptos" w:hAnsi="Aptos"/>
          <w:b/>
          <w:bCs/>
          <w:sz w:val="28"/>
          <w:szCs w:val="28"/>
        </w:rPr>
        <w:t>Terms of Reference</w:t>
      </w:r>
    </w:p>
    <w:p w14:paraId="5BE9409A" w14:textId="77777777" w:rsidR="001F59BF" w:rsidRPr="00081682" w:rsidRDefault="001F59BF" w:rsidP="001F59BF">
      <w:pPr>
        <w:rPr>
          <w:rFonts w:ascii="Aptos" w:hAnsi="Aptos"/>
        </w:rPr>
      </w:pPr>
    </w:p>
    <w:tbl>
      <w:tblPr>
        <w:tblStyle w:val="TableGrid"/>
        <w:tblW w:w="9750" w:type="dxa"/>
        <w:tblLook w:val="04A0" w:firstRow="1" w:lastRow="0" w:firstColumn="1" w:lastColumn="0" w:noHBand="0" w:noVBand="1"/>
      </w:tblPr>
      <w:tblGrid>
        <w:gridCol w:w="2595"/>
        <w:gridCol w:w="7155"/>
      </w:tblGrid>
      <w:tr w:rsidR="001F59BF" w:rsidRPr="00081682" w14:paraId="062972AA" w14:textId="77777777" w:rsidTr="00D8323A">
        <w:tc>
          <w:tcPr>
            <w:tcW w:w="2595" w:type="dxa"/>
            <w:shd w:val="clear" w:color="auto" w:fill="EAF1DD" w:themeFill="accent3" w:themeFillTint="33"/>
          </w:tcPr>
          <w:p w14:paraId="1E602C70" w14:textId="77777777" w:rsidR="001F59BF" w:rsidRPr="00081682" w:rsidRDefault="001F59BF" w:rsidP="00D8323A">
            <w:pPr>
              <w:rPr>
                <w:rFonts w:ascii="Aptos" w:hAnsi="Aptos"/>
                <w:b/>
                <w:bCs/>
                <w:sz w:val="22"/>
                <w:szCs w:val="22"/>
                <w:lang w:val="en-US"/>
              </w:rPr>
            </w:pPr>
            <w:r w:rsidRPr="00081682">
              <w:rPr>
                <w:rFonts w:ascii="Aptos" w:hAnsi="Aptos"/>
                <w:b/>
                <w:bCs/>
                <w:sz w:val="22"/>
                <w:szCs w:val="22"/>
                <w:lang w:val="en-US"/>
              </w:rPr>
              <w:t>1. Name of Committee</w:t>
            </w:r>
          </w:p>
        </w:tc>
        <w:tc>
          <w:tcPr>
            <w:tcW w:w="7155" w:type="dxa"/>
          </w:tcPr>
          <w:p w14:paraId="6A958C04" w14:textId="77777777" w:rsidR="001F59BF" w:rsidRPr="00A02D6F" w:rsidRDefault="001F59BF" w:rsidP="00D8323A">
            <w:r w:rsidRPr="32026B4F">
              <w:rPr>
                <w:rFonts w:ascii="Aptos" w:hAnsi="Aptos"/>
                <w:b/>
                <w:bCs/>
                <w:sz w:val="22"/>
                <w:szCs w:val="22"/>
                <w:lang w:val="en-US"/>
              </w:rPr>
              <w:t>Senate</w:t>
            </w:r>
          </w:p>
        </w:tc>
      </w:tr>
      <w:tr w:rsidR="001F59BF" w:rsidRPr="00081682" w14:paraId="5D1CC96C" w14:textId="77777777" w:rsidTr="00D8323A">
        <w:tc>
          <w:tcPr>
            <w:tcW w:w="2595" w:type="dxa"/>
            <w:shd w:val="clear" w:color="auto" w:fill="EAF1DD" w:themeFill="accent3" w:themeFillTint="33"/>
          </w:tcPr>
          <w:p w14:paraId="7F2084DF" w14:textId="77777777" w:rsidR="001F59BF" w:rsidRPr="00081682" w:rsidRDefault="001F59BF" w:rsidP="00D8323A">
            <w:pPr>
              <w:rPr>
                <w:rFonts w:ascii="Aptos" w:hAnsi="Aptos"/>
                <w:b/>
                <w:bCs/>
                <w:sz w:val="22"/>
                <w:szCs w:val="22"/>
                <w:lang w:val="en-US"/>
              </w:rPr>
            </w:pPr>
            <w:r w:rsidRPr="00081682">
              <w:rPr>
                <w:rFonts w:ascii="Aptos" w:hAnsi="Aptos"/>
                <w:b/>
                <w:bCs/>
                <w:sz w:val="22"/>
                <w:szCs w:val="22"/>
                <w:lang w:val="en-US"/>
              </w:rPr>
              <w:t>2. Purpose</w:t>
            </w:r>
          </w:p>
        </w:tc>
        <w:tc>
          <w:tcPr>
            <w:tcW w:w="7155" w:type="dxa"/>
          </w:tcPr>
          <w:p w14:paraId="1D966A28" w14:textId="77777777" w:rsidR="001F59BF" w:rsidRDefault="001F59BF" w:rsidP="00D8323A">
            <w:pPr>
              <w:rPr>
                <w:rFonts w:ascii="Aptos" w:hAnsi="Aptos"/>
                <w:sz w:val="22"/>
                <w:szCs w:val="22"/>
                <w:lang w:val="en-US"/>
              </w:rPr>
            </w:pPr>
            <w:r w:rsidRPr="32026B4F">
              <w:rPr>
                <w:rFonts w:ascii="Aptos" w:hAnsi="Aptos"/>
                <w:sz w:val="22"/>
                <w:szCs w:val="22"/>
                <w:lang w:val="en-US"/>
              </w:rPr>
              <w:t>The purpose of Senate is to oversee the school’s academic policy and regulatory matters, on behalf of Board of Governors.  Senate Terms of Reference are set out in NSCD’s Instrument and Articles of Government</w:t>
            </w:r>
            <w:r>
              <w:rPr>
                <w:rFonts w:ascii="Aptos" w:hAnsi="Aptos"/>
                <w:sz w:val="22"/>
                <w:szCs w:val="22"/>
                <w:lang w:val="en-US"/>
              </w:rPr>
              <w:t xml:space="preserve"> with responsibilities defined as the following:</w:t>
            </w:r>
          </w:p>
          <w:p w14:paraId="2E733FD9" w14:textId="77777777" w:rsidR="001F59BF" w:rsidRPr="009E7E3E" w:rsidRDefault="001F59BF" w:rsidP="00D8323A">
            <w:pPr>
              <w:rPr>
                <w:rFonts w:ascii="Aptos" w:hAnsi="Aptos"/>
                <w:sz w:val="22"/>
                <w:szCs w:val="22"/>
                <w:lang w:val="en-US"/>
              </w:rPr>
            </w:pPr>
          </w:p>
          <w:p w14:paraId="16652DF8" w14:textId="77777777" w:rsidR="001F59BF" w:rsidRPr="00967D57" w:rsidRDefault="001F59BF" w:rsidP="001F59BF">
            <w:pPr>
              <w:pStyle w:val="p1"/>
              <w:numPr>
                <w:ilvl w:val="0"/>
                <w:numId w:val="27"/>
              </w:numPr>
              <w:rPr>
                <w:rFonts w:ascii="Aptos" w:hAnsi="Aptos"/>
                <w:sz w:val="22"/>
                <w:szCs w:val="22"/>
              </w:rPr>
            </w:pPr>
            <w:r w:rsidRPr="00967D57">
              <w:rPr>
                <w:rFonts w:ascii="Aptos" w:hAnsi="Aptos"/>
                <w:sz w:val="22"/>
                <w:szCs w:val="22"/>
              </w:rPr>
              <w:t>general issues relating to the research, scholarship, teaching and courses at the</w:t>
            </w:r>
            <w:r>
              <w:rPr>
                <w:rFonts w:ascii="Aptos" w:hAnsi="Aptos"/>
                <w:sz w:val="22"/>
                <w:szCs w:val="22"/>
              </w:rPr>
              <w:t xml:space="preserve"> </w:t>
            </w:r>
            <w:r w:rsidRPr="00967D57">
              <w:rPr>
                <w:rFonts w:ascii="Aptos" w:hAnsi="Aptos"/>
                <w:sz w:val="22"/>
                <w:szCs w:val="22"/>
              </w:rPr>
              <w:t>School including criteria for the admission of students; the appointment and</w:t>
            </w:r>
            <w:r>
              <w:rPr>
                <w:rFonts w:ascii="Aptos" w:hAnsi="Aptos"/>
                <w:sz w:val="22"/>
                <w:szCs w:val="22"/>
              </w:rPr>
              <w:t xml:space="preserve"> </w:t>
            </w:r>
            <w:r w:rsidRPr="00967D57">
              <w:rPr>
                <w:rFonts w:ascii="Aptos" w:hAnsi="Aptos"/>
                <w:sz w:val="22"/>
                <w:szCs w:val="22"/>
              </w:rPr>
              <w:t>removal of internal and external examiners; policies and procedures for</w:t>
            </w:r>
            <w:r>
              <w:rPr>
                <w:rFonts w:ascii="Aptos" w:hAnsi="Aptos"/>
                <w:sz w:val="22"/>
                <w:szCs w:val="22"/>
              </w:rPr>
              <w:t xml:space="preserve"> </w:t>
            </w:r>
            <w:r w:rsidRPr="00967D57">
              <w:rPr>
                <w:rFonts w:ascii="Aptos" w:hAnsi="Aptos"/>
                <w:sz w:val="22"/>
                <w:szCs w:val="22"/>
              </w:rPr>
              <w:t>assessment and examination of the academic performance of students; the</w:t>
            </w:r>
            <w:r>
              <w:rPr>
                <w:rFonts w:ascii="Aptos" w:hAnsi="Aptos"/>
                <w:sz w:val="22"/>
                <w:szCs w:val="22"/>
              </w:rPr>
              <w:t xml:space="preserve"> </w:t>
            </w:r>
            <w:r w:rsidRPr="00967D57">
              <w:rPr>
                <w:rFonts w:ascii="Aptos" w:hAnsi="Aptos"/>
                <w:sz w:val="22"/>
                <w:szCs w:val="22"/>
              </w:rPr>
              <w:t>content of the curriculum; academic standards and the validation and review of</w:t>
            </w:r>
            <w:r>
              <w:rPr>
                <w:rFonts w:ascii="Aptos" w:hAnsi="Aptos"/>
                <w:sz w:val="22"/>
                <w:szCs w:val="22"/>
              </w:rPr>
              <w:t xml:space="preserve"> </w:t>
            </w:r>
            <w:r w:rsidRPr="00967D57">
              <w:rPr>
                <w:rFonts w:ascii="Aptos" w:hAnsi="Aptos"/>
                <w:sz w:val="22"/>
                <w:szCs w:val="22"/>
              </w:rPr>
              <w:t>courses; the procedures for the award of qualifications and honorary academic</w:t>
            </w:r>
            <w:r>
              <w:rPr>
                <w:rFonts w:ascii="Aptos" w:hAnsi="Aptos"/>
                <w:sz w:val="22"/>
                <w:szCs w:val="22"/>
              </w:rPr>
              <w:t xml:space="preserve"> </w:t>
            </w:r>
            <w:r w:rsidRPr="00967D57">
              <w:rPr>
                <w:rFonts w:ascii="Aptos" w:hAnsi="Aptos"/>
                <w:sz w:val="22"/>
                <w:szCs w:val="22"/>
              </w:rPr>
              <w:t>titles; and the procedures for the expulsion of students for academic reasons.</w:t>
            </w:r>
            <w:r>
              <w:rPr>
                <w:rFonts w:ascii="Aptos" w:hAnsi="Aptos"/>
                <w:sz w:val="22"/>
                <w:szCs w:val="22"/>
              </w:rPr>
              <w:t xml:space="preserve"> </w:t>
            </w:r>
            <w:r w:rsidRPr="00967D57">
              <w:rPr>
                <w:rFonts w:ascii="Aptos" w:hAnsi="Aptos"/>
                <w:sz w:val="22"/>
                <w:szCs w:val="22"/>
              </w:rPr>
              <w:t>Such responsibilities shall be subject to the requirements of validating and</w:t>
            </w:r>
            <w:r>
              <w:rPr>
                <w:rFonts w:ascii="Aptos" w:hAnsi="Aptos"/>
                <w:sz w:val="22"/>
                <w:szCs w:val="22"/>
              </w:rPr>
              <w:t xml:space="preserve"> </w:t>
            </w:r>
            <w:r w:rsidRPr="00967D57">
              <w:rPr>
                <w:rFonts w:ascii="Aptos" w:hAnsi="Aptos"/>
                <w:sz w:val="22"/>
                <w:szCs w:val="22"/>
              </w:rPr>
              <w:t>accrediting bodies</w:t>
            </w:r>
          </w:p>
          <w:p w14:paraId="42A1372B" w14:textId="77777777" w:rsidR="001F59BF" w:rsidRPr="00967D57" w:rsidRDefault="001F59BF" w:rsidP="00D8323A">
            <w:pPr>
              <w:pStyle w:val="p1"/>
              <w:rPr>
                <w:rFonts w:ascii="Aptos" w:hAnsi="Aptos"/>
                <w:sz w:val="22"/>
                <w:szCs w:val="22"/>
              </w:rPr>
            </w:pPr>
          </w:p>
          <w:p w14:paraId="3DCE4FAD" w14:textId="77777777" w:rsidR="001F59BF" w:rsidRPr="00967D57" w:rsidRDefault="001F59BF" w:rsidP="001F59BF">
            <w:pPr>
              <w:pStyle w:val="p1"/>
              <w:numPr>
                <w:ilvl w:val="0"/>
                <w:numId w:val="27"/>
              </w:numPr>
              <w:rPr>
                <w:rFonts w:ascii="Aptos" w:hAnsi="Aptos"/>
                <w:sz w:val="22"/>
                <w:szCs w:val="22"/>
              </w:rPr>
            </w:pPr>
            <w:r>
              <w:rPr>
                <w:rFonts w:ascii="Aptos" w:hAnsi="Aptos"/>
                <w:sz w:val="22"/>
                <w:szCs w:val="22"/>
              </w:rPr>
              <w:t>C</w:t>
            </w:r>
            <w:r w:rsidRPr="00967D57">
              <w:rPr>
                <w:rFonts w:ascii="Aptos" w:hAnsi="Aptos"/>
                <w:sz w:val="22"/>
                <w:szCs w:val="22"/>
              </w:rPr>
              <w:t xml:space="preserve">onsider the development of the academic activities of the </w:t>
            </w:r>
            <w:proofErr w:type="gramStart"/>
            <w:r w:rsidRPr="00967D57">
              <w:rPr>
                <w:rFonts w:ascii="Aptos" w:hAnsi="Aptos"/>
                <w:sz w:val="22"/>
                <w:szCs w:val="22"/>
              </w:rPr>
              <w:t>School</w:t>
            </w:r>
            <w:proofErr w:type="gramEnd"/>
            <w:r w:rsidRPr="00967D57">
              <w:rPr>
                <w:rFonts w:ascii="Aptos" w:hAnsi="Aptos"/>
                <w:sz w:val="22"/>
                <w:szCs w:val="22"/>
              </w:rPr>
              <w:t xml:space="preserve"> and the</w:t>
            </w:r>
            <w:r>
              <w:rPr>
                <w:rFonts w:ascii="Aptos" w:hAnsi="Aptos"/>
                <w:sz w:val="22"/>
                <w:szCs w:val="22"/>
              </w:rPr>
              <w:t xml:space="preserve"> </w:t>
            </w:r>
            <w:r w:rsidRPr="00967D57">
              <w:rPr>
                <w:rFonts w:ascii="Aptos" w:hAnsi="Aptos"/>
                <w:sz w:val="22"/>
                <w:szCs w:val="22"/>
              </w:rPr>
              <w:t>resources needed to support them and for advising the Principal and the Board</w:t>
            </w:r>
            <w:r>
              <w:rPr>
                <w:rFonts w:ascii="Aptos" w:hAnsi="Aptos"/>
                <w:sz w:val="22"/>
                <w:szCs w:val="22"/>
              </w:rPr>
              <w:t xml:space="preserve"> </w:t>
            </w:r>
            <w:r w:rsidRPr="00967D57">
              <w:rPr>
                <w:rFonts w:ascii="Aptos" w:hAnsi="Aptos"/>
                <w:sz w:val="22"/>
                <w:szCs w:val="22"/>
              </w:rPr>
              <w:t>of Governors thereon</w:t>
            </w:r>
          </w:p>
          <w:p w14:paraId="2ED37EA2" w14:textId="77777777" w:rsidR="001F59BF" w:rsidRPr="00967D57" w:rsidRDefault="001F59BF" w:rsidP="00D8323A">
            <w:pPr>
              <w:pStyle w:val="p1"/>
              <w:rPr>
                <w:rFonts w:ascii="Aptos" w:hAnsi="Aptos"/>
                <w:sz w:val="22"/>
                <w:szCs w:val="22"/>
              </w:rPr>
            </w:pPr>
          </w:p>
          <w:p w14:paraId="02ADDE14" w14:textId="77777777" w:rsidR="001F59BF" w:rsidRPr="00A02D6F" w:rsidRDefault="001F59BF" w:rsidP="001F59BF">
            <w:pPr>
              <w:pStyle w:val="p1"/>
              <w:numPr>
                <w:ilvl w:val="0"/>
                <w:numId w:val="27"/>
              </w:numPr>
              <w:rPr>
                <w:rFonts w:ascii="Aptos" w:hAnsi="Aptos"/>
                <w:sz w:val="22"/>
                <w:szCs w:val="22"/>
              </w:rPr>
            </w:pPr>
            <w:r w:rsidRPr="39112613">
              <w:rPr>
                <w:rFonts w:ascii="Aptos" w:hAnsi="Aptos"/>
                <w:sz w:val="22"/>
                <w:szCs w:val="22"/>
              </w:rPr>
              <w:t>A</w:t>
            </w:r>
            <w:r w:rsidRPr="00967D57">
              <w:rPr>
                <w:rFonts w:ascii="Aptos" w:hAnsi="Aptos"/>
                <w:sz w:val="22"/>
                <w:szCs w:val="22"/>
              </w:rPr>
              <w:t>dvis</w:t>
            </w:r>
            <w:r w:rsidRPr="39112613">
              <w:rPr>
                <w:rFonts w:ascii="Aptos" w:hAnsi="Aptos"/>
                <w:sz w:val="22"/>
                <w:szCs w:val="22"/>
              </w:rPr>
              <w:t>e</w:t>
            </w:r>
            <w:r w:rsidRPr="00967D57">
              <w:rPr>
                <w:rFonts w:ascii="Aptos" w:hAnsi="Aptos"/>
                <w:sz w:val="22"/>
                <w:szCs w:val="22"/>
              </w:rPr>
              <w:t xml:space="preserve"> on such other matters as the Board of Governors or the Principal may refer to the Senate.</w:t>
            </w:r>
          </w:p>
          <w:p w14:paraId="632D54D8" w14:textId="77777777" w:rsidR="001F59BF" w:rsidRPr="00081682" w:rsidRDefault="001F59BF" w:rsidP="00D8323A">
            <w:pPr>
              <w:rPr>
                <w:rFonts w:ascii="Aptos" w:hAnsi="Aptos"/>
                <w:sz w:val="22"/>
                <w:szCs w:val="22"/>
                <w:lang w:val="en-US"/>
              </w:rPr>
            </w:pPr>
          </w:p>
        </w:tc>
      </w:tr>
      <w:tr w:rsidR="001F59BF" w:rsidRPr="00081682" w14:paraId="341DD2F9" w14:textId="77777777" w:rsidTr="00D8323A">
        <w:tc>
          <w:tcPr>
            <w:tcW w:w="2595" w:type="dxa"/>
            <w:shd w:val="clear" w:color="auto" w:fill="EAF1DD" w:themeFill="accent3" w:themeFillTint="33"/>
          </w:tcPr>
          <w:p w14:paraId="346814BE" w14:textId="77777777" w:rsidR="001F59BF" w:rsidRPr="00081682" w:rsidRDefault="001F59BF" w:rsidP="00D8323A">
            <w:pPr>
              <w:rPr>
                <w:rFonts w:ascii="Aptos" w:hAnsi="Aptos"/>
                <w:b/>
                <w:bCs/>
                <w:sz w:val="22"/>
                <w:szCs w:val="22"/>
                <w:lang w:val="en-US"/>
              </w:rPr>
            </w:pPr>
            <w:r w:rsidRPr="00081682">
              <w:rPr>
                <w:rFonts w:ascii="Aptos" w:hAnsi="Aptos"/>
                <w:b/>
                <w:bCs/>
                <w:sz w:val="22"/>
                <w:szCs w:val="22"/>
                <w:lang w:val="en-US"/>
              </w:rPr>
              <w:t>3. Duties and Responsibilities</w:t>
            </w:r>
          </w:p>
        </w:tc>
        <w:tc>
          <w:tcPr>
            <w:tcW w:w="7155" w:type="dxa"/>
          </w:tcPr>
          <w:p w14:paraId="17F09511" w14:textId="77777777" w:rsidR="001F59BF" w:rsidRDefault="001F59BF" w:rsidP="00D8323A">
            <w:pPr>
              <w:pStyle w:val="Heading3"/>
              <w:rPr>
                <w:rStyle w:val="Strong"/>
                <w:rFonts w:ascii="Calibri" w:eastAsia="Calibri" w:hAnsi="Calibri" w:cs="Calibri"/>
                <w:color w:val="auto"/>
                <w:sz w:val="22"/>
                <w:szCs w:val="22"/>
              </w:rPr>
            </w:pPr>
            <w:r w:rsidRPr="00967D57">
              <w:rPr>
                <w:rFonts w:ascii="Aptos" w:hAnsi="Aptos"/>
                <w:b/>
                <w:bCs/>
                <w:color w:val="000000"/>
                <w:sz w:val="22"/>
                <w:szCs w:val="22"/>
              </w:rPr>
              <w:t>1.</w:t>
            </w:r>
            <w:r w:rsidRPr="00967D57">
              <w:rPr>
                <w:rStyle w:val="apple-converted-space"/>
                <w:rFonts w:ascii="Aptos" w:hAnsi="Aptos"/>
                <w:color w:val="000000"/>
                <w:sz w:val="22"/>
                <w:szCs w:val="22"/>
              </w:rPr>
              <w:t> </w:t>
            </w:r>
            <w:r w:rsidRPr="00967D57">
              <w:rPr>
                <w:rStyle w:val="Strong"/>
                <w:rFonts w:ascii="Aptos" w:hAnsi="Aptos"/>
                <w:color w:val="000000"/>
                <w:sz w:val="22"/>
                <w:szCs w:val="22"/>
              </w:rPr>
              <w:t>Academic Strategy and Oversight</w:t>
            </w:r>
          </w:p>
          <w:p w14:paraId="03937111" w14:textId="77777777" w:rsidR="001F59BF" w:rsidRPr="00967D57" w:rsidRDefault="001F59BF" w:rsidP="001F59BF">
            <w:pPr>
              <w:pStyle w:val="Heading3"/>
              <w:numPr>
                <w:ilvl w:val="0"/>
                <w:numId w:val="38"/>
              </w:numPr>
              <w:ind w:left="828" w:hanging="361"/>
              <w:rPr>
                <w:rFonts w:ascii="Aptos" w:hAnsi="Aptos"/>
                <w:color w:val="000000"/>
                <w:sz w:val="22"/>
                <w:szCs w:val="22"/>
              </w:rPr>
            </w:pPr>
            <w:r w:rsidRPr="00967D57">
              <w:rPr>
                <w:rFonts w:ascii="Aptos" w:hAnsi="Aptos"/>
                <w:color w:val="000000"/>
                <w:sz w:val="22"/>
                <w:szCs w:val="22"/>
              </w:rPr>
              <w:t>Shape and oversee the Learning, Teaching</w:t>
            </w:r>
            <w:r>
              <w:rPr>
                <w:rFonts w:ascii="Aptos" w:hAnsi="Aptos"/>
                <w:color w:val="000000"/>
                <w:sz w:val="22"/>
                <w:szCs w:val="22"/>
              </w:rPr>
              <w:t xml:space="preserve"> and</w:t>
            </w:r>
            <w:r w:rsidRPr="00967D57">
              <w:rPr>
                <w:rFonts w:ascii="Aptos" w:hAnsi="Aptos"/>
                <w:color w:val="000000"/>
                <w:sz w:val="22"/>
                <w:szCs w:val="22"/>
              </w:rPr>
              <w:t xml:space="preserve"> Assessment, strategies.</w:t>
            </w:r>
          </w:p>
          <w:p w14:paraId="4A653C04" w14:textId="77777777" w:rsidR="001F59BF" w:rsidRPr="00967D57" w:rsidRDefault="001F59BF" w:rsidP="001F59BF">
            <w:pPr>
              <w:pStyle w:val="NormalWeb"/>
              <w:numPr>
                <w:ilvl w:val="0"/>
                <w:numId w:val="28"/>
              </w:numPr>
              <w:rPr>
                <w:rFonts w:ascii="Aptos" w:hAnsi="Aptos"/>
                <w:color w:val="000000"/>
                <w:sz w:val="22"/>
                <w:szCs w:val="22"/>
              </w:rPr>
            </w:pPr>
            <w:r w:rsidRPr="00967D57">
              <w:rPr>
                <w:rFonts w:ascii="Aptos" w:hAnsi="Aptos"/>
                <w:color w:val="000000"/>
                <w:sz w:val="22"/>
                <w:szCs w:val="22"/>
              </w:rPr>
              <w:t>Monitor delivery against agreed strategic objectives.</w:t>
            </w:r>
          </w:p>
          <w:p w14:paraId="28BC510D" w14:textId="77777777" w:rsidR="001F59BF" w:rsidRPr="00967D57" w:rsidRDefault="001F59BF" w:rsidP="00D8323A">
            <w:pPr>
              <w:pStyle w:val="Heading3"/>
              <w:rPr>
                <w:rFonts w:ascii="Aptos" w:hAnsi="Aptos"/>
                <w:b/>
                <w:bCs/>
                <w:color w:val="000000"/>
                <w:sz w:val="22"/>
                <w:szCs w:val="22"/>
              </w:rPr>
            </w:pPr>
            <w:r w:rsidRPr="00967D57">
              <w:rPr>
                <w:rFonts w:ascii="Aptos" w:hAnsi="Aptos"/>
                <w:b/>
                <w:bCs/>
                <w:color w:val="000000"/>
                <w:sz w:val="22"/>
                <w:szCs w:val="22"/>
              </w:rPr>
              <w:t>2.</w:t>
            </w:r>
            <w:r w:rsidRPr="00967D57">
              <w:rPr>
                <w:rStyle w:val="apple-converted-space"/>
                <w:rFonts w:ascii="Aptos" w:hAnsi="Aptos"/>
                <w:b/>
                <w:bCs/>
                <w:color w:val="000000"/>
                <w:sz w:val="22"/>
                <w:szCs w:val="22"/>
              </w:rPr>
              <w:t> </w:t>
            </w:r>
            <w:r w:rsidRPr="00967D57">
              <w:rPr>
                <w:rStyle w:val="Strong"/>
                <w:rFonts w:ascii="Aptos" w:hAnsi="Aptos"/>
                <w:color w:val="000000"/>
                <w:sz w:val="22"/>
                <w:szCs w:val="22"/>
              </w:rPr>
              <w:t>Academic Standards and Regulations</w:t>
            </w:r>
          </w:p>
          <w:p w14:paraId="5B7E3344" w14:textId="77777777" w:rsidR="001F59BF" w:rsidRPr="00967D57" w:rsidRDefault="001F59BF" w:rsidP="001F59BF">
            <w:pPr>
              <w:pStyle w:val="NormalWeb"/>
              <w:numPr>
                <w:ilvl w:val="0"/>
                <w:numId w:val="29"/>
              </w:numPr>
              <w:rPr>
                <w:rFonts w:ascii="Aptos" w:hAnsi="Aptos"/>
                <w:color w:val="000000"/>
                <w:sz w:val="22"/>
                <w:szCs w:val="22"/>
              </w:rPr>
            </w:pPr>
            <w:r w:rsidRPr="00967D57">
              <w:rPr>
                <w:rFonts w:ascii="Aptos" w:hAnsi="Aptos"/>
                <w:color w:val="000000"/>
                <w:sz w:val="22"/>
                <w:szCs w:val="22"/>
              </w:rPr>
              <w:t>Approve and maintain academic regulations, frameworks, and procedures for all taught programmes</w:t>
            </w:r>
            <w:r>
              <w:rPr>
                <w:rFonts w:ascii="Aptos" w:hAnsi="Aptos"/>
                <w:color w:val="000000"/>
                <w:sz w:val="22"/>
                <w:szCs w:val="22"/>
              </w:rPr>
              <w:t xml:space="preserve"> of NSCD and partners</w:t>
            </w:r>
            <w:r w:rsidRPr="00967D57">
              <w:rPr>
                <w:rFonts w:ascii="Aptos" w:hAnsi="Aptos"/>
                <w:color w:val="000000"/>
                <w:sz w:val="22"/>
                <w:szCs w:val="22"/>
              </w:rPr>
              <w:t>.</w:t>
            </w:r>
          </w:p>
          <w:p w14:paraId="1381A5DA" w14:textId="77777777" w:rsidR="001F59BF" w:rsidRPr="00967D57" w:rsidRDefault="001F59BF" w:rsidP="001F59BF">
            <w:pPr>
              <w:pStyle w:val="NormalWeb"/>
              <w:numPr>
                <w:ilvl w:val="0"/>
                <w:numId w:val="29"/>
              </w:numPr>
              <w:rPr>
                <w:rFonts w:ascii="Aptos" w:hAnsi="Aptos"/>
                <w:color w:val="000000"/>
                <w:sz w:val="22"/>
                <w:szCs w:val="22"/>
              </w:rPr>
            </w:pPr>
            <w:r w:rsidRPr="00967D57">
              <w:rPr>
                <w:rFonts w:ascii="Aptos" w:hAnsi="Aptos"/>
                <w:color w:val="000000"/>
                <w:sz w:val="22"/>
                <w:szCs w:val="22"/>
              </w:rPr>
              <w:t>Ensure compliance with internal policies and external regulatory standards.</w:t>
            </w:r>
          </w:p>
          <w:p w14:paraId="6FC4501E" w14:textId="77777777" w:rsidR="001F59BF" w:rsidRPr="00967D57" w:rsidRDefault="001F59BF" w:rsidP="00D8323A">
            <w:pPr>
              <w:pStyle w:val="Heading3"/>
              <w:rPr>
                <w:rFonts w:ascii="Aptos" w:hAnsi="Aptos"/>
                <w:b/>
                <w:bCs/>
                <w:color w:val="000000"/>
                <w:sz w:val="22"/>
                <w:szCs w:val="22"/>
              </w:rPr>
            </w:pPr>
            <w:r w:rsidRPr="00967D57">
              <w:rPr>
                <w:rFonts w:ascii="Aptos" w:hAnsi="Aptos"/>
                <w:b/>
                <w:bCs/>
                <w:color w:val="000000"/>
                <w:sz w:val="22"/>
                <w:szCs w:val="22"/>
              </w:rPr>
              <w:t>3.</w:t>
            </w:r>
            <w:r w:rsidRPr="00967D57">
              <w:rPr>
                <w:rStyle w:val="apple-converted-space"/>
                <w:rFonts w:ascii="Aptos" w:hAnsi="Aptos"/>
                <w:b/>
                <w:bCs/>
                <w:color w:val="000000"/>
                <w:sz w:val="22"/>
                <w:szCs w:val="22"/>
              </w:rPr>
              <w:t> </w:t>
            </w:r>
            <w:r w:rsidRPr="00967D57">
              <w:rPr>
                <w:rStyle w:val="Strong"/>
                <w:rFonts w:ascii="Aptos" w:hAnsi="Aptos"/>
                <w:color w:val="000000"/>
                <w:sz w:val="22"/>
                <w:szCs w:val="22"/>
              </w:rPr>
              <w:t>Quality Assurance and Enhancement</w:t>
            </w:r>
          </w:p>
          <w:p w14:paraId="59428A61" w14:textId="77777777" w:rsidR="001F59BF" w:rsidRPr="00967D57" w:rsidRDefault="001F59BF" w:rsidP="001F59BF">
            <w:pPr>
              <w:pStyle w:val="NormalWeb"/>
              <w:numPr>
                <w:ilvl w:val="0"/>
                <w:numId w:val="30"/>
              </w:numPr>
              <w:rPr>
                <w:rFonts w:ascii="Aptos" w:hAnsi="Aptos"/>
                <w:color w:val="000000"/>
                <w:sz w:val="22"/>
                <w:szCs w:val="22"/>
              </w:rPr>
            </w:pPr>
            <w:r w:rsidRPr="00967D57">
              <w:rPr>
                <w:rFonts w:ascii="Aptos" w:hAnsi="Aptos"/>
                <w:color w:val="000000"/>
                <w:sz w:val="22"/>
                <w:szCs w:val="22"/>
              </w:rPr>
              <w:t>Monitor academic quality, standards, and student support.</w:t>
            </w:r>
          </w:p>
          <w:p w14:paraId="68C39243" w14:textId="77777777" w:rsidR="001F59BF" w:rsidRPr="00967D57" w:rsidRDefault="001F59BF" w:rsidP="001F59BF">
            <w:pPr>
              <w:pStyle w:val="NormalWeb"/>
              <w:numPr>
                <w:ilvl w:val="0"/>
                <w:numId w:val="30"/>
              </w:numPr>
              <w:rPr>
                <w:rFonts w:ascii="Aptos" w:hAnsi="Aptos"/>
                <w:color w:val="000000"/>
                <w:sz w:val="22"/>
                <w:szCs w:val="22"/>
              </w:rPr>
            </w:pPr>
            <w:r w:rsidRPr="00967D57">
              <w:rPr>
                <w:rFonts w:ascii="Aptos" w:hAnsi="Aptos"/>
                <w:color w:val="000000"/>
                <w:sz w:val="22"/>
                <w:szCs w:val="22"/>
              </w:rPr>
              <w:t xml:space="preserve">Oversee preparations for regulatory reviews (e.g. </w:t>
            </w:r>
            <w:proofErr w:type="spellStart"/>
            <w:r w:rsidRPr="00967D57">
              <w:rPr>
                <w:rFonts w:ascii="Aptos" w:hAnsi="Aptos"/>
                <w:color w:val="000000"/>
                <w:sz w:val="22"/>
                <w:szCs w:val="22"/>
              </w:rPr>
              <w:t>OfS</w:t>
            </w:r>
            <w:proofErr w:type="spellEnd"/>
            <w:r w:rsidRPr="00967D57">
              <w:rPr>
                <w:rFonts w:ascii="Aptos" w:hAnsi="Aptos"/>
                <w:color w:val="000000"/>
                <w:sz w:val="22"/>
                <w:szCs w:val="22"/>
              </w:rPr>
              <w:t>) and track resulting action plans.</w:t>
            </w:r>
          </w:p>
          <w:p w14:paraId="31CF0B2D" w14:textId="77777777" w:rsidR="001F59BF" w:rsidRPr="00967D57" w:rsidRDefault="001F59BF" w:rsidP="00D8323A">
            <w:pPr>
              <w:pStyle w:val="Heading3"/>
              <w:rPr>
                <w:rFonts w:ascii="Aptos" w:hAnsi="Aptos"/>
                <w:b/>
                <w:bCs/>
                <w:color w:val="000000"/>
                <w:sz w:val="22"/>
                <w:szCs w:val="22"/>
              </w:rPr>
            </w:pPr>
            <w:r w:rsidRPr="00967D57">
              <w:rPr>
                <w:rFonts w:ascii="Aptos" w:hAnsi="Aptos"/>
                <w:b/>
                <w:bCs/>
                <w:color w:val="000000"/>
                <w:sz w:val="22"/>
                <w:szCs w:val="22"/>
              </w:rPr>
              <w:lastRenderedPageBreak/>
              <w:t>4.</w:t>
            </w:r>
            <w:r w:rsidRPr="00967D57">
              <w:rPr>
                <w:rStyle w:val="apple-converted-space"/>
                <w:rFonts w:ascii="Aptos" w:hAnsi="Aptos"/>
                <w:b/>
                <w:bCs/>
                <w:color w:val="000000"/>
                <w:sz w:val="22"/>
                <w:szCs w:val="22"/>
              </w:rPr>
              <w:t> </w:t>
            </w:r>
            <w:r w:rsidRPr="00967D57">
              <w:rPr>
                <w:rStyle w:val="Strong"/>
                <w:rFonts w:ascii="Aptos" w:hAnsi="Aptos"/>
                <w:color w:val="000000"/>
                <w:sz w:val="22"/>
                <w:szCs w:val="22"/>
              </w:rPr>
              <w:t>Programme Approval and Review</w:t>
            </w:r>
          </w:p>
          <w:p w14:paraId="6EEC9A55" w14:textId="77777777" w:rsidR="001F59BF" w:rsidRPr="00967D57" w:rsidRDefault="001F59BF" w:rsidP="001F59BF">
            <w:pPr>
              <w:pStyle w:val="NormalWeb"/>
              <w:numPr>
                <w:ilvl w:val="0"/>
                <w:numId w:val="31"/>
              </w:numPr>
              <w:rPr>
                <w:rFonts w:ascii="Aptos" w:hAnsi="Aptos"/>
                <w:color w:val="000000"/>
                <w:sz w:val="22"/>
                <w:szCs w:val="22"/>
              </w:rPr>
            </w:pPr>
            <w:r w:rsidRPr="00967D57">
              <w:rPr>
                <w:rFonts w:ascii="Aptos" w:hAnsi="Aptos"/>
                <w:color w:val="000000"/>
                <w:sz w:val="22"/>
                <w:szCs w:val="22"/>
              </w:rPr>
              <w:t>Approve new programmes, major changes, and collaborative provision.</w:t>
            </w:r>
          </w:p>
          <w:p w14:paraId="05E998AE" w14:textId="77777777" w:rsidR="001F59BF" w:rsidRPr="00967D57" w:rsidRDefault="001F59BF" w:rsidP="001F59BF">
            <w:pPr>
              <w:pStyle w:val="NormalWeb"/>
              <w:numPr>
                <w:ilvl w:val="0"/>
                <w:numId w:val="31"/>
              </w:numPr>
              <w:rPr>
                <w:rFonts w:ascii="Aptos" w:hAnsi="Aptos"/>
                <w:color w:val="000000"/>
                <w:sz w:val="22"/>
                <w:szCs w:val="22"/>
              </w:rPr>
            </w:pPr>
            <w:r w:rsidRPr="00967D57">
              <w:rPr>
                <w:rFonts w:ascii="Aptos" w:hAnsi="Aptos"/>
                <w:color w:val="000000"/>
                <w:sz w:val="22"/>
                <w:szCs w:val="22"/>
              </w:rPr>
              <w:t>Oversee annual programme monitoring, periodic review, and external examiner arrangements.</w:t>
            </w:r>
          </w:p>
          <w:p w14:paraId="6D9310F7" w14:textId="77777777" w:rsidR="001F59BF" w:rsidRPr="00967D57" w:rsidRDefault="001F59BF" w:rsidP="00D8323A">
            <w:pPr>
              <w:pStyle w:val="Heading3"/>
              <w:rPr>
                <w:rFonts w:ascii="Aptos" w:hAnsi="Aptos"/>
                <w:b/>
                <w:bCs/>
                <w:color w:val="000000"/>
                <w:sz w:val="22"/>
                <w:szCs w:val="22"/>
              </w:rPr>
            </w:pPr>
            <w:r w:rsidRPr="00967D57">
              <w:rPr>
                <w:rFonts w:ascii="Aptos" w:hAnsi="Aptos"/>
                <w:b/>
                <w:bCs/>
                <w:color w:val="000000"/>
                <w:sz w:val="22"/>
                <w:szCs w:val="22"/>
              </w:rPr>
              <w:t>5.</w:t>
            </w:r>
            <w:r w:rsidRPr="00967D57">
              <w:rPr>
                <w:rStyle w:val="apple-converted-space"/>
                <w:rFonts w:ascii="Aptos" w:hAnsi="Aptos"/>
                <w:b/>
                <w:bCs/>
                <w:color w:val="000000"/>
                <w:sz w:val="22"/>
                <w:szCs w:val="22"/>
              </w:rPr>
              <w:t> </w:t>
            </w:r>
            <w:r w:rsidRPr="00967D57">
              <w:rPr>
                <w:rStyle w:val="Strong"/>
                <w:rFonts w:ascii="Aptos" w:hAnsi="Aptos"/>
                <w:color w:val="000000"/>
                <w:sz w:val="22"/>
                <w:szCs w:val="22"/>
              </w:rPr>
              <w:t>Research and Knowledge Exchange</w:t>
            </w:r>
          </w:p>
          <w:p w14:paraId="3DFED80E" w14:textId="77777777" w:rsidR="001F59BF" w:rsidRPr="00967D57" w:rsidRDefault="001F59BF" w:rsidP="001F59BF">
            <w:pPr>
              <w:pStyle w:val="NormalWeb"/>
              <w:numPr>
                <w:ilvl w:val="0"/>
                <w:numId w:val="32"/>
              </w:numPr>
              <w:rPr>
                <w:rFonts w:ascii="Aptos" w:hAnsi="Aptos"/>
                <w:color w:val="000000"/>
                <w:sz w:val="22"/>
                <w:szCs w:val="22"/>
              </w:rPr>
            </w:pPr>
            <w:r w:rsidRPr="00967D57">
              <w:rPr>
                <w:rFonts w:ascii="Aptos" w:hAnsi="Aptos"/>
                <w:color w:val="000000"/>
                <w:sz w:val="22"/>
                <w:szCs w:val="22"/>
              </w:rPr>
              <w:t>Approve and monitor research activities and quality standards.</w:t>
            </w:r>
          </w:p>
          <w:p w14:paraId="74B36288" w14:textId="77777777" w:rsidR="001F59BF" w:rsidRPr="00967D57" w:rsidRDefault="001F59BF" w:rsidP="001F59BF">
            <w:pPr>
              <w:pStyle w:val="NormalWeb"/>
              <w:numPr>
                <w:ilvl w:val="0"/>
                <w:numId w:val="32"/>
              </w:numPr>
              <w:rPr>
                <w:rFonts w:ascii="Aptos" w:hAnsi="Aptos"/>
                <w:color w:val="000000"/>
                <w:sz w:val="22"/>
                <w:szCs w:val="22"/>
              </w:rPr>
            </w:pPr>
            <w:r w:rsidRPr="00967D57">
              <w:rPr>
                <w:rFonts w:ascii="Aptos" w:hAnsi="Aptos"/>
                <w:color w:val="000000"/>
                <w:sz w:val="22"/>
                <w:szCs w:val="22"/>
              </w:rPr>
              <w:t>Ensure research aligns with School strategy and compliance requirements.</w:t>
            </w:r>
          </w:p>
          <w:p w14:paraId="20D7E642" w14:textId="77777777" w:rsidR="001F59BF" w:rsidRPr="00967D57" w:rsidRDefault="001F59BF" w:rsidP="00D8323A">
            <w:pPr>
              <w:pStyle w:val="Heading3"/>
              <w:rPr>
                <w:rFonts w:ascii="Aptos" w:hAnsi="Aptos"/>
                <w:b/>
                <w:bCs/>
                <w:color w:val="000000"/>
                <w:sz w:val="22"/>
                <w:szCs w:val="22"/>
              </w:rPr>
            </w:pPr>
            <w:r w:rsidRPr="00967D57">
              <w:rPr>
                <w:rFonts w:ascii="Aptos" w:hAnsi="Aptos"/>
                <w:b/>
                <w:bCs/>
                <w:color w:val="000000"/>
                <w:sz w:val="22"/>
                <w:szCs w:val="22"/>
              </w:rPr>
              <w:t>6.</w:t>
            </w:r>
            <w:r w:rsidRPr="00967D57">
              <w:rPr>
                <w:rStyle w:val="apple-converted-space"/>
                <w:rFonts w:ascii="Aptos" w:hAnsi="Aptos"/>
                <w:b/>
                <w:bCs/>
                <w:color w:val="000000"/>
                <w:sz w:val="22"/>
                <w:szCs w:val="22"/>
              </w:rPr>
              <w:t> </w:t>
            </w:r>
            <w:r w:rsidRPr="00967D57">
              <w:rPr>
                <w:rStyle w:val="Strong"/>
                <w:rFonts w:ascii="Aptos" w:hAnsi="Aptos"/>
                <w:color w:val="000000"/>
                <w:sz w:val="22"/>
                <w:szCs w:val="22"/>
              </w:rPr>
              <w:t xml:space="preserve">Student Experience </w:t>
            </w:r>
          </w:p>
          <w:p w14:paraId="15A9265B" w14:textId="77777777" w:rsidR="001F59BF" w:rsidRPr="00967D57" w:rsidRDefault="001F59BF" w:rsidP="001F59BF">
            <w:pPr>
              <w:pStyle w:val="NormalWeb"/>
              <w:numPr>
                <w:ilvl w:val="0"/>
                <w:numId w:val="33"/>
              </w:numPr>
              <w:rPr>
                <w:rFonts w:ascii="Aptos" w:hAnsi="Aptos"/>
                <w:color w:val="000000"/>
                <w:sz w:val="22"/>
                <w:szCs w:val="22"/>
              </w:rPr>
            </w:pPr>
            <w:r w:rsidRPr="00967D57">
              <w:rPr>
                <w:rFonts w:ascii="Aptos" w:hAnsi="Aptos"/>
                <w:color w:val="000000"/>
                <w:sz w:val="22"/>
                <w:szCs w:val="22"/>
              </w:rPr>
              <w:t>Monitor student experience, engagement, and outcomes across the student lifecycle.</w:t>
            </w:r>
          </w:p>
          <w:p w14:paraId="15312343" w14:textId="77777777" w:rsidR="001F59BF" w:rsidRPr="00967D57" w:rsidRDefault="001F59BF" w:rsidP="001F59BF">
            <w:pPr>
              <w:pStyle w:val="NormalWeb"/>
              <w:numPr>
                <w:ilvl w:val="0"/>
                <w:numId w:val="33"/>
              </w:numPr>
              <w:rPr>
                <w:rFonts w:ascii="Aptos" w:hAnsi="Aptos"/>
                <w:color w:val="000000"/>
                <w:sz w:val="22"/>
                <w:szCs w:val="22"/>
              </w:rPr>
            </w:pPr>
            <w:r w:rsidRPr="00967D57">
              <w:rPr>
                <w:rFonts w:ascii="Aptos" w:hAnsi="Aptos"/>
                <w:color w:val="000000"/>
                <w:sz w:val="22"/>
                <w:szCs w:val="22"/>
              </w:rPr>
              <w:t>Receive and respond to student surveys (e.g. NSS, graduate outcomes).</w:t>
            </w:r>
          </w:p>
          <w:p w14:paraId="19228FA5" w14:textId="77777777" w:rsidR="001F59BF" w:rsidRPr="00967D57" w:rsidRDefault="001F59BF" w:rsidP="00D8323A">
            <w:pPr>
              <w:pStyle w:val="Heading3"/>
              <w:rPr>
                <w:rFonts w:ascii="Aptos" w:hAnsi="Aptos"/>
                <w:b/>
                <w:bCs/>
                <w:color w:val="000000"/>
                <w:sz w:val="22"/>
                <w:szCs w:val="22"/>
              </w:rPr>
            </w:pPr>
            <w:r w:rsidRPr="00967D57">
              <w:rPr>
                <w:rFonts w:ascii="Aptos" w:hAnsi="Aptos"/>
                <w:b/>
                <w:bCs/>
                <w:color w:val="000000"/>
                <w:sz w:val="22"/>
                <w:szCs w:val="22"/>
              </w:rPr>
              <w:t>7.</w:t>
            </w:r>
            <w:r w:rsidRPr="00967D57">
              <w:rPr>
                <w:rStyle w:val="apple-converted-space"/>
                <w:rFonts w:ascii="Aptos" w:hAnsi="Aptos"/>
                <w:b/>
                <w:bCs/>
                <w:color w:val="000000"/>
                <w:sz w:val="22"/>
                <w:szCs w:val="22"/>
              </w:rPr>
              <w:t> </w:t>
            </w:r>
            <w:r w:rsidRPr="00967D57">
              <w:rPr>
                <w:rStyle w:val="Strong"/>
                <w:rFonts w:ascii="Aptos" w:hAnsi="Aptos"/>
                <w:color w:val="000000"/>
                <w:sz w:val="22"/>
                <w:szCs w:val="22"/>
              </w:rPr>
              <w:t>Collaborative Partnerships</w:t>
            </w:r>
          </w:p>
          <w:p w14:paraId="5DED594C" w14:textId="77777777" w:rsidR="001F59BF" w:rsidRPr="00967D57" w:rsidRDefault="001F59BF" w:rsidP="001F59BF">
            <w:pPr>
              <w:pStyle w:val="NormalWeb"/>
              <w:numPr>
                <w:ilvl w:val="0"/>
                <w:numId w:val="34"/>
              </w:numPr>
              <w:rPr>
                <w:rFonts w:ascii="Aptos" w:hAnsi="Aptos"/>
                <w:color w:val="000000"/>
                <w:sz w:val="22"/>
                <w:szCs w:val="22"/>
              </w:rPr>
            </w:pPr>
            <w:r w:rsidRPr="00967D57">
              <w:rPr>
                <w:rFonts w:ascii="Aptos" w:hAnsi="Aptos"/>
                <w:color w:val="000000"/>
                <w:sz w:val="22"/>
                <w:szCs w:val="22"/>
              </w:rPr>
              <w:t>Approve and review collaborative academic partnerships in line with the School’s Quality Code.</w:t>
            </w:r>
          </w:p>
          <w:p w14:paraId="7587A6D3" w14:textId="77777777" w:rsidR="001F59BF" w:rsidRPr="00967D57" w:rsidRDefault="001F59BF" w:rsidP="001F59BF">
            <w:pPr>
              <w:pStyle w:val="NormalWeb"/>
              <w:numPr>
                <w:ilvl w:val="0"/>
                <w:numId w:val="34"/>
              </w:numPr>
              <w:rPr>
                <w:rFonts w:ascii="Aptos" w:hAnsi="Aptos"/>
                <w:color w:val="000000"/>
                <w:sz w:val="22"/>
                <w:szCs w:val="22"/>
              </w:rPr>
            </w:pPr>
            <w:r w:rsidRPr="00967D57">
              <w:rPr>
                <w:rFonts w:ascii="Aptos" w:hAnsi="Aptos"/>
                <w:color w:val="000000"/>
                <w:sz w:val="22"/>
                <w:szCs w:val="22"/>
              </w:rPr>
              <w:t>Maintain oversight of the published partnership register.</w:t>
            </w:r>
          </w:p>
          <w:p w14:paraId="7017F445" w14:textId="77777777" w:rsidR="001F59BF" w:rsidRPr="00967D57" w:rsidRDefault="001F59BF" w:rsidP="00D8323A">
            <w:pPr>
              <w:pStyle w:val="Heading3"/>
              <w:rPr>
                <w:rFonts w:ascii="Aptos" w:hAnsi="Aptos"/>
                <w:b/>
                <w:bCs/>
                <w:color w:val="000000"/>
                <w:sz w:val="22"/>
                <w:szCs w:val="22"/>
              </w:rPr>
            </w:pPr>
            <w:r w:rsidRPr="00967D57">
              <w:rPr>
                <w:rFonts w:ascii="Aptos" w:hAnsi="Aptos"/>
                <w:b/>
                <w:bCs/>
                <w:color w:val="000000"/>
                <w:sz w:val="22"/>
                <w:szCs w:val="22"/>
              </w:rPr>
              <w:t>8.</w:t>
            </w:r>
            <w:r w:rsidRPr="00967D57">
              <w:rPr>
                <w:rStyle w:val="apple-converted-space"/>
                <w:rFonts w:ascii="Aptos" w:hAnsi="Aptos"/>
                <w:b/>
                <w:bCs/>
                <w:color w:val="000000"/>
                <w:sz w:val="22"/>
                <w:szCs w:val="22"/>
              </w:rPr>
              <w:t> </w:t>
            </w:r>
            <w:r w:rsidRPr="00967D57">
              <w:rPr>
                <w:rStyle w:val="Strong"/>
                <w:rFonts w:ascii="Aptos" w:hAnsi="Aptos"/>
                <w:color w:val="000000"/>
                <w:sz w:val="22"/>
                <w:szCs w:val="22"/>
              </w:rPr>
              <w:t>Academic Awards</w:t>
            </w:r>
          </w:p>
          <w:p w14:paraId="6202F293" w14:textId="77777777" w:rsidR="001F59BF" w:rsidRPr="00967D57" w:rsidRDefault="001F59BF" w:rsidP="001F59BF">
            <w:pPr>
              <w:pStyle w:val="NormalWeb"/>
              <w:numPr>
                <w:ilvl w:val="0"/>
                <w:numId w:val="35"/>
              </w:numPr>
              <w:rPr>
                <w:rFonts w:ascii="Aptos" w:hAnsi="Aptos"/>
                <w:color w:val="000000"/>
                <w:sz w:val="22"/>
                <w:szCs w:val="22"/>
              </w:rPr>
            </w:pPr>
            <w:r w:rsidRPr="00967D57">
              <w:rPr>
                <w:rFonts w:ascii="Aptos" w:hAnsi="Aptos"/>
                <w:color w:val="000000"/>
                <w:sz w:val="22"/>
                <w:szCs w:val="22"/>
              </w:rPr>
              <w:t>Approve academic awards (excluding honorary degrees) as recommended by Boards of Examiners.</w:t>
            </w:r>
          </w:p>
          <w:p w14:paraId="2620E6D1" w14:textId="77777777" w:rsidR="001F59BF" w:rsidRPr="00967D57" w:rsidRDefault="001F59BF" w:rsidP="00D8323A">
            <w:pPr>
              <w:pStyle w:val="Heading3"/>
              <w:rPr>
                <w:rFonts w:ascii="Aptos" w:hAnsi="Aptos"/>
                <w:b/>
                <w:bCs/>
                <w:color w:val="000000"/>
                <w:sz w:val="22"/>
                <w:szCs w:val="22"/>
              </w:rPr>
            </w:pPr>
            <w:r>
              <w:rPr>
                <w:rFonts w:ascii="Aptos" w:hAnsi="Aptos"/>
                <w:b/>
                <w:bCs/>
                <w:color w:val="000000"/>
                <w:sz w:val="22"/>
                <w:szCs w:val="22"/>
              </w:rPr>
              <w:t>9</w:t>
            </w:r>
            <w:r w:rsidRPr="00967D57">
              <w:rPr>
                <w:rFonts w:ascii="Aptos" w:hAnsi="Aptos"/>
                <w:b/>
                <w:bCs/>
                <w:color w:val="000000"/>
                <w:sz w:val="22"/>
                <w:szCs w:val="22"/>
              </w:rPr>
              <w:t>.</w:t>
            </w:r>
            <w:r w:rsidRPr="00967D57">
              <w:rPr>
                <w:rStyle w:val="apple-converted-space"/>
                <w:rFonts w:ascii="Aptos" w:hAnsi="Aptos"/>
                <w:b/>
                <w:bCs/>
                <w:color w:val="000000"/>
                <w:sz w:val="22"/>
                <w:szCs w:val="22"/>
              </w:rPr>
              <w:t> </w:t>
            </w:r>
            <w:r w:rsidRPr="00967D57">
              <w:rPr>
                <w:rStyle w:val="Strong"/>
                <w:rFonts w:ascii="Aptos" w:hAnsi="Aptos"/>
                <w:color w:val="000000"/>
                <w:sz w:val="22"/>
                <w:szCs w:val="22"/>
              </w:rPr>
              <w:t>Academic Calendar</w:t>
            </w:r>
          </w:p>
          <w:p w14:paraId="5743AB9A" w14:textId="77777777" w:rsidR="001F59BF" w:rsidRPr="00967D57" w:rsidRDefault="001F59BF" w:rsidP="001F59BF">
            <w:pPr>
              <w:pStyle w:val="NormalWeb"/>
              <w:numPr>
                <w:ilvl w:val="0"/>
                <w:numId w:val="36"/>
              </w:numPr>
              <w:rPr>
                <w:rFonts w:ascii="Aptos" w:hAnsi="Aptos"/>
                <w:color w:val="000000"/>
                <w:sz w:val="22"/>
                <w:szCs w:val="22"/>
              </w:rPr>
            </w:pPr>
            <w:r w:rsidRPr="00967D57">
              <w:rPr>
                <w:rFonts w:ascii="Aptos" w:hAnsi="Aptos"/>
                <w:color w:val="000000"/>
                <w:sz w:val="22"/>
                <w:szCs w:val="22"/>
              </w:rPr>
              <w:t>Approve the academic calendar annually.</w:t>
            </w:r>
          </w:p>
          <w:p w14:paraId="5A1B1E51" w14:textId="77777777" w:rsidR="001F59BF" w:rsidRPr="00967D57" w:rsidRDefault="001F59BF" w:rsidP="00D8323A">
            <w:pPr>
              <w:pStyle w:val="Heading3"/>
              <w:rPr>
                <w:rFonts w:ascii="Aptos" w:hAnsi="Aptos"/>
                <w:b/>
                <w:bCs/>
                <w:color w:val="000000"/>
                <w:sz w:val="22"/>
                <w:szCs w:val="22"/>
              </w:rPr>
            </w:pPr>
            <w:r w:rsidRPr="00967D57">
              <w:rPr>
                <w:rFonts w:ascii="Aptos" w:hAnsi="Aptos"/>
                <w:b/>
                <w:bCs/>
                <w:color w:val="000000"/>
                <w:sz w:val="22"/>
                <w:szCs w:val="22"/>
              </w:rPr>
              <w:t>1</w:t>
            </w:r>
            <w:r>
              <w:rPr>
                <w:rFonts w:ascii="Aptos" w:hAnsi="Aptos"/>
                <w:b/>
                <w:bCs/>
                <w:color w:val="000000"/>
                <w:sz w:val="22"/>
                <w:szCs w:val="22"/>
              </w:rPr>
              <w:t>0</w:t>
            </w:r>
            <w:r w:rsidRPr="00967D57">
              <w:rPr>
                <w:rFonts w:ascii="Aptos" w:hAnsi="Aptos"/>
                <w:b/>
                <w:bCs/>
                <w:color w:val="000000"/>
                <w:sz w:val="22"/>
                <w:szCs w:val="22"/>
              </w:rPr>
              <w:t>.</w:t>
            </w:r>
            <w:r w:rsidRPr="00967D57">
              <w:rPr>
                <w:rStyle w:val="apple-converted-space"/>
                <w:rFonts w:ascii="Aptos" w:hAnsi="Aptos"/>
                <w:b/>
                <w:bCs/>
                <w:color w:val="000000"/>
                <w:sz w:val="22"/>
                <w:szCs w:val="22"/>
              </w:rPr>
              <w:t> </w:t>
            </w:r>
            <w:r w:rsidRPr="00967D57">
              <w:rPr>
                <w:rStyle w:val="Strong"/>
                <w:rFonts w:ascii="Aptos" w:hAnsi="Aptos"/>
                <w:color w:val="000000"/>
                <w:sz w:val="22"/>
                <w:szCs w:val="22"/>
              </w:rPr>
              <w:t>Risk and Assurance</w:t>
            </w:r>
          </w:p>
          <w:p w14:paraId="5D66EE6D" w14:textId="77777777" w:rsidR="001F59BF" w:rsidRPr="00967D57" w:rsidRDefault="001F59BF" w:rsidP="001F59BF">
            <w:pPr>
              <w:pStyle w:val="NormalWeb"/>
              <w:numPr>
                <w:ilvl w:val="0"/>
                <w:numId w:val="37"/>
              </w:numPr>
              <w:rPr>
                <w:rFonts w:ascii="Aptos" w:hAnsi="Aptos"/>
                <w:color w:val="000000"/>
                <w:sz w:val="22"/>
                <w:szCs w:val="22"/>
              </w:rPr>
            </w:pPr>
            <w:r w:rsidRPr="00967D57">
              <w:rPr>
                <w:rFonts w:ascii="Aptos" w:hAnsi="Aptos"/>
                <w:color w:val="000000"/>
                <w:sz w:val="22"/>
                <w:szCs w:val="22"/>
              </w:rPr>
              <w:t xml:space="preserve">Monitor </w:t>
            </w:r>
            <w:r>
              <w:rPr>
                <w:rFonts w:ascii="Aptos" w:hAnsi="Aptos"/>
                <w:color w:val="000000"/>
                <w:sz w:val="22"/>
                <w:szCs w:val="22"/>
              </w:rPr>
              <w:t>the School’s Academic R</w:t>
            </w:r>
            <w:r w:rsidRPr="00967D57">
              <w:rPr>
                <w:rFonts w:ascii="Aptos" w:hAnsi="Aptos"/>
                <w:color w:val="000000"/>
                <w:sz w:val="22"/>
                <w:szCs w:val="22"/>
              </w:rPr>
              <w:t>isk</w:t>
            </w:r>
            <w:r>
              <w:rPr>
                <w:rFonts w:ascii="Aptos" w:hAnsi="Aptos"/>
                <w:color w:val="000000"/>
                <w:sz w:val="22"/>
                <w:szCs w:val="22"/>
              </w:rPr>
              <w:t xml:space="preserve"> Register.</w:t>
            </w:r>
          </w:p>
          <w:p w14:paraId="50D5C61B" w14:textId="77777777" w:rsidR="001F59BF" w:rsidRPr="00A02D6F" w:rsidRDefault="001F59BF" w:rsidP="001F59BF">
            <w:pPr>
              <w:pStyle w:val="NormalWeb"/>
              <w:numPr>
                <w:ilvl w:val="0"/>
                <w:numId w:val="37"/>
              </w:numPr>
              <w:rPr>
                <w:rFonts w:ascii="Aptos" w:hAnsi="Aptos"/>
                <w:color w:val="000000"/>
                <w:sz w:val="22"/>
                <w:szCs w:val="22"/>
              </w:rPr>
            </w:pPr>
            <w:r w:rsidRPr="00967D57">
              <w:rPr>
                <w:rFonts w:ascii="Aptos" w:hAnsi="Aptos"/>
                <w:color w:val="000000" w:themeColor="text1"/>
                <w:sz w:val="22"/>
                <w:szCs w:val="22"/>
              </w:rPr>
              <w:t xml:space="preserve">Advise the Board on mitigating actions </w:t>
            </w:r>
            <w:r w:rsidRPr="39112613">
              <w:rPr>
                <w:rFonts w:ascii="Aptos" w:hAnsi="Aptos"/>
                <w:color w:val="000000" w:themeColor="text1"/>
                <w:sz w:val="22"/>
                <w:szCs w:val="22"/>
              </w:rPr>
              <w:t>and current and future risks</w:t>
            </w:r>
            <w:r w:rsidRPr="00967D57">
              <w:rPr>
                <w:rFonts w:ascii="Aptos" w:hAnsi="Aptos"/>
                <w:color w:val="000000" w:themeColor="text1"/>
                <w:sz w:val="22"/>
                <w:szCs w:val="22"/>
              </w:rPr>
              <w:t>.</w:t>
            </w:r>
          </w:p>
        </w:tc>
      </w:tr>
      <w:tr w:rsidR="001F59BF" w:rsidRPr="00081682" w14:paraId="2376A7A7" w14:textId="77777777" w:rsidTr="00D8323A">
        <w:tc>
          <w:tcPr>
            <w:tcW w:w="2595" w:type="dxa"/>
            <w:shd w:val="clear" w:color="auto" w:fill="EAF1DD" w:themeFill="accent3" w:themeFillTint="33"/>
          </w:tcPr>
          <w:p w14:paraId="77337A23" w14:textId="77777777" w:rsidR="001F59BF" w:rsidRPr="00081682" w:rsidRDefault="001F59BF" w:rsidP="00D8323A">
            <w:pPr>
              <w:rPr>
                <w:rFonts w:ascii="Aptos" w:hAnsi="Aptos"/>
                <w:b/>
                <w:bCs/>
                <w:sz w:val="22"/>
                <w:szCs w:val="22"/>
                <w:lang w:val="en-US"/>
              </w:rPr>
            </w:pPr>
            <w:r w:rsidRPr="00081682">
              <w:rPr>
                <w:rFonts w:ascii="Aptos" w:hAnsi="Aptos"/>
                <w:b/>
                <w:bCs/>
                <w:sz w:val="22"/>
                <w:szCs w:val="22"/>
                <w:lang w:val="en-US"/>
              </w:rPr>
              <w:lastRenderedPageBreak/>
              <w:t>4. Membership</w:t>
            </w:r>
          </w:p>
        </w:tc>
        <w:tc>
          <w:tcPr>
            <w:tcW w:w="7155" w:type="dxa"/>
          </w:tcPr>
          <w:p w14:paraId="0CE18F32" w14:textId="77777777" w:rsidR="001F59BF" w:rsidRPr="00081682" w:rsidRDefault="001F59BF" w:rsidP="00D8323A">
            <w:pPr>
              <w:rPr>
                <w:rFonts w:ascii="Aptos" w:hAnsi="Aptos"/>
                <w:b/>
                <w:bCs/>
                <w:sz w:val="22"/>
                <w:szCs w:val="22"/>
                <w:lang w:val="en-US"/>
              </w:rPr>
            </w:pPr>
            <w:r w:rsidRPr="39112613">
              <w:rPr>
                <w:rFonts w:ascii="Aptos" w:hAnsi="Aptos"/>
                <w:b/>
                <w:bCs/>
                <w:sz w:val="22"/>
                <w:szCs w:val="22"/>
                <w:lang w:val="en-US"/>
              </w:rPr>
              <w:t xml:space="preserve">Chair: </w:t>
            </w:r>
          </w:p>
          <w:p w14:paraId="443F3C04" w14:textId="77777777" w:rsidR="001F59BF" w:rsidRDefault="001F59BF" w:rsidP="001F59BF">
            <w:pPr>
              <w:pStyle w:val="ListParagraph"/>
              <w:numPr>
                <w:ilvl w:val="0"/>
                <w:numId w:val="26"/>
              </w:numPr>
              <w:rPr>
                <w:rFonts w:ascii="Aptos" w:hAnsi="Aptos"/>
                <w:sz w:val="22"/>
                <w:szCs w:val="22"/>
                <w:lang w:val="en-US"/>
              </w:rPr>
            </w:pPr>
            <w:r w:rsidRPr="32026B4F">
              <w:rPr>
                <w:rFonts w:ascii="Aptos" w:hAnsi="Aptos"/>
                <w:sz w:val="22"/>
                <w:szCs w:val="22"/>
                <w:lang w:val="en-US"/>
              </w:rPr>
              <w:t>Vice Principal &amp; Director of Higher Education or nominee</w:t>
            </w:r>
          </w:p>
          <w:p w14:paraId="48EE50E6" w14:textId="77777777" w:rsidR="001F59BF" w:rsidRPr="00081682" w:rsidRDefault="001F59BF" w:rsidP="00D8323A">
            <w:pPr>
              <w:rPr>
                <w:rFonts w:ascii="Aptos" w:hAnsi="Aptos"/>
                <w:b/>
                <w:bCs/>
                <w:sz w:val="22"/>
                <w:szCs w:val="22"/>
                <w:lang w:val="en-US"/>
              </w:rPr>
            </w:pPr>
            <w:r w:rsidRPr="3D2E94DB">
              <w:rPr>
                <w:rFonts w:ascii="Aptos" w:hAnsi="Aptos"/>
                <w:b/>
                <w:bCs/>
                <w:sz w:val="22"/>
                <w:szCs w:val="22"/>
                <w:lang w:val="en-US"/>
              </w:rPr>
              <w:t xml:space="preserve">Secretary: </w:t>
            </w:r>
          </w:p>
          <w:p w14:paraId="79A27386" w14:textId="77777777" w:rsidR="001F59BF" w:rsidRPr="00081682" w:rsidRDefault="001F59BF" w:rsidP="001F59BF">
            <w:pPr>
              <w:pStyle w:val="ListParagraph"/>
              <w:numPr>
                <w:ilvl w:val="0"/>
                <w:numId w:val="25"/>
              </w:numPr>
              <w:rPr>
                <w:rFonts w:ascii="Aptos" w:hAnsi="Aptos"/>
                <w:sz w:val="22"/>
                <w:szCs w:val="22"/>
                <w:lang w:val="en-US"/>
              </w:rPr>
            </w:pPr>
            <w:r w:rsidRPr="10A7E180">
              <w:rPr>
                <w:rFonts w:ascii="Aptos" w:hAnsi="Aptos"/>
                <w:sz w:val="22"/>
                <w:szCs w:val="22"/>
                <w:lang w:val="en-US"/>
              </w:rPr>
              <w:t>Quality &amp; Regulations Manager or nominee</w:t>
            </w:r>
          </w:p>
          <w:p w14:paraId="6836D210" w14:textId="77777777" w:rsidR="001F59BF" w:rsidRDefault="001F59BF" w:rsidP="00D8323A">
            <w:pPr>
              <w:rPr>
                <w:rFonts w:ascii="Aptos" w:hAnsi="Aptos"/>
                <w:b/>
                <w:bCs/>
                <w:sz w:val="22"/>
                <w:szCs w:val="22"/>
                <w:lang w:val="en-US"/>
              </w:rPr>
            </w:pPr>
            <w:r w:rsidRPr="32026B4F">
              <w:rPr>
                <w:rFonts w:ascii="Aptos" w:hAnsi="Aptos"/>
                <w:b/>
                <w:bCs/>
                <w:sz w:val="22"/>
                <w:szCs w:val="22"/>
                <w:lang w:val="en-US"/>
              </w:rPr>
              <w:t>Full Members:</w:t>
            </w:r>
          </w:p>
          <w:p w14:paraId="1A25AFB8" w14:textId="77777777" w:rsidR="001F59BF" w:rsidRDefault="001F59BF" w:rsidP="001F59BF">
            <w:pPr>
              <w:pStyle w:val="ListParagraph"/>
              <w:numPr>
                <w:ilvl w:val="0"/>
                <w:numId w:val="24"/>
              </w:numPr>
              <w:rPr>
                <w:rFonts w:ascii="Aptos" w:hAnsi="Aptos"/>
                <w:sz w:val="22"/>
                <w:szCs w:val="22"/>
                <w:lang w:val="en-US"/>
              </w:rPr>
            </w:pPr>
            <w:r w:rsidRPr="607F7A1C">
              <w:rPr>
                <w:rFonts w:ascii="Aptos" w:hAnsi="Aptos"/>
                <w:sz w:val="22"/>
                <w:szCs w:val="22"/>
                <w:lang w:val="en-US"/>
              </w:rPr>
              <w:t>CEO &amp; Principal</w:t>
            </w:r>
          </w:p>
          <w:p w14:paraId="32D2DBA5" w14:textId="77777777" w:rsidR="001F59BF" w:rsidRPr="00F329AA" w:rsidRDefault="001F59BF" w:rsidP="001F59BF">
            <w:pPr>
              <w:pStyle w:val="ListParagraph"/>
              <w:numPr>
                <w:ilvl w:val="0"/>
                <w:numId w:val="24"/>
              </w:numPr>
              <w:rPr>
                <w:rFonts w:ascii="Aptos" w:hAnsi="Aptos"/>
                <w:color w:val="000000" w:themeColor="text1"/>
                <w:sz w:val="22"/>
                <w:szCs w:val="22"/>
                <w:lang w:val="en-US"/>
              </w:rPr>
            </w:pPr>
            <w:r w:rsidRPr="00F329AA">
              <w:rPr>
                <w:rFonts w:ascii="Aptos" w:hAnsi="Aptos"/>
                <w:color w:val="000000" w:themeColor="text1"/>
                <w:sz w:val="22"/>
                <w:szCs w:val="22"/>
                <w:lang w:val="en-US"/>
              </w:rPr>
              <w:t>COO</w:t>
            </w:r>
          </w:p>
          <w:p w14:paraId="5E410C73" w14:textId="77777777" w:rsidR="001F59BF" w:rsidRDefault="001F59BF" w:rsidP="001F59BF">
            <w:pPr>
              <w:pStyle w:val="ListParagraph"/>
              <w:numPr>
                <w:ilvl w:val="0"/>
                <w:numId w:val="24"/>
              </w:numPr>
              <w:rPr>
                <w:rFonts w:ascii="Aptos" w:hAnsi="Aptos"/>
                <w:sz w:val="22"/>
                <w:szCs w:val="22"/>
                <w:lang w:val="en-US"/>
              </w:rPr>
            </w:pPr>
            <w:r w:rsidRPr="39112613">
              <w:rPr>
                <w:rFonts w:ascii="Aptos" w:hAnsi="Aptos"/>
                <w:sz w:val="22"/>
                <w:szCs w:val="22"/>
                <w:lang w:val="en-US"/>
              </w:rPr>
              <w:t>Director of Studies (Deputy Chair)</w:t>
            </w:r>
          </w:p>
          <w:p w14:paraId="00878ADF" w14:textId="77777777" w:rsidR="001F59BF" w:rsidRDefault="001F59BF" w:rsidP="001F59BF">
            <w:pPr>
              <w:pStyle w:val="ListParagraph"/>
              <w:numPr>
                <w:ilvl w:val="0"/>
                <w:numId w:val="24"/>
              </w:numPr>
              <w:rPr>
                <w:rFonts w:ascii="Aptos" w:hAnsi="Aptos"/>
                <w:sz w:val="22"/>
                <w:szCs w:val="22"/>
                <w:lang w:val="en-US"/>
              </w:rPr>
            </w:pPr>
            <w:r w:rsidRPr="32026B4F">
              <w:rPr>
                <w:rFonts w:ascii="Aptos" w:hAnsi="Aptos"/>
                <w:sz w:val="22"/>
                <w:szCs w:val="22"/>
                <w:lang w:val="en-US"/>
              </w:rPr>
              <w:t>Head of Postgraduate Studies</w:t>
            </w:r>
          </w:p>
          <w:p w14:paraId="6AE7407C" w14:textId="77777777" w:rsidR="001F59BF" w:rsidRDefault="001F59BF" w:rsidP="001F59BF">
            <w:pPr>
              <w:pStyle w:val="ListParagraph"/>
              <w:numPr>
                <w:ilvl w:val="0"/>
                <w:numId w:val="24"/>
              </w:numPr>
              <w:rPr>
                <w:rFonts w:ascii="Aptos" w:hAnsi="Aptos"/>
                <w:sz w:val="22"/>
                <w:szCs w:val="22"/>
                <w:lang w:val="en-US"/>
              </w:rPr>
            </w:pPr>
            <w:r w:rsidRPr="32026B4F">
              <w:rPr>
                <w:rFonts w:ascii="Aptos" w:hAnsi="Aptos"/>
                <w:sz w:val="22"/>
                <w:szCs w:val="22"/>
                <w:lang w:val="en-US"/>
              </w:rPr>
              <w:t>Head of Undergraduate Studies</w:t>
            </w:r>
          </w:p>
          <w:p w14:paraId="44A1CD15" w14:textId="77777777" w:rsidR="001F59BF" w:rsidRDefault="001F59BF" w:rsidP="001F59BF">
            <w:pPr>
              <w:pStyle w:val="ListParagraph"/>
              <w:numPr>
                <w:ilvl w:val="0"/>
                <w:numId w:val="24"/>
              </w:numPr>
              <w:rPr>
                <w:rFonts w:ascii="Aptos" w:hAnsi="Aptos"/>
                <w:sz w:val="22"/>
                <w:szCs w:val="22"/>
                <w:lang w:val="en-US"/>
              </w:rPr>
            </w:pPr>
            <w:r w:rsidRPr="10A7E180">
              <w:rPr>
                <w:rFonts w:ascii="Aptos" w:hAnsi="Aptos"/>
                <w:sz w:val="22"/>
                <w:szCs w:val="22"/>
                <w:lang w:val="en-US"/>
              </w:rPr>
              <w:t>Head of Quality &amp; Compliance</w:t>
            </w:r>
          </w:p>
          <w:p w14:paraId="0E458390" w14:textId="77777777" w:rsidR="001F59BF" w:rsidRDefault="001F59BF" w:rsidP="001F59BF">
            <w:pPr>
              <w:pStyle w:val="ListParagraph"/>
              <w:numPr>
                <w:ilvl w:val="0"/>
                <w:numId w:val="24"/>
              </w:numPr>
              <w:rPr>
                <w:rFonts w:ascii="Aptos" w:hAnsi="Aptos"/>
                <w:sz w:val="22"/>
                <w:szCs w:val="22"/>
                <w:lang w:val="en-US"/>
              </w:rPr>
            </w:pPr>
            <w:r w:rsidRPr="10A7E180">
              <w:rPr>
                <w:rFonts w:ascii="Aptos" w:hAnsi="Aptos"/>
                <w:sz w:val="22"/>
                <w:szCs w:val="22"/>
                <w:lang w:val="en-US"/>
              </w:rPr>
              <w:t>Head of Learning &amp; Participation</w:t>
            </w:r>
          </w:p>
          <w:p w14:paraId="1BD4D221" w14:textId="77777777" w:rsidR="001F59BF" w:rsidRDefault="001F59BF" w:rsidP="001F59BF">
            <w:pPr>
              <w:pStyle w:val="ListParagraph"/>
              <w:numPr>
                <w:ilvl w:val="0"/>
                <w:numId w:val="24"/>
              </w:numPr>
              <w:rPr>
                <w:rFonts w:ascii="Aptos" w:hAnsi="Aptos"/>
                <w:sz w:val="22"/>
                <w:szCs w:val="22"/>
                <w:lang w:val="en-US"/>
              </w:rPr>
            </w:pPr>
            <w:r w:rsidRPr="10A7E180">
              <w:rPr>
                <w:rFonts w:ascii="Aptos" w:hAnsi="Aptos"/>
                <w:sz w:val="22"/>
                <w:szCs w:val="22"/>
                <w:lang w:val="en-US"/>
              </w:rPr>
              <w:t>Head of Student Support</w:t>
            </w:r>
          </w:p>
          <w:p w14:paraId="4E8DF2E9" w14:textId="77777777" w:rsidR="001F59BF" w:rsidRDefault="001F59BF" w:rsidP="001F59BF">
            <w:pPr>
              <w:pStyle w:val="ListParagraph"/>
              <w:numPr>
                <w:ilvl w:val="0"/>
                <w:numId w:val="24"/>
              </w:numPr>
              <w:rPr>
                <w:rFonts w:ascii="Aptos" w:hAnsi="Aptos"/>
                <w:sz w:val="22"/>
                <w:szCs w:val="22"/>
                <w:lang w:val="en-US"/>
              </w:rPr>
            </w:pPr>
            <w:r w:rsidRPr="10A7E180">
              <w:rPr>
                <w:rFonts w:ascii="Aptos" w:hAnsi="Aptos"/>
                <w:sz w:val="22"/>
                <w:szCs w:val="22"/>
                <w:lang w:val="en-US"/>
              </w:rPr>
              <w:lastRenderedPageBreak/>
              <w:t>Librarian</w:t>
            </w:r>
          </w:p>
          <w:p w14:paraId="36ACB3F4" w14:textId="77777777" w:rsidR="001F59BF" w:rsidRDefault="001F59BF" w:rsidP="001F59BF">
            <w:pPr>
              <w:pStyle w:val="ListParagraph"/>
              <w:numPr>
                <w:ilvl w:val="0"/>
                <w:numId w:val="24"/>
              </w:numPr>
              <w:rPr>
                <w:rFonts w:ascii="Aptos" w:hAnsi="Aptos"/>
                <w:sz w:val="22"/>
                <w:szCs w:val="22"/>
                <w:lang w:val="en-US"/>
              </w:rPr>
            </w:pPr>
            <w:r w:rsidRPr="10A7E180">
              <w:rPr>
                <w:rFonts w:ascii="Aptos" w:hAnsi="Aptos"/>
                <w:sz w:val="22"/>
                <w:szCs w:val="22"/>
                <w:lang w:val="en-US"/>
              </w:rPr>
              <w:t>Access &amp; Participation Manager</w:t>
            </w:r>
          </w:p>
          <w:p w14:paraId="1A807348" w14:textId="77777777" w:rsidR="001F59BF" w:rsidRPr="00A02D6F" w:rsidRDefault="001F59BF" w:rsidP="001F59BF">
            <w:pPr>
              <w:pStyle w:val="ListParagraph"/>
              <w:numPr>
                <w:ilvl w:val="0"/>
                <w:numId w:val="24"/>
              </w:numPr>
              <w:rPr>
                <w:rFonts w:ascii="Aptos" w:hAnsi="Aptos"/>
                <w:sz w:val="22"/>
                <w:szCs w:val="22"/>
                <w:lang w:val="en-US"/>
              </w:rPr>
            </w:pPr>
            <w:r w:rsidRPr="32026B4F">
              <w:rPr>
                <w:rFonts w:ascii="Aptos" w:hAnsi="Aptos"/>
                <w:sz w:val="22"/>
                <w:szCs w:val="22"/>
                <w:lang w:val="en-US"/>
              </w:rPr>
              <w:t>Governor representative</w:t>
            </w:r>
          </w:p>
          <w:p w14:paraId="4CD34A40" w14:textId="77777777" w:rsidR="001F59BF" w:rsidRPr="00081682" w:rsidRDefault="001F59BF" w:rsidP="00D8323A">
            <w:pPr>
              <w:rPr>
                <w:rFonts w:ascii="Aptos" w:hAnsi="Aptos"/>
                <w:b/>
                <w:bCs/>
                <w:sz w:val="22"/>
                <w:szCs w:val="22"/>
                <w:lang w:val="en-US"/>
              </w:rPr>
            </w:pPr>
            <w:r w:rsidRPr="32026B4F">
              <w:rPr>
                <w:rFonts w:ascii="Aptos" w:hAnsi="Aptos"/>
                <w:b/>
                <w:bCs/>
                <w:sz w:val="22"/>
                <w:szCs w:val="22"/>
                <w:lang w:val="en-US"/>
              </w:rPr>
              <w:t>Student Members:</w:t>
            </w:r>
          </w:p>
          <w:p w14:paraId="60D462D3" w14:textId="77777777" w:rsidR="001F59BF" w:rsidRDefault="001F59BF" w:rsidP="001F59BF">
            <w:pPr>
              <w:pStyle w:val="ListParagraph"/>
              <w:numPr>
                <w:ilvl w:val="0"/>
                <w:numId w:val="24"/>
              </w:numPr>
              <w:rPr>
                <w:rFonts w:ascii="Aptos" w:hAnsi="Aptos"/>
                <w:sz w:val="22"/>
                <w:szCs w:val="22"/>
                <w:lang w:val="en-US"/>
              </w:rPr>
            </w:pPr>
            <w:r w:rsidRPr="32026B4F">
              <w:rPr>
                <w:rFonts w:ascii="Aptos" w:hAnsi="Aptos"/>
                <w:sz w:val="22"/>
                <w:szCs w:val="22"/>
                <w:lang w:val="en-US"/>
              </w:rPr>
              <w:t>Student Union President</w:t>
            </w:r>
          </w:p>
          <w:p w14:paraId="4EE00FDE" w14:textId="77777777" w:rsidR="001F59BF" w:rsidRPr="00A02D6F" w:rsidRDefault="001F59BF" w:rsidP="001F59BF">
            <w:pPr>
              <w:pStyle w:val="ListParagraph"/>
              <w:numPr>
                <w:ilvl w:val="0"/>
                <w:numId w:val="24"/>
              </w:numPr>
              <w:rPr>
                <w:rFonts w:ascii="Aptos" w:hAnsi="Aptos"/>
                <w:sz w:val="22"/>
                <w:szCs w:val="22"/>
                <w:lang w:val="en-US"/>
              </w:rPr>
            </w:pPr>
            <w:r w:rsidRPr="32026B4F">
              <w:rPr>
                <w:rFonts w:ascii="Aptos" w:hAnsi="Aptos"/>
                <w:sz w:val="22"/>
                <w:szCs w:val="22"/>
                <w:lang w:val="en-US"/>
              </w:rPr>
              <w:t>Student Rep (</w:t>
            </w:r>
            <w:r>
              <w:rPr>
                <w:rFonts w:ascii="Aptos" w:hAnsi="Aptos"/>
                <w:sz w:val="22"/>
                <w:szCs w:val="22"/>
                <w:lang w:val="en-US"/>
              </w:rPr>
              <w:t>Overseas</w:t>
            </w:r>
            <w:r w:rsidRPr="32026B4F">
              <w:rPr>
                <w:rFonts w:ascii="Aptos" w:hAnsi="Aptos"/>
                <w:sz w:val="22"/>
                <w:szCs w:val="22"/>
                <w:lang w:val="en-US"/>
              </w:rPr>
              <w:t xml:space="preserve"> </w:t>
            </w:r>
            <w:proofErr w:type="gramStart"/>
            <w:r w:rsidRPr="32026B4F">
              <w:rPr>
                <w:rFonts w:ascii="Aptos" w:hAnsi="Aptos"/>
                <w:sz w:val="22"/>
                <w:szCs w:val="22"/>
                <w:lang w:val="en-US"/>
              </w:rPr>
              <w:t>rep</w:t>
            </w:r>
            <w:proofErr w:type="gramEnd"/>
            <w:r w:rsidRPr="32026B4F">
              <w:rPr>
                <w:rFonts w:ascii="Aptos" w:hAnsi="Aptos"/>
                <w:sz w:val="22"/>
                <w:szCs w:val="22"/>
                <w:lang w:val="en-US"/>
              </w:rPr>
              <w:t>)</w:t>
            </w:r>
          </w:p>
          <w:p w14:paraId="04CDA1FA" w14:textId="77777777" w:rsidR="001F59BF" w:rsidRPr="00081682" w:rsidRDefault="001F59BF" w:rsidP="00D8323A">
            <w:pPr>
              <w:rPr>
                <w:rFonts w:ascii="Aptos" w:hAnsi="Aptos"/>
                <w:b/>
                <w:bCs/>
                <w:sz w:val="22"/>
                <w:szCs w:val="22"/>
                <w:lang w:val="en-US"/>
              </w:rPr>
            </w:pPr>
            <w:r w:rsidRPr="3D2E94DB">
              <w:rPr>
                <w:rFonts w:ascii="Aptos" w:hAnsi="Aptos"/>
                <w:b/>
                <w:bCs/>
                <w:sz w:val="22"/>
                <w:szCs w:val="22"/>
                <w:lang w:val="en-US"/>
              </w:rPr>
              <w:t>Attendees (as needed):</w:t>
            </w:r>
            <w:r w:rsidRPr="32026B4F">
              <w:rPr>
                <w:rFonts w:ascii="Aptos" w:hAnsi="Aptos"/>
                <w:sz w:val="22"/>
                <w:szCs w:val="22"/>
                <w:lang w:val="en-US"/>
              </w:rPr>
              <w:t xml:space="preserve"> The Chair may invite other individuals to be in attendance </w:t>
            </w:r>
            <w:proofErr w:type="gramStart"/>
            <w:r w:rsidRPr="32026B4F">
              <w:rPr>
                <w:rFonts w:ascii="Aptos" w:hAnsi="Aptos"/>
                <w:sz w:val="22"/>
                <w:szCs w:val="22"/>
                <w:lang w:val="en-US"/>
              </w:rPr>
              <w:t>for</w:t>
            </w:r>
            <w:proofErr w:type="gramEnd"/>
            <w:r w:rsidRPr="32026B4F">
              <w:rPr>
                <w:rFonts w:ascii="Aptos" w:hAnsi="Aptos"/>
                <w:sz w:val="22"/>
                <w:szCs w:val="22"/>
                <w:lang w:val="en-US"/>
              </w:rPr>
              <w:t xml:space="preserve"> relevant agenda items, as required.</w:t>
            </w:r>
          </w:p>
          <w:p w14:paraId="5FCB9DA1" w14:textId="77777777" w:rsidR="001F59BF" w:rsidRPr="00081682" w:rsidRDefault="001F59BF" w:rsidP="00D8323A"/>
          <w:p w14:paraId="216B10F7" w14:textId="77777777" w:rsidR="001F59BF" w:rsidRPr="00081682" w:rsidRDefault="001F59BF" w:rsidP="00D8323A">
            <w:pPr>
              <w:rPr>
                <w:rFonts w:ascii="Aptos" w:hAnsi="Aptos"/>
                <w:sz w:val="22"/>
                <w:szCs w:val="22"/>
                <w:lang w:val="en-US"/>
              </w:rPr>
            </w:pPr>
            <w:r w:rsidRPr="39112613">
              <w:rPr>
                <w:rFonts w:ascii="Aptos" w:hAnsi="Aptos"/>
                <w:sz w:val="22"/>
                <w:szCs w:val="22"/>
                <w:lang w:val="en-US"/>
              </w:rPr>
              <w:t xml:space="preserve">On occasion it may be necessary to establish a task group to investigate/identify areas and make recommendations to the committee as appropriate.  </w:t>
            </w:r>
          </w:p>
        </w:tc>
      </w:tr>
      <w:tr w:rsidR="001F59BF" w:rsidRPr="00081682" w14:paraId="6368FB53" w14:textId="77777777" w:rsidTr="00D8323A">
        <w:tc>
          <w:tcPr>
            <w:tcW w:w="2595" w:type="dxa"/>
            <w:shd w:val="clear" w:color="auto" w:fill="EAF1DD" w:themeFill="accent3" w:themeFillTint="33"/>
          </w:tcPr>
          <w:p w14:paraId="1A0A75EE" w14:textId="77777777" w:rsidR="001F59BF" w:rsidRPr="00081682" w:rsidRDefault="001F59BF" w:rsidP="00D8323A">
            <w:pPr>
              <w:rPr>
                <w:rFonts w:ascii="Aptos" w:hAnsi="Aptos"/>
                <w:b/>
                <w:bCs/>
                <w:sz w:val="22"/>
                <w:szCs w:val="22"/>
                <w:lang w:val="en-US"/>
              </w:rPr>
            </w:pPr>
            <w:r w:rsidRPr="00081682">
              <w:rPr>
                <w:rFonts w:ascii="Aptos" w:hAnsi="Aptos"/>
                <w:b/>
                <w:bCs/>
                <w:sz w:val="22"/>
                <w:szCs w:val="22"/>
                <w:lang w:val="en-US"/>
              </w:rPr>
              <w:lastRenderedPageBreak/>
              <w:t>5. Quorum &amp; Decision Making</w:t>
            </w:r>
          </w:p>
        </w:tc>
        <w:tc>
          <w:tcPr>
            <w:tcW w:w="7155" w:type="dxa"/>
          </w:tcPr>
          <w:p w14:paraId="1E5AF126" w14:textId="77777777" w:rsidR="001F59BF" w:rsidRPr="00B87830" w:rsidRDefault="001F59BF" w:rsidP="00D8323A">
            <w:pPr>
              <w:rPr>
                <w:rFonts w:ascii="Aptos" w:eastAsia="Aptos" w:hAnsi="Aptos" w:cs="Aptos"/>
                <w:sz w:val="22"/>
                <w:szCs w:val="22"/>
              </w:rPr>
            </w:pPr>
            <w:r w:rsidRPr="00B87830">
              <w:rPr>
                <w:rFonts w:ascii="Aptos" w:hAnsi="Aptos"/>
                <w:b/>
                <w:bCs/>
                <w:sz w:val="22"/>
                <w:szCs w:val="22"/>
                <w:lang w:val="en-US"/>
              </w:rPr>
              <w:t>Quorum</w:t>
            </w:r>
            <w:r w:rsidRPr="00B87830">
              <w:rPr>
                <w:rFonts w:ascii="Aptos" w:eastAsia="Aptos" w:hAnsi="Aptos" w:cs="Aptos"/>
                <w:sz w:val="22"/>
                <w:szCs w:val="22"/>
              </w:rPr>
              <w:t>: Quorum for business items is 5 members minimum including either the Chair or Deputy Chair.</w:t>
            </w:r>
          </w:p>
          <w:p w14:paraId="21E1EF6F" w14:textId="77777777" w:rsidR="001F59BF" w:rsidRPr="00B87830" w:rsidRDefault="001F59BF" w:rsidP="00D8323A">
            <w:pPr>
              <w:rPr>
                <w:rFonts w:ascii="Aptos" w:hAnsi="Aptos"/>
                <w:sz w:val="22"/>
                <w:szCs w:val="22"/>
                <w:lang w:val="en-US"/>
              </w:rPr>
            </w:pPr>
          </w:p>
          <w:p w14:paraId="73AB4ABD" w14:textId="77777777" w:rsidR="001F59BF" w:rsidRPr="00B87830" w:rsidRDefault="001F59BF" w:rsidP="00D8323A">
            <w:pPr>
              <w:rPr>
                <w:rFonts w:ascii="Aptos" w:hAnsi="Aptos"/>
                <w:b/>
                <w:bCs/>
                <w:sz w:val="22"/>
                <w:szCs w:val="22"/>
                <w:lang w:val="en-US"/>
              </w:rPr>
            </w:pPr>
            <w:r w:rsidRPr="00B87830">
              <w:rPr>
                <w:rFonts w:ascii="Aptos" w:hAnsi="Aptos"/>
                <w:b/>
                <w:bCs/>
                <w:sz w:val="22"/>
                <w:szCs w:val="22"/>
                <w:lang w:val="en-US"/>
              </w:rPr>
              <w:t>Voting system:</w:t>
            </w:r>
          </w:p>
          <w:p w14:paraId="0D5F3790" w14:textId="77777777" w:rsidR="001F59BF" w:rsidRPr="00B87830" w:rsidRDefault="001F59BF" w:rsidP="001F59BF">
            <w:pPr>
              <w:pStyle w:val="ListParagraph"/>
              <w:numPr>
                <w:ilvl w:val="0"/>
                <w:numId w:val="39"/>
              </w:numPr>
              <w:rPr>
                <w:rFonts w:ascii="Aptos" w:hAnsi="Aptos"/>
                <w:sz w:val="22"/>
                <w:szCs w:val="22"/>
                <w:lang w:val="en-US"/>
              </w:rPr>
            </w:pPr>
            <w:r w:rsidRPr="00B87830">
              <w:rPr>
                <w:rFonts w:ascii="Aptos" w:hAnsi="Aptos"/>
                <w:sz w:val="22"/>
                <w:szCs w:val="22"/>
                <w:lang w:val="en-US"/>
              </w:rPr>
              <w:t xml:space="preserve">Voting is by consensus, Chair having the casting vote. </w:t>
            </w:r>
          </w:p>
          <w:p w14:paraId="18E34F61" w14:textId="77777777" w:rsidR="001F59BF" w:rsidRPr="00A02D6F" w:rsidRDefault="001F59BF" w:rsidP="001F59BF">
            <w:pPr>
              <w:pStyle w:val="ListParagraph"/>
              <w:numPr>
                <w:ilvl w:val="0"/>
                <w:numId w:val="39"/>
              </w:numPr>
              <w:rPr>
                <w:rFonts w:ascii="Aptos" w:hAnsi="Aptos"/>
                <w:sz w:val="22"/>
                <w:szCs w:val="22"/>
                <w:lang w:val="en-US"/>
              </w:rPr>
            </w:pPr>
            <w:r w:rsidRPr="00B87830">
              <w:rPr>
                <w:rFonts w:ascii="Aptos" w:hAnsi="Aptos"/>
                <w:sz w:val="22"/>
                <w:szCs w:val="22"/>
                <w:lang w:val="en-US"/>
              </w:rPr>
              <w:t>Attendees cannot vote.</w:t>
            </w:r>
          </w:p>
        </w:tc>
      </w:tr>
      <w:tr w:rsidR="001F59BF" w:rsidRPr="00081682" w14:paraId="698A719A" w14:textId="77777777" w:rsidTr="00D8323A">
        <w:tc>
          <w:tcPr>
            <w:tcW w:w="2595" w:type="dxa"/>
            <w:shd w:val="clear" w:color="auto" w:fill="EAF1DD" w:themeFill="accent3" w:themeFillTint="33"/>
          </w:tcPr>
          <w:p w14:paraId="4D7E9D1B" w14:textId="77777777" w:rsidR="001F59BF" w:rsidRPr="00081682" w:rsidRDefault="001F59BF" w:rsidP="00D8323A">
            <w:pPr>
              <w:rPr>
                <w:rFonts w:ascii="Aptos" w:hAnsi="Aptos"/>
                <w:b/>
                <w:bCs/>
                <w:sz w:val="22"/>
                <w:szCs w:val="22"/>
                <w:lang w:val="en-US"/>
              </w:rPr>
            </w:pPr>
            <w:r w:rsidRPr="00081682">
              <w:rPr>
                <w:rFonts w:ascii="Aptos" w:hAnsi="Aptos"/>
                <w:b/>
                <w:bCs/>
                <w:sz w:val="22"/>
                <w:szCs w:val="22"/>
                <w:lang w:val="en-US"/>
              </w:rPr>
              <w:t>6. Frequency</w:t>
            </w:r>
          </w:p>
        </w:tc>
        <w:tc>
          <w:tcPr>
            <w:tcW w:w="7155" w:type="dxa"/>
          </w:tcPr>
          <w:p w14:paraId="0D5DFB9D" w14:textId="77777777" w:rsidR="001F59BF" w:rsidRPr="00B87830" w:rsidRDefault="001F59BF" w:rsidP="00D8323A">
            <w:pPr>
              <w:rPr>
                <w:rFonts w:ascii="Aptos" w:hAnsi="Aptos"/>
                <w:sz w:val="22"/>
                <w:szCs w:val="22"/>
                <w:lang w:val="en-US"/>
              </w:rPr>
            </w:pPr>
            <w:r w:rsidRPr="00B87830">
              <w:rPr>
                <w:rFonts w:ascii="Aptos" w:hAnsi="Aptos"/>
                <w:sz w:val="22"/>
                <w:szCs w:val="22"/>
              </w:rPr>
              <w:t>The Committee is held usually 4 times a year, with additional meetings as appropriate.</w:t>
            </w:r>
          </w:p>
        </w:tc>
      </w:tr>
      <w:tr w:rsidR="001F59BF" w:rsidRPr="00081682" w14:paraId="5EB025F4" w14:textId="77777777" w:rsidTr="00D8323A">
        <w:tc>
          <w:tcPr>
            <w:tcW w:w="2595" w:type="dxa"/>
            <w:shd w:val="clear" w:color="auto" w:fill="EAF1DD" w:themeFill="accent3" w:themeFillTint="33"/>
          </w:tcPr>
          <w:p w14:paraId="7F350A4A" w14:textId="77777777" w:rsidR="001F59BF" w:rsidRPr="00081682" w:rsidRDefault="001F59BF" w:rsidP="00D8323A">
            <w:pPr>
              <w:rPr>
                <w:rFonts w:ascii="Aptos" w:hAnsi="Aptos"/>
                <w:b/>
                <w:bCs/>
                <w:sz w:val="22"/>
                <w:szCs w:val="22"/>
                <w:lang w:val="en-US"/>
              </w:rPr>
            </w:pPr>
            <w:r w:rsidRPr="00081682">
              <w:rPr>
                <w:rFonts w:ascii="Aptos" w:hAnsi="Aptos"/>
                <w:b/>
                <w:bCs/>
                <w:sz w:val="22"/>
                <w:szCs w:val="22"/>
                <w:lang w:val="en-US"/>
              </w:rPr>
              <w:t>7. Reporting Lines</w:t>
            </w:r>
          </w:p>
        </w:tc>
        <w:tc>
          <w:tcPr>
            <w:tcW w:w="7155" w:type="dxa"/>
          </w:tcPr>
          <w:p w14:paraId="30D8C7EC" w14:textId="77777777" w:rsidR="001F59BF" w:rsidRPr="00081682" w:rsidRDefault="001F59BF" w:rsidP="00D8323A">
            <w:pPr>
              <w:rPr>
                <w:rFonts w:ascii="Aptos" w:hAnsi="Aptos"/>
                <w:b/>
                <w:bCs/>
                <w:sz w:val="22"/>
                <w:szCs w:val="22"/>
                <w:lang w:val="en-US"/>
              </w:rPr>
            </w:pPr>
            <w:r w:rsidRPr="3D2E94DB">
              <w:rPr>
                <w:rFonts w:ascii="Aptos" w:hAnsi="Aptos"/>
                <w:b/>
                <w:bCs/>
                <w:sz w:val="22"/>
                <w:szCs w:val="22"/>
                <w:lang w:val="en-US"/>
              </w:rPr>
              <w:t>Authority:</w:t>
            </w:r>
          </w:p>
          <w:p w14:paraId="077A7923" w14:textId="77777777" w:rsidR="001F59BF" w:rsidRPr="00081682" w:rsidRDefault="001F59BF" w:rsidP="00D8323A">
            <w:pPr>
              <w:rPr>
                <w:rFonts w:ascii="Aptos" w:hAnsi="Aptos"/>
                <w:sz w:val="22"/>
                <w:szCs w:val="22"/>
                <w:lang w:val="en-US"/>
              </w:rPr>
            </w:pPr>
            <w:r w:rsidRPr="32026B4F">
              <w:rPr>
                <w:rFonts w:ascii="Aptos" w:hAnsi="Aptos"/>
                <w:sz w:val="22"/>
                <w:szCs w:val="22"/>
                <w:lang w:val="en-US"/>
              </w:rPr>
              <w:t xml:space="preserve">The Committee is directly responsible to the </w:t>
            </w:r>
            <w:r w:rsidRPr="32026B4F">
              <w:rPr>
                <w:rFonts w:ascii="Aptos" w:hAnsi="Aptos"/>
                <w:b/>
                <w:bCs/>
                <w:sz w:val="22"/>
                <w:szCs w:val="22"/>
                <w:lang w:val="en-US"/>
              </w:rPr>
              <w:t>Board of Governors</w:t>
            </w:r>
          </w:p>
          <w:p w14:paraId="0085E360" w14:textId="77777777" w:rsidR="001F59BF" w:rsidRPr="00081682" w:rsidRDefault="001F59BF" w:rsidP="00D8323A">
            <w:pPr>
              <w:rPr>
                <w:rFonts w:ascii="Aptos" w:hAnsi="Aptos"/>
                <w:sz w:val="22"/>
                <w:szCs w:val="22"/>
                <w:lang w:val="en-US"/>
              </w:rPr>
            </w:pPr>
            <w:r w:rsidRPr="39112613">
              <w:rPr>
                <w:rFonts w:ascii="Aptos" w:hAnsi="Aptos"/>
                <w:sz w:val="22"/>
                <w:szCs w:val="22"/>
                <w:lang w:val="en-US"/>
              </w:rPr>
              <w:t>The Committee is directly responsible for:</w:t>
            </w:r>
          </w:p>
          <w:p w14:paraId="2B707B12" w14:textId="77777777" w:rsidR="001F59BF" w:rsidRDefault="001F59BF" w:rsidP="001F59BF">
            <w:pPr>
              <w:pStyle w:val="ListParagraph"/>
              <w:numPr>
                <w:ilvl w:val="0"/>
                <w:numId w:val="22"/>
              </w:numPr>
              <w:rPr>
                <w:rFonts w:ascii="Aptos" w:hAnsi="Aptos"/>
                <w:sz w:val="22"/>
                <w:szCs w:val="22"/>
                <w:lang w:val="en-US"/>
              </w:rPr>
            </w:pPr>
            <w:r w:rsidRPr="39112613">
              <w:rPr>
                <w:rFonts w:ascii="Aptos" w:hAnsi="Aptos"/>
                <w:sz w:val="22"/>
                <w:szCs w:val="22"/>
                <w:lang w:val="en-US"/>
              </w:rPr>
              <w:t>Learning, Teaching &amp; Quality Assurance Committee</w:t>
            </w:r>
          </w:p>
          <w:p w14:paraId="152E26ED" w14:textId="77777777" w:rsidR="001F59BF" w:rsidRDefault="001F59BF" w:rsidP="001F59BF">
            <w:pPr>
              <w:pStyle w:val="ListParagraph"/>
              <w:numPr>
                <w:ilvl w:val="0"/>
                <w:numId w:val="22"/>
              </w:numPr>
              <w:rPr>
                <w:rFonts w:ascii="Aptos" w:hAnsi="Aptos"/>
                <w:sz w:val="22"/>
                <w:szCs w:val="22"/>
                <w:lang w:val="en-US"/>
              </w:rPr>
            </w:pPr>
            <w:r w:rsidRPr="39112613">
              <w:rPr>
                <w:rFonts w:ascii="Aptos" w:hAnsi="Aptos"/>
                <w:sz w:val="22"/>
                <w:szCs w:val="22"/>
                <w:lang w:val="en-US"/>
              </w:rPr>
              <w:t>Board of Examiners</w:t>
            </w:r>
          </w:p>
          <w:p w14:paraId="269818B8" w14:textId="77777777" w:rsidR="001F59BF" w:rsidRDefault="001F59BF" w:rsidP="001F59BF">
            <w:pPr>
              <w:pStyle w:val="ListParagraph"/>
              <w:numPr>
                <w:ilvl w:val="0"/>
                <w:numId w:val="22"/>
              </w:numPr>
              <w:rPr>
                <w:rFonts w:ascii="Aptos" w:hAnsi="Aptos"/>
                <w:sz w:val="22"/>
                <w:szCs w:val="22"/>
                <w:lang w:val="en-US"/>
              </w:rPr>
            </w:pPr>
            <w:r w:rsidRPr="39112613">
              <w:rPr>
                <w:rFonts w:ascii="Aptos" w:hAnsi="Aptos"/>
                <w:sz w:val="22"/>
                <w:szCs w:val="22"/>
                <w:lang w:val="en-US"/>
              </w:rPr>
              <w:t>Validation Panels</w:t>
            </w:r>
          </w:p>
          <w:p w14:paraId="33F91908" w14:textId="77777777" w:rsidR="001F59BF" w:rsidRDefault="001F59BF" w:rsidP="001F59BF">
            <w:pPr>
              <w:pStyle w:val="ListParagraph"/>
              <w:numPr>
                <w:ilvl w:val="0"/>
                <w:numId w:val="22"/>
              </w:numPr>
              <w:rPr>
                <w:rFonts w:ascii="Aptos" w:hAnsi="Aptos"/>
                <w:sz w:val="22"/>
                <w:szCs w:val="22"/>
                <w:lang w:val="en-US"/>
              </w:rPr>
            </w:pPr>
            <w:proofErr w:type="spellStart"/>
            <w:r w:rsidRPr="39112613">
              <w:rPr>
                <w:rFonts w:ascii="Aptos" w:hAnsi="Aptos"/>
                <w:sz w:val="22"/>
                <w:szCs w:val="22"/>
                <w:lang w:val="en-US"/>
              </w:rPr>
              <w:t>Programme</w:t>
            </w:r>
            <w:proofErr w:type="spellEnd"/>
            <w:r w:rsidRPr="39112613">
              <w:rPr>
                <w:rFonts w:ascii="Aptos" w:hAnsi="Aptos"/>
                <w:sz w:val="22"/>
                <w:szCs w:val="22"/>
                <w:lang w:val="en-US"/>
              </w:rPr>
              <w:t xml:space="preserve"> Approval Sub-Committee</w:t>
            </w:r>
          </w:p>
          <w:p w14:paraId="7642235A" w14:textId="77777777" w:rsidR="001F59BF" w:rsidRDefault="001F59BF" w:rsidP="001F59BF">
            <w:pPr>
              <w:pStyle w:val="ListParagraph"/>
              <w:numPr>
                <w:ilvl w:val="0"/>
                <w:numId w:val="22"/>
              </w:numPr>
              <w:rPr>
                <w:rFonts w:ascii="Aptos" w:hAnsi="Aptos"/>
                <w:sz w:val="22"/>
                <w:szCs w:val="22"/>
                <w:lang w:val="en-US"/>
              </w:rPr>
            </w:pPr>
            <w:r w:rsidRPr="39112613">
              <w:rPr>
                <w:rFonts w:ascii="Aptos" w:hAnsi="Aptos"/>
                <w:sz w:val="22"/>
                <w:szCs w:val="22"/>
                <w:lang w:val="en-US"/>
              </w:rPr>
              <w:t>Appeals Panel</w:t>
            </w:r>
          </w:p>
          <w:p w14:paraId="62533B47" w14:textId="77777777" w:rsidR="001F59BF" w:rsidRDefault="001F59BF" w:rsidP="001F59BF">
            <w:pPr>
              <w:pStyle w:val="ListParagraph"/>
              <w:numPr>
                <w:ilvl w:val="0"/>
                <w:numId w:val="22"/>
              </w:numPr>
              <w:rPr>
                <w:rFonts w:ascii="Aptos" w:hAnsi="Aptos"/>
                <w:sz w:val="22"/>
                <w:szCs w:val="22"/>
                <w:lang w:val="en-US"/>
              </w:rPr>
            </w:pPr>
            <w:r w:rsidRPr="39112613">
              <w:rPr>
                <w:rFonts w:ascii="Aptos" w:hAnsi="Aptos"/>
                <w:sz w:val="22"/>
                <w:szCs w:val="22"/>
                <w:lang w:val="en-US"/>
              </w:rPr>
              <w:t>Academic Regulations Sub-Committee</w:t>
            </w:r>
          </w:p>
          <w:p w14:paraId="2E15F387" w14:textId="77777777" w:rsidR="001F59BF" w:rsidRDefault="001F59BF" w:rsidP="001F59BF">
            <w:pPr>
              <w:pStyle w:val="ListParagraph"/>
              <w:numPr>
                <w:ilvl w:val="0"/>
                <w:numId w:val="22"/>
              </w:numPr>
              <w:rPr>
                <w:rFonts w:ascii="Aptos" w:hAnsi="Aptos"/>
                <w:sz w:val="22"/>
                <w:szCs w:val="22"/>
                <w:lang w:val="en-US"/>
              </w:rPr>
            </w:pPr>
            <w:r w:rsidRPr="39112613">
              <w:rPr>
                <w:rFonts w:ascii="Aptos" w:hAnsi="Aptos"/>
                <w:sz w:val="22"/>
                <w:szCs w:val="22"/>
                <w:lang w:val="en-US"/>
              </w:rPr>
              <w:t>UKVI Sub-Committee</w:t>
            </w:r>
          </w:p>
          <w:p w14:paraId="1B2C48A1" w14:textId="77777777" w:rsidR="001F59BF" w:rsidRDefault="001F59BF" w:rsidP="001F59BF">
            <w:pPr>
              <w:pStyle w:val="ListParagraph"/>
              <w:numPr>
                <w:ilvl w:val="0"/>
                <w:numId w:val="22"/>
              </w:numPr>
              <w:rPr>
                <w:rFonts w:ascii="Aptos" w:hAnsi="Aptos"/>
                <w:sz w:val="22"/>
                <w:szCs w:val="22"/>
                <w:lang w:val="en-US"/>
              </w:rPr>
            </w:pPr>
            <w:r w:rsidRPr="39112613">
              <w:rPr>
                <w:rFonts w:ascii="Aptos" w:hAnsi="Aptos"/>
                <w:sz w:val="22"/>
                <w:szCs w:val="22"/>
                <w:lang w:val="en-US"/>
              </w:rPr>
              <w:t>Student Voice Forum</w:t>
            </w:r>
          </w:p>
          <w:p w14:paraId="0CEB0003" w14:textId="77777777" w:rsidR="001F59BF" w:rsidRDefault="001F59BF" w:rsidP="001F59BF">
            <w:pPr>
              <w:pStyle w:val="ListParagraph"/>
              <w:numPr>
                <w:ilvl w:val="0"/>
                <w:numId w:val="22"/>
              </w:numPr>
              <w:rPr>
                <w:rFonts w:ascii="Aptos" w:hAnsi="Aptos"/>
                <w:sz w:val="22"/>
                <w:szCs w:val="22"/>
                <w:lang w:val="en-US"/>
              </w:rPr>
            </w:pPr>
            <w:r w:rsidRPr="39112613">
              <w:rPr>
                <w:rFonts w:ascii="Aptos" w:hAnsi="Aptos"/>
                <w:sz w:val="22"/>
                <w:szCs w:val="22"/>
                <w:lang w:val="en-US"/>
              </w:rPr>
              <w:t>Student Union Council</w:t>
            </w:r>
          </w:p>
          <w:p w14:paraId="2E6C3D6C" w14:textId="77777777" w:rsidR="001F59BF" w:rsidRPr="00081682" w:rsidRDefault="001F59BF" w:rsidP="00D8323A">
            <w:pPr>
              <w:rPr>
                <w:rFonts w:ascii="Aptos" w:hAnsi="Aptos"/>
                <w:sz w:val="22"/>
                <w:szCs w:val="22"/>
                <w:lang w:val="en-US"/>
              </w:rPr>
            </w:pPr>
          </w:p>
          <w:p w14:paraId="097D12E8" w14:textId="77777777" w:rsidR="001F59BF" w:rsidRPr="00081682" w:rsidRDefault="001F59BF" w:rsidP="00D8323A">
            <w:pPr>
              <w:rPr>
                <w:rFonts w:ascii="Aptos" w:hAnsi="Aptos"/>
                <w:b/>
                <w:bCs/>
                <w:sz w:val="22"/>
                <w:szCs w:val="22"/>
                <w:lang w:val="en-US"/>
              </w:rPr>
            </w:pPr>
            <w:r w:rsidRPr="3D2E94DB">
              <w:rPr>
                <w:rFonts w:ascii="Aptos" w:hAnsi="Aptos"/>
                <w:b/>
                <w:bCs/>
                <w:sz w:val="22"/>
                <w:szCs w:val="22"/>
                <w:lang w:val="en-US"/>
              </w:rPr>
              <w:t>Reporting:</w:t>
            </w:r>
          </w:p>
          <w:p w14:paraId="1E4B0A60" w14:textId="77777777" w:rsidR="001F59BF" w:rsidRPr="00081682" w:rsidRDefault="001F59BF" w:rsidP="00D8323A">
            <w:pPr>
              <w:rPr>
                <w:rFonts w:ascii="Aptos" w:hAnsi="Aptos"/>
                <w:sz w:val="22"/>
                <w:szCs w:val="22"/>
                <w:lang w:val="en-US"/>
              </w:rPr>
            </w:pPr>
            <w:r w:rsidRPr="32026B4F">
              <w:rPr>
                <w:rFonts w:ascii="Aptos" w:hAnsi="Aptos"/>
                <w:sz w:val="22"/>
                <w:szCs w:val="22"/>
                <w:lang w:val="en-US"/>
              </w:rPr>
              <w:t xml:space="preserve">The Committee reports directly to the </w:t>
            </w:r>
            <w:r w:rsidRPr="32026B4F">
              <w:rPr>
                <w:rFonts w:ascii="Aptos" w:hAnsi="Aptos"/>
                <w:b/>
                <w:bCs/>
                <w:sz w:val="22"/>
                <w:szCs w:val="22"/>
                <w:lang w:val="en-US"/>
              </w:rPr>
              <w:t>Board of Governors</w:t>
            </w:r>
          </w:p>
          <w:p w14:paraId="3FD9D247" w14:textId="77777777" w:rsidR="001F59BF" w:rsidRPr="00081682" w:rsidRDefault="001F59BF" w:rsidP="00D8323A">
            <w:pPr>
              <w:rPr>
                <w:rFonts w:ascii="Aptos" w:hAnsi="Aptos"/>
                <w:sz w:val="22"/>
                <w:szCs w:val="22"/>
                <w:lang w:val="en-US"/>
              </w:rPr>
            </w:pPr>
            <w:r w:rsidRPr="39112613">
              <w:rPr>
                <w:rFonts w:ascii="Aptos" w:hAnsi="Aptos"/>
                <w:sz w:val="22"/>
                <w:szCs w:val="22"/>
                <w:lang w:val="en-US"/>
              </w:rPr>
              <w:t>The Committee receives reports from:</w:t>
            </w:r>
          </w:p>
          <w:p w14:paraId="2264B99F" w14:textId="77777777" w:rsidR="001F59BF" w:rsidRDefault="001F59BF" w:rsidP="001F59BF">
            <w:pPr>
              <w:pStyle w:val="ListParagraph"/>
              <w:numPr>
                <w:ilvl w:val="0"/>
                <w:numId w:val="23"/>
              </w:numPr>
              <w:rPr>
                <w:rFonts w:ascii="Aptos" w:hAnsi="Aptos"/>
                <w:sz w:val="22"/>
                <w:szCs w:val="22"/>
                <w:lang w:val="en-US"/>
              </w:rPr>
            </w:pPr>
            <w:r w:rsidRPr="39112613">
              <w:rPr>
                <w:rFonts w:ascii="Aptos" w:hAnsi="Aptos"/>
                <w:sz w:val="22"/>
                <w:szCs w:val="22"/>
                <w:lang w:val="en-US"/>
              </w:rPr>
              <w:t>Board of Governors</w:t>
            </w:r>
          </w:p>
          <w:p w14:paraId="0D31DBB6" w14:textId="77777777" w:rsidR="001F59BF" w:rsidRDefault="001F59BF" w:rsidP="001F59BF">
            <w:pPr>
              <w:pStyle w:val="ListParagraph"/>
              <w:numPr>
                <w:ilvl w:val="0"/>
                <w:numId w:val="23"/>
              </w:numPr>
              <w:rPr>
                <w:rFonts w:ascii="Aptos" w:hAnsi="Aptos"/>
                <w:sz w:val="22"/>
                <w:szCs w:val="22"/>
                <w:lang w:val="en-US"/>
              </w:rPr>
            </w:pPr>
            <w:r w:rsidRPr="39112613">
              <w:rPr>
                <w:rFonts w:ascii="Aptos" w:hAnsi="Aptos"/>
                <w:sz w:val="22"/>
                <w:szCs w:val="22"/>
                <w:lang w:val="en-US"/>
              </w:rPr>
              <w:t>EEDI Committee</w:t>
            </w:r>
          </w:p>
          <w:p w14:paraId="4CC68B84" w14:textId="77777777" w:rsidR="001F59BF" w:rsidRDefault="001F59BF" w:rsidP="001F59BF">
            <w:pPr>
              <w:pStyle w:val="ListParagraph"/>
              <w:numPr>
                <w:ilvl w:val="0"/>
                <w:numId w:val="23"/>
              </w:numPr>
              <w:rPr>
                <w:rFonts w:ascii="Aptos" w:hAnsi="Aptos"/>
                <w:sz w:val="22"/>
                <w:szCs w:val="22"/>
                <w:lang w:val="en-US"/>
              </w:rPr>
            </w:pPr>
            <w:r w:rsidRPr="39112613">
              <w:rPr>
                <w:rFonts w:ascii="Aptos" w:hAnsi="Aptos"/>
                <w:sz w:val="22"/>
                <w:szCs w:val="22"/>
                <w:lang w:val="en-US"/>
              </w:rPr>
              <w:t>Safeguarding &amp; Prevent Committee</w:t>
            </w:r>
          </w:p>
          <w:p w14:paraId="77E31BD8" w14:textId="77777777" w:rsidR="001F59BF" w:rsidRPr="00A02D6F" w:rsidRDefault="001F59BF" w:rsidP="001F59BF">
            <w:pPr>
              <w:pStyle w:val="ListParagraph"/>
              <w:numPr>
                <w:ilvl w:val="0"/>
                <w:numId w:val="23"/>
              </w:numPr>
              <w:rPr>
                <w:rFonts w:ascii="Aptos" w:hAnsi="Aptos"/>
                <w:sz w:val="22"/>
                <w:szCs w:val="22"/>
                <w:lang w:val="en-US"/>
              </w:rPr>
            </w:pPr>
            <w:r w:rsidRPr="39112613">
              <w:rPr>
                <w:rFonts w:ascii="Aptos" w:hAnsi="Aptos"/>
                <w:sz w:val="22"/>
                <w:szCs w:val="22"/>
                <w:lang w:val="en-US"/>
              </w:rPr>
              <w:t>Data Compliance Sub-Committee</w:t>
            </w:r>
          </w:p>
        </w:tc>
      </w:tr>
      <w:tr w:rsidR="001F59BF" w:rsidRPr="00081682" w14:paraId="2B2D6D96" w14:textId="77777777" w:rsidTr="00D8323A">
        <w:tc>
          <w:tcPr>
            <w:tcW w:w="2595" w:type="dxa"/>
            <w:shd w:val="clear" w:color="auto" w:fill="EAF1DD" w:themeFill="accent3" w:themeFillTint="33"/>
          </w:tcPr>
          <w:p w14:paraId="26ACDE7B" w14:textId="77777777" w:rsidR="001F59BF" w:rsidRPr="00081682" w:rsidRDefault="001F59BF" w:rsidP="00D8323A">
            <w:pPr>
              <w:rPr>
                <w:rFonts w:ascii="Aptos" w:hAnsi="Aptos"/>
                <w:b/>
                <w:bCs/>
                <w:sz w:val="22"/>
                <w:szCs w:val="22"/>
                <w:lang w:val="en-US"/>
              </w:rPr>
            </w:pPr>
            <w:r w:rsidRPr="00081682">
              <w:rPr>
                <w:rFonts w:ascii="Aptos" w:hAnsi="Aptos"/>
                <w:b/>
                <w:bCs/>
                <w:sz w:val="22"/>
                <w:szCs w:val="22"/>
                <w:lang w:val="en-US"/>
              </w:rPr>
              <w:t>8. Review</w:t>
            </w:r>
          </w:p>
        </w:tc>
        <w:tc>
          <w:tcPr>
            <w:tcW w:w="7155" w:type="dxa"/>
          </w:tcPr>
          <w:p w14:paraId="50DFCA2F" w14:textId="77777777" w:rsidR="001F59BF" w:rsidRDefault="001F59BF" w:rsidP="00D8323A">
            <w:pPr>
              <w:shd w:val="clear" w:color="auto" w:fill="FFFFFF" w:themeFill="background1"/>
              <w:spacing w:beforeAutospacing="1" w:line="300" w:lineRule="atLeast"/>
              <w:rPr>
                <w:rFonts w:ascii="Aptos" w:eastAsia="Aptos" w:hAnsi="Aptos" w:cs="Aptos"/>
                <w:sz w:val="22"/>
                <w:szCs w:val="22"/>
                <w:lang w:val="en-US"/>
              </w:rPr>
            </w:pPr>
            <w:r w:rsidRPr="3D2E94DB">
              <w:rPr>
                <w:rFonts w:ascii="Aptos" w:eastAsia="Aptos" w:hAnsi="Aptos" w:cs="Aptos"/>
                <w:sz w:val="22"/>
                <w:szCs w:val="22"/>
              </w:rPr>
              <w:t>Terms of Reference and Order of Business are reviewed and agreed annually.</w:t>
            </w:r>
          </w:p>
          <w:p w14:paraId="345C3B13" w14:textId="77777777" w:rsidR="001F59BF" w:rsidRDefault="001F59BF" w:rsidP="00D8323A">
            <w:pPr>
              <w:rPr>
                <w:rFonts w:ascii="Aptos" w:hAnsi="Aptos"/>
                <w:sz w:val="22"/>
                <w:szCs w:val="22"/>
                <w:lang w:val="en-US"/>
              </w:rPr>
            </w:pPr>
          </w:p>
          <w:p w14:paraId="5153251D" w14:textId="77777777" w:rsidR="001F59BF" w:rsidRPr="00081682" w:rsidRDefault="001F59BF" w:rsidP="00D8323A">
            <w:pPr>
              <w:rPr>
                <w:rFonts w:ascii="Aptos" w:hAnsi="Aptos"/>
                <w:sz w:val="22"/>
                <w:szCs w:val="22"/>
                <w:lang w:val="en-US"/>
              </w:rPr>
            </w:pPr>
            <w:r w:rsidRPr="3D2E94DB">
              <w:rPr>
                <w:rFonts w:ascii="Aptos" w:hAnsi="Aptos"/>
                <w:sz w:val="22"/>
                <w:szCs w:val="22"/>
                <w:lang w:val="en-US"/>
              </w:rPr>
              <w:t xml:space="preserve">An Annual Committee Report shall be completed annually by the Secretary. </w:t>
            </w:r>
          </w:p>
          <w:p w14:paraId="7DC3A1DF" w14:textId="77777777" w:rsidR="001F59BF" w:rsidRDefault="001F59BF" w:rsidP="00D8323A">
            <w:pPr>
              <w:rPr>
                <w:rFonts w:ascii="Aptos" w:hAnsi="Aptos"/>
                <w:sz w:val="22"/>
                <w:szCs w:val="22"/>
                <w:lang w:val="en-US"/>
              </w:rPr>
            </w:pPr>
          </w:p>
          <w:p w14:paraId="5525EE22" w14:textId="77777777" w:rsidR="001F59BF" w:rsidRPr="00081682" w:rsidRDefault="001F59BF" w:rsidP="00D8323A">
            <w:pPr>
              <w:rPr>
                <w:rFonts w:ascii="Aptos" w:hAnsi="Aptos"/>
                <w:sz w:val="22"/>
                <w:szCs w:val="22"/>
                <w:lang w:val="en-US"/>
              </w:rPr>
            </w:pPr>
            <w:r w:rsidRPr="3D2E94DB">
              <w:rPr>
                <w:rFonts w:ascii="Aptos" w:hAnsi="Aptos"/>
                <w:sz w:val="22"/>
                <w:szCs w:val="22"/>
                <w:lang w:val="en-US"/>
              </w:rPr>
              <w:t>An Effectiveness Review shall be undertaken biennially.</w:t>
            </w:r>
          </w:p>
        </w:tc>
      </w:tr>
      <w:tr w:rsidR="001F59BF" w:rsidRPr="00081682" w14:paraId="392EA845" w14:textId="77777777" w:rsidTr="00D8323A">
        <w:tc>
          <w:tcPr>
            <w:tcW w:w="9750" w:type="dxa"/>
            <w:gridSpan w:val="2"/>
          </w:tcPr>
          <w:p w14:paraId="08D1E82A" w14:textId="77777777" w:rsidR="001F59BF" w:rsidRPr="00081682" w:rsidRDefault="001F59BF" w:rsidP="00D8323A">
            <w:pPr>
              <w:rPr>
                <w:rFonts w:ascii="Aptos" w:hAnsi="Aptos"/>
                <w:sz w:val="22"/>
                <w:szCs w:val="22"/>
                <w:lang w:val="en-US"/>
              </w:rPr>
            </w:pPr>
            <w:r w:rsidRPr="39112613">
              <w:rPr>
                <w:rFonts w:ascii="Aptos" w:hAnsi="Aptos"/>
                <w:sz w:val="22"/>
                <w:szCs w:val="22"/>
                <w:lang w:val="en-US"/>
              </w:rPr>
              <w:t>Reviewed by</w:t>
            </w:r>
            <w:r>
              <w:rPr>
                <w:rFonts w:ascii="Aptos" w:hAnsi="Aptos"/>
                <w:sz w:val="22"/>
                <w:szCs w:val="22"/>
                <w:lang w:val="en-US"/>
              </w:rPr>
              <w:t xml:space="preserve">: </w:t>
            </w:r>
            <w:r w:rsidRPr="00A02D6F">
              <w:rPr>
                <w:rFonts w:ascii="Aptos" w:hAnsi="Aptos"/>
                <w:sz w:val="22"/>
                <w:szCs w:val="22"/>
                <w:lang w:val="en-US"/>
              </w:rPr>
              <w:t>Senate on 15</w:t>
            </w:r>
            <w:r w:rsidRPr="00A02D6F">
              <w:rPr>
                <w:rFonts w:ascii="Aptos" w:hAnsi="Aptos"/>
                <w:sz w:val="22"/>
                <w:szCs w:val="22"/>
                <w:vertAlign w:val="superscript"/>
                <w:lang w:val="en-US"/>
              </w:rPr>
              <w:t>th</w:t>
            </w:r>
            <w:r w:rsidRPr="00A02D6F">
              <w:rPr>
                <w:rFonts w:ascii="Aptos" w:hAnsi="Aptos"/>
                <w:sz w:val="22"/>
                <w:szCs w:val="22"/>
                <w:lang w:val="en-US"/>
              </w:rPr>
              <w:t xml:space="preserve"> July 2025</w:t>
            </w:r>
          </w:p>
          <w:p w14:paraId="77C45079" w14:textId="50AD2251" w:rsidR="001F59BF" w:rsidRPr="001F59BF" w:rsidRDefault="001F59BF" w:rsidP="00D8323A">
            <w:pPr>
              <w:rPr>
                <w:rFonts w:ascii="Aptos" w:hAnsi="Aptos"/>
                <w:sz w:val="22"/>
                <w:szCs w:val="22"/>
                <w:lang w:val="en-US"/>
              </w:rPr>
            </w:pPr>
            <w:r w:rsidRPr="3D2E94DB">
              <w:rPr>
                <w:rFonts w:ascii="Aptos" w:hAnsi="Aptos"/>
                <w:sz w:val="22"/>
                <w:szCs w:val="22"/>
                <w:lang w:val="en-US"/>
              </w:rPr>
              <w:t>Approved by</w:t>
            </w:r>
            <w:r w:rsidRPr="001F59BF">
              <w:rPr>
                <w:rFonts w:ascii="Aptos" w:hAnsi="Aptos"/>
                <w:sz w:val="22"/>
                <w:szCs w:val="22"/>
                <w:lang w:val="en-US"/>
              </w:rPr>
              <w:t xml:space="preserve">: </w:t>
            </w:r>
            <w:r>
              <w:rPr>
                <w:rFonts w:ascii="Aptos" w:hAnsi="Aptos"/>
                <w:sz w:val="22"/>
                <w:szCs w:val="22"/>
                <w:lang w:val="en-US"/>
              </w:rPr>
              <w:t>Board of Governors November 2025</w:t>
            </w:r>
          </w:p>
          <w:p w14:paraId="41501B28" w14:textId="77777777" w:rsidR="001F59BF" w:rsidRPr="00081682" w:rsidRDefault="001F59BF" w:rsidP="00D8323A">
            <w:pPr>
              <w:rPr>
                <w:rFonts w:ascii="Aptos" w:hAnsi="Aptos"/>
                <w:sz w:val="22"/>
                <w:szCs w:val="22"/>
                <w:lang w:val="en-US"/>
              </w:rPr>
            </w:pPr>
            <w:r w:rsidRPr="001F59BF">
              <w:rPr>
                <w:rFonts w:ascii="Aptos" w:hAnsi="Aptos"/>
                <w:sz w:val="22"/>
                <w:szCs w:val="22"/>
                <w:lang w:val="en-US"/>
              </w:rPr>
              <w:t>Next review date: July 2026</w:t>
            </w:r>
          </w:p>
        </w:tc>
      </w:tr>
    </w:tbl>
    <w:p w14:paraId="4DFA37A2" w14:textId="77777777" w:rsidR="001F59BF" w:rsidRPr="004542B4" w:rsidRDefault="001F59BF" w:rsidP="001F59BF"/>
    <w:p w14:paraId="7886FB7E" w14:textId="3174482C" w:rsidR="001F59BF" w:rsidRDefault="001F59BF">
      <w:pPr>
        <w:rPr>
          <w:b/>
          <w:u w:val="single"/>
        </w:rPr>
      </w:pPr>
      <w:r>
        <w:rPr>
          <w:b/>
          <w:u w:val="single"/>
        </w:rPr>
        <w:br w:type="page"/>
      </w:r>
    </w:p>
    <w:p w14:paraId="1193229A" w14:textId="77777777" w:rsidR="001F59BF" w:rsidRDefault="001F59BF" w:rsidP="001F59BF">
      <w:pPr>
        <w:pStyle w:val="Heading1"/>
        <w:rPr>
          <w:rFonts w:ascii="Aptos" w:eastAsia="Aptos" w:hAnsi="Aptos" w:cs="Aptos"/>
        </w:rPr>
      </w:pPr>
    </w:p>
    <w:p w14:paraId="54A320AC" w14:textId="77777777" w:rsidR="001F59BF" w:rsidRDefault="001F59BF" w:rsidP="001F59BF">
      <w:pPr>
        <w:pStyle w:val="Heading1"/>
        <w:rPr>
          <w:rFonts w:ascii="Aptos" w:eastAsia="Aptos" w:hAnsi="Aptos" w:cs="Aptos"/>
        </w:rPr>
      </w:pPr>
      <w:r>
        <w:rPr>
          <w:noProof/>
        </w:rPr>
        <w:drawing>
          <wp:inline distT="0" distB="0" distL="0" distR="0" wp14:anchorId="13C20447" wp14:editId="77FA4D66">
            <wp:extent cx="2337683" cy="861479"/>
            <wp:effectExtent l="0" t="0" r="0" b="2540"/>
            <wp:docPr id="1327701855"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0178" cy="873454"/>
                    </a:xfrm>
                    <a:prstGeom prst="rect">
                      <a:avLst/>
                    </a:prstGeom>
                  </pic:spPr>
                </pic:pic>
              </a:graphicData>
            </a:graphic>
          </wp:inline>
        </w:drawing>
      </w:r>
    </w:p>
    <w:p w14:paraId="11293F34" w14:textId="77777777" w:rsidR="001F59BF" w:rsidRDefault="001F59BF" w:rsidP="001F59BF">
      <w:pPr>
        <w:pStyle w:val="Heading1"/>
        <w:rPr>
          <w:rFonts w:ascii="Aptos" w:eastAsia="Aptos" w:hAnsi="Aptos" w:cs="Aptos"/>
        </w:rPr>
      </w:pPr>
      <w:r w:rsidRPr="6E25763F">
        <w:rPr>
          <w:rFonts w:ascii="Aptos" w:eastAsia="Aptos" w:hAnsi="Aptos" w:cs="Aptos"/>
        </w:rPr>
        <w:t>Terms of Reference</w:t>
      </w:r>
    </w:p>
    <w:p w14:paraId="766A63C3" w14:textId="77777777" w:rsidR="001F59BF" w:rsidRPr="000F3CC5" w:rsidRDefault="001F59BF" w:rsidP="001F59BF">
      <w:pPr>
        <w:rPr>
          <w:rFonts w:ascii="Aptos" w:eastAsia="Aptos" w:hAnsi="Aptos" w:cs="Aptos"/>
        </w:rPr>
      </w:pPr>
    </w:p>
    <w:tbl>
      <w:tblPr>
        <w:tblStyle w:val="TableGrid"/>
        <w:tblW w:w="0" w:type="auto"/>
        <w:tblLook w:val="04A0" w:firstRow="1" w:lastRow="0" w:firstColumn="1" w:lastColumn="0" w:noHBand="0" w:noVBand="1"/>
      </w:tblPr>
      <w:tblGrid>
        <w:gridCol w:w="3369"/>
        <w:gridCol w:w="5271"/>
      </w:tblGrid>
      <w:tr w:rsidR="001F59BF" w:rsidRPr="00494390" w14:paraId="75C25E07" w14:textId="77777777" w:rsidTr="00D8323A">
        <w:tc>
          <w:tcPr>
            <w:tcW w:w="3369" w:type="dxa"/>
            <w:shd w:val="clear" w:color="auto" w:fill="EAF1DD" w:themeFill="accent3" w:themeFillTint="33"/>
          </w:tcPr>
          <w:p w14:paraId="6A8220AE" w14:textId="77777777" w:rsidR="001F59BF" w:rsidRPr="00494390" w:rsidRDefault="001F59BF" w:rsidP="00D8323A">
            <w:pPr>
              <w:rPr>
                <w:rFonts w:ascii="Aptos" w:eastAsia="Aptos" w:hAnsi="Aptos" w:cs="Aptos"/>
                <w:b/>
                <w:bCs/>
              </w:rPr>
            </w:pPr>
            <w:r w:rsidRPr="6E25763F">
              <w:rPr>
                <w:rFonts w:ascii="Aptos" w:eastAsia="Aptos" w:hAnsi="Aptos" w:cs="Aptos"/>
                <w:b/>
                <w:bCs/>
              </w:rPr>
              <w:t>1. Name of Committee</w:t>
            </w:r>
          </w:p>
        </w:tc>
        <w:tc>
          <w:tcPr>
            <w:tcW w:w="5271" w:type="dxa"/>
          </w:tcPr>
          <w:p w14:paraId="1D2CA255" w14:textId="77777777" w:rsidR="001F59BF" w:rsidRPr="00CC03CB" w:rsidRDefault="001F59BF" w:rsidP="00D8323A">
            <w:pPr>
              <w:rPr>
                <w:rFonts w:ascii="Aptos" w:eastAsia="Aptos" w:hAnsi="Aptos" w:cs="Aptos"/>
                <w:b/>
                <w:bCs/>
              </w:rPr>
            </w:pPr>
            <w:r w:rsidRPr="00CC03CB">
              <w:rPr>
                <w:rFonts w:ascii="Aptos" w:eastAsia="Aptos" w:hAnsi="Aptos" w:cs="Aptos"/>
                <w:b/>
                <w:bCs/>
              </w:rPr>
              <w:t>Safeguarding and Prevent Committee</w:t>
            </w:r>
          </w:p>
          <w:p w14:paraId="545C58AA" w14:textId="77777777" w:rsidR="001F59BF" w:rsidRPr="00494390" w:rsidRDefault="001F59BF" w:rsidP="00D8323A">
            <w:pPr>
              <w:rPr>
                <w:rFonts w:ascii="Aptos" w:eastAsia="Aptos" w:hAnsi="Aptos" w:cs="Aptos"/>
              </w:rPr>
            </w:pPr>
          </w:p>
        </w:tc>
      </w:tr>
      <w:tr w:rsidR="001F59BF" w:rsidRPr="00494390" w14:paraId="5F0298A2" w14:textId="77777777" w:rsidTr="00D8323A">
        <w:tc>
          <w:tcPr>
            <w:tcW w:w="3369" w:type="dxa"/>
            <w:shd w:val="clear" w:color="auto" w:fill="EAF1DD" w:themeFill="accent3" w:themeFillTint="33"/>
          </w:tcPr>
          <w:p w14:paraId="3C9E1E71" w14:textId="77777777" w:rsidR="001F59BF" w:rsidRPr="00494390" w:rsidRDefault="001F59BF" w:rsidP="00D8323A">
            <w:pPr>
              <w:rPr>
                <w:rFonts w:ascii="Aptos" w:eastAsia="Aptos" w:hAnsi="Aptos" w:cs="Aptos"/>
                <w:b/>
                <w:bCs/>
              </w:rPr>
            </w:pPr>
            <w:r w:rsidRPr="6E25763F">
              <w:rPr>
                <w:rFonts w:ascii="Aptos" w:eastAsia="Aptos" w:hAnsi="Aptos" w:cs="Aptos"/>
                <w:b/>
                <w:bCs/>
              </w:rPr>
              <w:t>2. Purpose</w:t>
            </w:r>
          </w:p>
        </w:tc>
        <w:tc>
          <w:tcPr>
            <w:tcW w:w="5271" w:type="dxa"/>
          </w:tcPr>
          <w:p w14:paraId="19029E1C" w14:textId="77777777" w:rsidR="001F59BF" w:rsidRDefault="001F59BF" w:rsidP="00D8323A">
            <w:pPr>
              <w:rPr>
                <w:rFonts w:ascii="Aptos" w:hAnsi="Aptos"/>
                <w:color w:val="000000"/>
              </w:rPr>
            </w:pPr>
            <w:r w:rsidRPr="00FF4CFF">
              <w:rPr>
                <w:rFonts w:ascii="Aptos" w:hAnsi="Aptos"/>
                <w:color w:val="000000"/>
              </w:rPr>
              <w:t xml:space="preserve">The Safeguarding &amp; Prevent Committee at NSCD advises the </w:t>
            </w:r>
            <w:r>
              <w:rPr>
                <w:rFonts w:ascii="Aptos" w:hAnsi="Aptos"/>
                <w:color w:val="000000"/>
              </w:rPr>
              <w:t>Leadership team and Board of Governors</w:t>
            </w:r>
            <w:r w:rsidRPr="00FF4CFF">
              <w:rPr>
                <w:rFonts w:ascii="Aptos" w:hAnsi="Aptos"/>
                <w:color w:val="000000"/>
              </w:rPr>
              <w:t xml:space="preserve"> on safeguarding</w:t>
            </w:r>
            <w:r>
              <w:rPr>
                <w:rFonts w:ascii="Aptos" w:hAnsi="Aptos"/>
                <w:color w:val="000000"/>
              </w:rPr>
              <w:t xml:space="preserve"> and Prevent</w:t>
            </w:r>
            <w:r w:rsidRPr="00FF4CFF">
              <w:rPr>
                <w:rFonts w:ascii="Aptos" w:hAnsi="Aptos"/>
                <w:color w:val="000000"/>
              </w:rPr>
              <w:t xml:space="preserve"> policy and practice, ensures safeguarding is integral to all areas of the school’s work, oversees alignment with health and wellbeing, and keeps policies effective and up to date. </w:t>
            </w:r>
          </w:p>
          <w:p w14:paraId="14784F79" w14:textId="77777777" w:rsidR="001F59BF" w:rsidRPr="00FF4CFF" w:rsidRDefault="001F59BF" w:rsidP="00D8323A">
            <w:pPr>
              <w:rPr>
                <w:rFonts w:ascii="Aptos" w:eastAsia="Aptos" w:hAnsi="Aptos" w:cs="Aptos"/>
              </w:rPr>
            </w:pPr>
            <w:r w:rsidRPr="00FF4CFF">
              <w:rPr>
                <w:rFonts w:ascii="Aptos" w:hAnsi="Aptos"/>
                <w:color w:val="000000"/>
              </w:rPr>
              <w:t>It monitors adherence to these standards, initiates improvements in practices and systems, manages and escalates safeguarding</w:t>
            </w:r>
            <w:r>
              <w:rPr>
                <w:rFonts w:ascii="Aptos" w:hAnsi="Aptos"/>
                <w:color w:val="000000"/>
              </w:rPr>
              <w:t xml:space="preserve"> and </w:t>
            </w:r>
            <w:proofErr w:type="gramStart"/>
            <w:r>
              <w:rPr>
                <w:rFonts w:ascii="Aptos" w:hAnsi="Aptos"/>
                <w:color w:val="000000"/>
              </w:rPr>
              <w:t>Prevent</w:t>
            </w:r>
            <w:proofErr w:type="gramEnd"/>
            <w:r>
              <w:rPr>
                <w:rFonts w:ascii="Aptos" w:hAnsi="Aptos"/>
                <w:color w:val="000000"/>
              </w:rPr>
              <w:t xml:space="preserve"> </w:t>
            </w:r>
            <w:r w:rsidRPr="00FF4CFF">
              <w:rPr>
                <w:rFonts w:ascii="Aptos" w:hAnsi="Aptos"/>
                <w:color w:val="000000"/>
              </w:rPr>
              <w:t>related risks, and actively promotes safeguarding awareness internally and externally.</w:t>
            </w:r>
          </w:p>
          <w:p w14:paraId="668D8A61" w14:textId="77777777" w:rsidR="001F59BF" w:rsidRPr="00FF4CFF" w:rsidRDefault="001F59BF" w:rsidP="00D8323A">
            <w:pPr>
              <w:rPr>
                <w:rFonts w:ascii="Aptos" w:eastAsia="Aptos" w:hAnsi="Aptos" w:cs="Aptos"/>
              </w:rPr>
            </w:pPr>
          </w:p>
        </w:tc>
      </w:tr>
      <w:tr w:rsidR="001F59BF" w:rsidRPr="00494390" w14:paraId="532B6CB0" w14:textId="77777777" w:rsidTr="00D8323A">
        <w:tc>
          <w:tcPr>
            <w:tcW w:w="3369" w:type="dxa"/>
            <w:shd w:val="clear" w:color="auto" w:fill="EAF1DD" w:themeFill="accent3" w:themeFillTint="33"/>
          </w:tcPr>
          <w:p w14:paraId="01A66030" w14:textId="77777777" w:rsidR="001F59BF" w:rsidRPr="00494390" w:rsidRDefault="001F59BF" w:rsidP="00D8323A">
            <w:pPr>
              <w:rPr>
                <w:rFonts w:ascii="Aptos" w:eastAsia="Aptos" w:hAnsi="Aptos" w:cs="Aptos"/>
                <w:b/>
                <w:bCs/>
              </w:rPr>
            </w:pPr>
            <w:r w:rsidRPr="6E25763F">
              <w:rPr>
                <w:rFonts w:ascii="Aptos" w:eastAsia="Aptos" w:hAnsi="Aptos" w:cs="Aptos"/>
                <w:b/>
                <w:bCs/>
              </w:rPr>
              <w:t>3. Duties and Responsibilities</w:t>
            </w:r>
          </w:p>
        </w:tc>
        <w:tc>
          <w:tcPr>
            <w:tcW w:w="5271" w:type="dxa"/>
          </w:tcPr>
          <w:p w14:paraId="66C4C30A" w14:textId="77777777" w:rsidR="001F59BF" w:rsidRDefault="001F59BF" w:rsidP="00D8323A">
            <w:pPr>
              <w:ind w:left="34"/>
              <w:rPr>
                <w:rFonts w:ascii="Aptos" w:eastAsia="Aptos" w:hAnsi="Aptos" w:cs="Aptos"/>
                <w:color w:val="000000" w:themeColor="text1"/>
              </w:rPr>
            </w:pPr>
            <w:r w:rsidRPr="6E25763F">
              <w:rPr>
                <w:rFonts w:ascii="Aptos" w:eastAsia="Aptos" w:hAnsi="Aptos" w:cs="Aptos"/>
                <w:color w:val="000000" w:themeColor="text1"/>
              </w:rPr>
              <w:t>Safeguarding is a collective responsibility across NSCD within this, the responsibilities of the Committee are:</w:t>
            </w:r>
          </w:p>
          <w:p w14:paraId="257B39EA" w14:textId="77777777" w:rsidR="001F59BF" w:rsidRDefault="001F59BF" w:rsidP="001F59BF">
            <w:pPr>
              <w:pStyle w:val="ListParagraph"/>
              <w:numPr>
                <w:ilvl w:val="0"/>
                <w:numId w:val="40"/>
              </w:numPr>
              <w:contextualSpacing/>
              <w:rPr>
                <w:rFonts w:ascii="Aptos" w:eastAsia="Aptos" w:hAnsi="Aptos" w:cs="Aptos"/>
                <w:color w:val="000000" w:themeColor="text1"/>
              </w:rPr>
            </w:pPr>
            <w:r w:rsidRPr="6E25763F">
              <w:rPr>
                <w:rFonts w:ascii="Aptos" w:eastAsia="Aptos" w:hAnsi="Aptos" w:cs="Aptos"/>
                <w:color w:val="000000" w:themeColor="text1"/>
              </w:rPr>
              <w:t>To ensure implementation of the NSCD safeguarding protocol, monitor the effectiveness and impact of the protocol both internally and externally and recommend and implement improvements where needed</w:t>
            </w:r>
          </w:p>
          <w:p w14:paraId="03699ECD" w14:textId="77777777" w:rsidR="001F59BF" w:rsidRDefault="001F59BF" w:rsidP="001F59BF">
            <w:pPr>
              <w:pStyle w:val="ListParagraph"/>
              <w:numPr>
                <w:ilvl w:val="0"/>
                <w:numId w:val="40"/>
              </w:numPr>
              <w:contextualSpacing/>
              <w:rPr>
                <w:rFonts w:ascii="Aptos" w:eastAsia="Aptos" w:hAnsi="Aptos" w:cs="Aptos"/>
                <w:color w:val="000000" w:themeColor="text1"/>
              </w:rPr>
            </w:pPr>
            <w:r w:rsidRPr="6E25763F">
              <w:rPr>
                <w:rFonts w:ascii="Aptos" w:eastAsia="Aptos" w:hAnsi="Aptos" w:cs="Aptos"/>
                <w:color w:val="000000" w:themeColor="text1"/>
              </w:rPr>
              <w:t>To ensure that appropriate data is collected about safeguarding children and adults’ activity in a way that supports NSCD’s statutory and regulatory roles</w:t>
            </w:r>
          </w:p>
          <w:p w14:paraId="05FDDB51" w14:textId="77777777" w:rsidR="001F59BF" w:rsidRDefault="001F59BF" w:rsidP="001F59BF">
            <w:pPr>
              <w:pStyle w:val="ListParagraph"/>
              <w:numPr>
                <w:ilvl w:val="0"/>
                <w:numId w:val="40"/>
              </w:numPr>
              <w:contextualSpacing/>
              <w:rPr>
                <w:rFonts w:ascii="Aptos" w:eastAsia="Aptos" w:hAnsi="Aptos" w:cs="Aptos"/>
                <w:color w:val="000000" w:themeColor="text1"/>
              </w:rPr>
            </w:pPr>
            <w:r w:rsidRPr="6E25763F">
              <w:rPr>
                <w:rFonts w:ascii="Aptos" w:eastAsia="Aptos" w:hAnsi="Aptos" w:cs="Aptos"/>
                <w:color w:val="000000" w:themeColor="text1"/>
              </w:rPr>
              <w:t>To ensure that the training programmes are in place to enable NSCD staff to fulfil their duties and responsibilities in relation to safeguarding and Prevent</w:t>
            </w:r>
          </w:p>
          <w:p w14:paraId="76D378C8" w14:textId="77777777" w:rsidR="001F59BF" w:rsidRDefault="001F59BF" w:rsidP="001F59BF">
            <w:pPr>
              <w:pStyle w:val="ListParagraph"/>
              <w:numPr>
                <w:ilvl w:val="0"/>
                <w:numId w:val="40"/>
              </w:numPr>
              <w:contextualSpacing/>
              <w:rPr>
                <w:rFonts w:ascii="Aptos" w:eastAsia="Aptos" w:hAnsi="Aptos" w:cs="Aptos"/>
                <w:color w:val="000000" w:themeColor="text1"/>
              </w:rPr>
            </w:pPr>
            <w:r w:rsidRPr="6E25763F">
              <w:rPr>
                <w:rFonts w:ascii="Aptos" w:eastAsia="Aptos" w:hAnsi="Aptos" w:cs="Aptos"/>
                <w:color w:val="000000" w:themeColor="text1"/>
              </w:rPr>
              <w:t>To ensure that NSCD’s regulatory role within multi-agency children and adults’ safeguarding procedures is clearly understood internally and externally</w:t>
            </w:r>
          </w:p>
          <w:p w14:paraId="29CD8000" w14:textId="77777777" w:rsidR="001F59BF" w:rsidRDefault="001F59BF" w:rsidP="001F59BF">
            <w:pPr>
              <w:pStyle w:val="ListParagraph"/>
              <w:numPr>
                <w:ilvl w:val="0"/>
                <w:numId w:val="40"/>
              </w:numPr>
              <w:contextualSpacing/>
              <w:rPr>
                <w:rFonts w:ascii="Aptos" w:eastAsia="Aptos" w:hAnsi="Aptos" w:cs="Aptos"/>
                <w:color w:val="000000" w:themeColor="text1"/>
              </w:rPr>
            </w:pPr>
            <w:r w:rsidRPr="6E25763F">
              <w:rPr>
                <w:rFonts w:ascii="Aptos" w:eastAsia="Aptos" w:hAnsi="Aptos" w:cs="Aptos"/>
                <w:color w:val="000000" w:themeColor="text1"/>
              </w:rPr>
              <w:t>To ensure that NSCD responds appropriately to changes in relevant legislation</w:t>
            </w:r>
          </w:p>
          <w:p w14:paraId="4BB456D7" w14:textId="77777777" w:rsidR="001F59BF" w:rsidRDefault="001F59BF" w:rsidP="001F59BF">
            <w:pPr>
              <w:pStyle w:val="ListParagraph"/>
              <w:numPr>
                <w:ilvl w:val="0"/>
                <w:numId w:val="40"/>
              </w:numPr>
              <w:contextualSpacing/>
              <w:rPr>
                <w:rFonts w:ascii="Aptos" w:eastAsia="Aptos" w:hAnsi="Aptos" w:cs="Aptos"/>
                <w:color w:val="000000" w:themeColor="text1"/>
              </w:rPr>
            </w:pPr>
            <w:r w:rsidRPr="6E25763F">
              <w:rPr>
                <w:rFonts w:ascii="Aptos" w:eastAsia="Aptos" w:hAnsi="Aptos" w:cs="Aptos"/>
                <w:color w:val="000000" w:themeColor="text1"/>
              </w:rPr>
              <w:t xml:space="preserve">To provide input </w:t>
            </w:r>
            <w:proofErr w:type="gramStart"/>
            <w:r w:rsidRPr="6E25763F">
              <w:rPr>
                <w:rFonts w:ascii="Aptos" w:eastAsia="Aptos" w:hAnsi="Aptos" w:cs="Aptos"/>
                <w:color w:val="000000" w:themeColor="text1"/>
              </w:rPr>
              <w:t>in to</w:t>
            </w:r>
            <w:proofErr w:type="gramEnd"/>
            <w:r w:rsidRPr="6E25763F">
              <w:rPr>
                <w:rFonts w:ascii="Aptos" w:eastAsia="Aptos" w:hAnsi="Aptos" w:cs="Aptos"/>
                <w:color w:val="000000" w:themeColor="text1"/>
              </w:rPr>
              <w:t xml:space="preserve"> the Annual Report on Safeguarding &amp; Prevent at NSCD</w:t>
            </w:r>
          </w:p>
          <w:p w14:paraId="607463F3" w14:textId="77777777" w:rsidR="001F59BF" w:rsidRPr="00AB0657" w:rsidRDefault="001F59BF" w:rsidP="001F59BF">
            <w:pPr>
              <w:pStyle w:val="ListParagraph"/>
              <w:numPr>
                <w:ilvl w:val="0"/>
                <w:numId w:val="40"/>
              </w:numPr>
              <w:contextualSpacing/>
              <w:rPr>
                <w:rFonts w:ascii="Aptos" w:eastAsia="Aptos" w:hAnsi="Aptos" w:cs="Aptos"/>
                <w:color w:val="000000" w:themeColor="text1"/>
              </w:rPr>
            </w:pPr>
            <w:r w:rsidRPr="6E25763F">
              <w:rPr>
                <w:rFonts w:ascii="Aptos" w:eastAsia="Aptos" w:hAnsi="Aptos" w:cs="Aptos"/>
                <w:color w:val="000000" w:themeColor="text1"/>
              </w:rPr>
              <w:t xml:space="preserve">To ensure that constructive links have been maintained </w:t>
            </w:r>
            <w:r>
              <w:rPr>
                <w:rFonts w:ascii="Aptos" w:eastAsia="Aptos" w:hAnsi="Aptos" w:cs="Aptos"/>
                <w:color w:val="000000" w:themeColor="text1"/>
              </w:rPr>
              <w:t xml:space="preserve">and statutory reporting is met </w:t>
            </w:r>
            <w:r w:rsidRPr="6E25763F">
              <w:rPr>
                <w:rFonts w:ascii="Aptos" w:eastAsia="Aptos" w:hAnsi="Aptos" w:cs="Aptos"/>
                <w:color w:val="000000" w:themeColor="text1"/>
              </w:rPr>
              <w:t xml:space="preserve">with relevant stakeholders and external agencies, including </w:t>
            </w:r>
            <w:proofErr w:type="spellStart"/>
            <w:r w:rsidRPr="6E25763F">
              <w:rPr>
                <w:rFonts w:ascii="Aptos" w:eastAsia="Aptos" w:hAnsi="Aptos" w:cs="Aptos"/>
                <w:color w:val="000000" w:themeColor="text1"/>
              </w:rPr>
              <w:t>OfS</w:t>
            </w:r>
            <w:proofErr w:type="spellEnd"/>
            <w:r w:rsidRPr="6E25763F">
              <w:rPr>
                <w:rFonts w:ascii="Aptos" w:eastAsia="Aptos" w:hAnsi="Aptos" w:cs="Aptos"/>
                <w:color w:val="000000" w:themeColor="text1"/>
              </w:rPr>
              <w:t>.</w:t>
            </w:r>
          </w:p>
          <w:p w14:paraId="6C2B460E" w14:textId="77777777" w:rsidR="001F59BF" w:rsidRPr="003C7B6C" w:rsidRDefault="001F59BF" w:rsidP="001F59BF">
            <w:pPr>
              <w:pStyle w:val="ListParagraph"/>
              <w:numPr>
                <w:ilvl w:val="0"/>
                <w:numId w:val="40"/>
              </w:numPr>
              <w:spacing w:after="200" w:line="276" w:lineRule="auto"/>
              <w:contextualSpacing/>
              <w:rPr>
                <w:rFonts w:ascii="Aptos" w:hAnsi="Aptos"/>
              </w:rPr>
            </w:pPr>
            <w:r w:rsidRPr="55AC82F2">
              <w:rPr>
                <w:rFonts w:ascii="Aptos" w:hAnsi="Aptos"/>
              </w:rPr>
              <w:t xml:space="preserve">Monitor the </w:t>
            </w:r>
            <w:r>
              <w:rPr>
                <w:rFonts w:ascii="Aptos" w:hAnsi="Aptos"/>
              </w:rPr>
              <w:t xml:space="preserve">safeguarding/Prevent risks as identified on the </w:t>
            </w:r>
            <w:r w:rsidRPr="55AC82F2">
              <w:rPr>
                <w:rFonts w:ascii="Aptos" w:hAnsi="Aptos"/>
              </w:rPr>
              <w:t>Academic Risk Register</w:t>
            </w:r>
            <w:r>
              <w:rPr>
                <w:rFonts w:ascii="Aptos" w:hAnsi="Aptos"/>
              </w:rPr>
              <w:t>.</w:t>
            </w:r>
          </w:p>
        </w:tc>
      </w:tr>
      <w:tr w:rsidR="001F59BF" w:rsidRPr="00494390" w14:paraId="24B3F836" w14:textId="77777777" w:rsidTr="00D8323A">
        <w:tc>
          <w:tcPr>
            <w:tcW w:w="3369" w:type="dxa"/>
            <w:shd w:val="clear" w:color="auto" w:fill="EAF1DD" w:themeFill="accent3" w:themeFillTint="33"/>
          </w:tcPr>
          <w:p w14:paraId="43F58177" w14:textId="77777777" w:rsidR="001F59BF" w:rsidRPr="00494390" w:rsidRDefault="001F59BF" w:rsidP="00D8323A">
            <w:pPr>
              <w:rPr>
                <w:rFonts w:ascii="Aptos" w:eastAsia="Aptos" w:hAnsi="Aptos" w:cs="Aptos"/>
                <w:b/>
                <w:bCs/>
              </w:rPr>
            </w:pPr>
            <w:r w:rsidRPr="6E25763F">
              <w:rPr>
                <w:rFonts w:ascii="Aptos" w:eastAsia="Aptos" w:hAnsi="Aptos" w:cs="Aptos"/>
                <w:b/>
                <w:bCs/>
              </w:rPr>
              <w:t>4. Membership</w:t>
            </w:r>
          </w:p>
        </w:tc>
        <w:tc>
          <w:tcPr>
            <w:tcW w:w="5271" w:type="dxa"/>
          </w:tcPr>
          <w:p w14:paraId="3C7490CA" w14:textId="77777777" w:rsidR="001F59BF" w:rsidRPr="00494390" w:rsidRDefault="001F59BF" w:rsidP="00D8323A">
            <w:pPr>
              <w:rPr>
                <w:rFonts w:ascii="Aptos" w:eastAsia="Aptos" w:hAnsi="Aptos" w:cs="Aptos"/>
              </w:rPr>
            </w:pPr>
            <w:r w:rsidRPr="6E25763F">
              <w:rPr>
                <w:rFonts w:ascii="Aptos" w:eastAsia="Aptos" w:hAnsi="Aptos" w:cs="Aptos"/>
              </w:rPr>
              <w:t>Chair: Head of Learning and Participation</w:t>
            </w:r>
          </w:p>
          <w:p w14:paraId="5EE37810" w14:textId="77777777" w:rsidR="001F59BF" w:rsidRPr="00494390" w:rsidRDefault="001F59BF" w:rsidP="00D8323A">
            <w:pPr>
              <w:rPr>
                <w:rFonts w:ascii="Aptos" w:eastAsia="Aptos" w:hAnsi="Aptos" w:cs="Aptos"/>
              </w:rPr>
            </w:pPr>
            <w:r w:rsidRPr="6E25763F">
              <w:rPr>
                <w:rFonts w:ascii="Aptos" w:eastAsia="Aptos" w:hAnsi="Aptos" w:cs="Aptos"/>
              </w:rPr>
              <w:t>Secretary:</w:t>
            </w:r>
            <w:r w:rsidRPr="6E25763F">
              <w:rPr>
                <w:rFonts w:ascii="Aptos" w:eastAsia="Aptos" w:hAnsi="Aptos" w:cs="Aptos"/>
                <w:color w:val="000000" w:themeColor="text1"/>
              </w:rPr>
              <w:t xml:space="preserve"> Nominee of the HR Manager.</w:t>
            </w:r>
          </w:p>
          <w:p w14:paraId="5781E01E" w14:textId="77777777" w:rsidR="001F59BF" w:rsidRDefault="001F59BF" w:rsidP="00D8323A">
            <w:pPr>
              <w:rPr>
                <w:rFonts w:ascii="Aptos" w:eastAsia="Aptos" w:hAnsi="Aptos" w:cs="Aptos"/>
              </w:rPr>
            </w:pPr>
            <w:r w:rsidRPr="6E25763F">
              <w:rPr>
                <w:rFonts w:ascii="Aptos" w:eastAsia="Aptos" w:hAnsi="Aptos" w:cs="Aptos"/>
              </w:rPr>
              <w:t>Full Members:</w:t>
            </w:r>
          </w:p>
          <w:p w14:paraId="2C7FC4BA" w14:textId="77777777" w:rsidR="001F59BF" w:rsidRPr="00994A68" w:rsidRDefault="001F59BF" w:rsidP="001F59BF">
            <w:pPr>
              <w:pStyle w:val="ListParagraph"/>
              <w:numPr>
                <w:ilvl w:val="0"/>
                <w:numId w:val="43"/>
              </w:numPr>
              <w:contextualSpacing/>
              <w:rPr>
                <w:rFonts w:ascii="Aptos" w:eastAsia="Aptos" w:hAnsi="Aptos" w:cs="Aptos"/>
              </w:rPr>
            </w:pPr>
            <w:r w:rsidRPr="00994A68">
              <w:rPr>
                <w:rFonts w:ascii="Aptos" w:eastAsia="Aptos" w:hAnsi="Aptos" w:cs="Aptos"/>
              </w:rPr>
              <w:t>Vice Principal</w:t>
            </w:r>
          </w:p>
          <w:p w14:paraId="3CAAE7A4" w14:textId="77777777" w:rsidR="001F59BF" w:rsidRPr="00994A68" w:rsidRDefault="001F59BF" w:rsidP="001F59BF">
            <w:pPr>
              <w:pStyle w:val="ListParagraph"/>
              <w:numPr>
                <w:ilvl w:val="0"/>
                <w:numId w:val="43"/>
              </w:numPr>
              <w:contextualSpacing/>
              <w:rPr>
                <w:rFonts w:ascii="Aptos" w:eastAsia="Aptos" w:hAnsi="Aptos" w:cs="Aptos"/>
              </w:rPr>
            </w:pPr>
            <w:r w:rsidRPr="24CC5980">
              <w:rPr>
                <w:rFonts w:ascii="Aptos" w:eastAsia="Aptos" w:hAnsi="Aptos" w:cs="Aptos"/>
              </w:rPr>
              <w:t>Head of Quality and Compliance (Deputy Chair)</w:t>
            </w:r>
          </w:p>
          <w:p w14:paraId="038550C7" w14:textId="77777777" w:rsidR="001F59BF" w:rsidRPr="00994A68" w:rsidRDefault="001F59BF" w:rsidP="001F59BF">
            <w:pPr>
              <w:pStyle w:val="ListParagraph"/>
              <w:numPr>
                <w:ilvl w:val="0"/>
                <w:numId w:val="43"/>
              </w:numPr>
              <w:contextualSpacing/>
              <w:rPr>
                <w:rFonts w:ascii="Aptos" w:eastAsia="Aptos" w:hAnsi="Aptos" w:cs="Aptos"/>
              </w:rPr>
            </w:pPr>
            <w:r w:rsidRPr="00994A68">
              <w:rPr>
                <w:rFonts w:ascii="Aptos" w:eastAsia="Aptos" w:hAnsi="Aptos" w:cs="Aptos"/>
              </w:rPr>
              <w:t>Head of Undergraduate Studies</w:t>
            </w:r>
          </w:p>
          <w:p w14:paraId="2C789FBC" w14:textId="77777777" w:rsidR="001F59BF" w:rsidRPr="00994A68" w:rsidRDefault="001F59BF" w:rsidP="001F59BF">
            <w:pPr>
              <w:pStyle w:val="ListParagraph"/>
              <w:numPr>
                <w:ilvl w:val="0"/>
                <w:numId w:val="43"/>
              </w:numPr>
              <w:contextualSpacing/>
              <w:rPr>
                <w:rFonts w:ascii="Aptos" w:eastAsia="Aptos" w:hAnsi="Aptos" w:cs="Aptos"/>
              </w:rPr>
            </w:pPr>
            <w:r w:rsidRPr="00994A68">
              <w:rPr>
                <w:rFonts w:ascii="Aptos" w:eastAsia="Aptos" w:hAnsi="Aptos" w:cs="Aptos"/>
              </w:rPr>
              <w:t>Student Support Manager</w:t>
            </w:r>
          </w:p>
          <w:p w14:paraId="2A94C70A" w14:textId="77777777" w:rsidR="001F59BF" w:rsidRPr="00994A68" w:rsidRDefault="001F59BF" w:rsidP="001F59BF">
            <w:pPr>
              <w:pStyle w:val="ListParagraph"/>
              <w:numPr>
                <w:ilvl w:val="0"/>
                <w:numId w:val="43"/>
              </w:numPr>
              <w:contextualSpacing/>
              <w:rPr>
                <w:rFonts w:ascii="Aptos" w:eastAsia="Aptos" w:hAnsi="Aptos" w:cs="Aptos"/>
              </w:rPr>
            </w:pPr>
            <w:r w:rsidRPr="00994A68">
              <w:rPr>
                <w:rFonts w:ascii="Aptos" w:eastAsia="Aptos" w:hAnsi="Aptos" w:cs="Aptos"/>
              </w:rPr>
              <w:lastRenderedPageBreak/>
              <w:t>Learning and Participation Representative</w:t>
            </w:r>
          </w:p>
          <w:p w14:paraId="28A49902" w14:textId="77777777" w:rsidR="001F59BF" w:rsidRPr="00994A68" w:rsidRDefault="001F59BF" w:rsidP="001F59BF">
            <w:pPr>
              <w:pStyle w:val="ListParagraph"/>
              <w:numPr>
                <w:ilvl w:val="0"/>
                <w:numId w:val="43"/>
              </w:numPr>
              <w:contextualSpacing/>
              <w:rPr>
                <w:rFonts w:ascii="Aptos" w:eastAsia="Aptos" w:hAnsi="Aptos" w:cs="Aptos"/>
              </w:rPr>
            </w:pPr>
            <w:r w:rsidRPr="00994A68">
              <w:rPr>
                <w:rFonts w:ascii="Aptos" w:eastAsia="Aptos" w:hAnsi="Aptos" w:cs="Aptos"/>
              </w:rPr>
              <w:t>Academic Tutors x2 – with Designated Safeguarding Officer responsibility</w:t>
            </w:r>
          </w:p>
          <w:p w14:paraId="4D8EBB6A" w14:textId="77777777" w:rsidR="001F59BF" w:rsidRPr="00994A68" w:rsidRDefault="001F59BF" w:rsidP="001F59BF">
            <w:pPr>
              <w:pStyle w:val="ListParagraph"/>
              <w:numPr>
                <w:ilvl w:val="0"/>
                <w:numId w:val="43"/>
              </w:numPr>
              <w:contextualSpacing/>
              <w:rPr>
                <w:rFonts w:ascii="Aptos" w:eastAsia="Aptos" w:hAnsi="Aptos" w:cs="Aptos"/>
              </w:rPr>
            </w:pPr>
            <w:r w:rsidRPr="00994A68">
              <w:rPr>
                <w:rFonts w:ascii="Aptos" w:eastAsia="Aptos" w:hAnsi="Aptos" w:cs="Aptos"/>
              </w:rPr>
              <w:t>Governor</w:t>
            </w:r>
          </w:p>
          <w:p w14:paraId="77B8BB9A" w14:textId="77777777" w:rsidR="001F59BF" w:rsidRDefault="001F59BF" w:rsidP="00D8323A">
            <w:pPr>
              <w:rPr>
                <w:rFonts w:ascii="Aptos" w:eastAsia="Aptos" w:hAnsi="Aptos" w:cs="Aptos"/>
              </w:rPr>
            </w:pPr>
          </w:p>
          <w:p w14:paraId="05020AF2" w14:textId="77777777" w:rsidR="001F59BF" w:rsidRPr="00E860FE" w:rsidRDefault="001F59BF" w:rsidP="00D8323A">
            <w:pPr>
              <w:rPr>
                <w:rFonts w:ascii="Aptos" w:eastAsia="Aptos" w:hAnsi="Aptos" w:cs="Aptos"/>
              </w:rPr>
            </w:pPr>
            <w:r w:rsidRPr="6E25763F">
              <w:rPr>
                <w:rFonts w:ascii="Aptos" w:eastAsia="Aptos" w:hAnsi="Aptos" w:cs="Aptos"/>
                <w:i/>
                <w:iCs/>
                <w:color w:val="000000" w:themeColor="text1"/>
              </w:rPr>
              <w:t>A Student Representation is not deemed appropriate due to confidential nature of this committee. Student Representatives may be invited where there are relevant to agenda items</w:t>
            </w:r>
            <w:r w:rsidRPr="00F0562F">
              <w:rPr>
                <w:rFonts w:ascii="Aptos" w:eastAsia="Aptos" w:hAnsi="Aptos" w:cs="Aptos"/>
                <w:color w:val="000000" w:themeColor="text1"/>
              </w:rPr>
              <w:t>.</w:t>
            </w:r>
          </w:p>
          <w:p w14:paraId="3A6A8D1A" w14:textId="77777777" w:rsidR="001F59BF" w:rsidRPr="00494390" w:rsidRDefault="001F59BF" w:rsidP="00D8323A">
            <w:pPr>
              <w:rPr>
                <w:rFonts w:ascii="Aptos" w:eastAsia="Aptos" w:hAnsi="Aptos" w:cs="Aptos"/>
              </w:rPr>
            </w:pPr>
          </w:p>
        </w:tc>
      </w:tr>
      <w:tr w:rsidR="001F59BF" w:rsidRPr="00494390" w14:paraId="5B02066D" w14:textId="77777777" w:rsidTr="00D8323A">
        <w:tc>
          <w:tcPr>
            <w:tcW w:w="3369" w:type="dxa"/>
            <w:shd w:val="clear" w:color="auto" w:fill="EAF1DD" w:themeFill="accent3" w:themeFillTint="33"/>
          </w:tcPr>
          <w:p w14:paraId="2745FA53" w14:textId="77777777" w:rsidR="001F59BF" w:rsidRPr="00494390" w:rsidRDefault="001F59BF" w:rsidP="00D8323A">
            <w:pPr>
              <w:rPr>
                <w:rFonts w:ascii="Aptos" w:eastAsia="Aptos" w:hAnsi="Aptos" w:cs="Aptos"/>
                <w:b/>
                <w:bCs/>
              </w:rPr>
            </w:pPr>
            <w:r w:rsidRPr="6E25763F">
              <w:rPr>
                <w:rFonts w:ascii="Aptos" w:eastAsia="Aptos" w:hAnsi="Aptos" w:cs="Aptos"/>
                <w:b/>
                <w:bCs/>
              </w:rPr>
              <w:lastRenderedPageBreak/>
              <w:t>5. Quorum &amp; Decision Making</w:t>
            </w:r>
          </w:p>
        </w:tc>
        <w:tc>
          <w:tcPr>
            <w:tcW w:w="5271" w:type="dxa"/>
          </w:tcPr>
          <w:p w14:paraId="42A0F94D" w14:textId="77777777" w:rsidR="001F59BF" w:rsidRPr="00E860FE" w:rsidRDefault="001F59BF" w:rsidP="00D8323A">
            <w:pPr>
              <w:rPr>
                <w:rFonts w:ascii="Aptos" w:eastAsia="Aptos" w:hAnsi="Aptos" w:cs="Aptos"/>
                <w:color w:val="000000" w:themeColor="text1"/>
              </w:rPr>
            </w:pPr>
            <w:r>
              <w:rPr>
                <w:rFonts w:ascii="Aptos" w:eastAsia="Aptos" w:hAnsi="Aptos" w:cs="Aptos"/>
                <w:color w:val="000000" w:themeColor="text1"/>
              </w:rPr>
              <w:t>Quorum shall be a</w:t>
            </w:r>
            <w:r w:rsidRPr="00E860FE">
              <w:rPr>
                <w:rFonts w:ascii="Aptos" w:eastAsia="Aptos" w:hAnsi="Aptos" w:cs="Aptos"/>
                <w:color w:val="000000" w:themeColor="text1"/>
              </w:rPr>
              <w:t xml:space="preserve"> minimum of </w:t>
            </w:r>
            <w:r w:rsidRPr="00E860FE">
              <w:rPr>
                <w:rFonts w:ascii="Aptos" w:eastAsia="Aptos" w:hAnsi="Aptos" w:cs="Aptos"/>
                <w:b/>
                <w:bCs/>
                <w:color w:val="000000" w:themeColor="text1"/>
              </w:rPr>
              <w:t xml:space="preserve">4 members </w:t>
            </w:r>
            <w:r w:rsidRPr="00E860FE">
              <w:rPr>
                <w:rFonts w:ascii="Aptos" w:eastAsia="Aptos" w:hAnsi="Aptos" w:cs="Aptos"/>
                <w:color w:val="000000" w:themeColor="text1"/>
              </w:rPr>
              <w:t xml:space="preserve">of the </w:t>
            </w:r>
            <w:proofErr w:type="gramStart"/>
            <w:r w:rsidRPr="00E860FE">
              <w:rPr>
                <w:rFonts w:ascii="Aptos" w:eastAsia="Aptos" w:hAnsi="Aptos" w:cs="Aptos"/>
                <w:color w:val="000000" w:themeColor="text1"/>
              </w:rPr>
              <w:t>School</w:t>
            </w:r>
            <w:proofErr w:type="gramEnd"/>
            <w:r w:rsidRPr="00E860FE">
              <w:rPr>
                <w:rFonts w:ascii="Aptos" w:eastAsia="Aptos" w:hAnsi="Aptos" w:cs="Aptos"/>
                <w:color w:val="000000" w:themeColor="text1"/>
              </w:rPr>
              <w:t xml:space="preserve"> with appropriate qualifications and experience</w:t>
            </w:r>
            <w:r>
              <w:rPr>
                <w:rFonts w:ascii="Aptos" w:eastAsia="Aptos" w:hAnsi="Aptos" w:cs="Aptos"/>
                <w:color w:val="000000" w:themeColor="text1"/>
              </w:rPr>
              <w:t xml:space="preserve"> of which at least 2 should have sufficient skills and experience of safeguarding (DSOs).</w:t>
            </w:r>
          </w:p>
          <w:p w14:paraId="3488CCD3" w14:textId="77777777" w:rsidR="001F59BF" w:rsidRDefault="001F59BF" w:rsidP="00D8323A">
            <w:pPr>
              <w:rPr>
                <w:rFonts w:ascii="Aptos" w:eastAsia="Aptos" w:hAnsi="Aptos" w:cs="Aptos"/>
              </w:rPr>
            </w:pPr>
          </w:p>
          <w:p w14:paraId="7F2689EC" w14:textId="77777777" w:rsidR="001F59BF" w:rsidRPr="00494390" w:rsidRDefault="001F59BF" w:rsidP="00D8323A">
            <w:pPr>
              <w:rPr>
                <w:rFonts w:ascii="Aptos" w:eastAsia="Aptos" w:hAnsi="Aptos" w:cs="Aptos"/>
              </w:rPr>
            </w:pPr>
            <w:r w:rsidRPr="6E25763F">
              <w:rPr>
                <w:rFonts w:ascii="Aptos" w:eastAsia="Aptos" w:hAnsi="Aptos" w:cs="Aptos"/>
              </w:rPr>
              <w:t>Voting system</w:t>
            </w:r>
          </w:p>
          <w:p w14:paraId="048629AF" w14:textId="77777777" w:rsidR="001F59BF" w:rsidRPr="00494390" w:rsidRDefault="001F59BF" w:rsidP="001F59BF">
            <w:pPr>
              <w:pStyle w:val="ListParagraph"/>
              <w:numPr>
                <w:ilvl w:val="0"/>
                <w:numId w:val="42"/>
              </w:numPr>
              <w:contextualSpacing/>
              <w:rPr>
                <w:rFonts w:ascii="Aptos" w:eastAsia="Aptos" w:hAnsi="Aptos" w:cs="Aptos"/>
              </w:rPr>
            </w:pPr>
            <w:r w:rsidRPr="6E25763F">
              <w:rPr>
                <w:rFonts w:ascii="Aptos" w:eastAsia="Aptos" w:hAnsi="Aptos" w:cs="Aptos"/>
              </w:rPr>
              <w:t>By consensus, Chair has casting vote</w:t>
            </w:r>
          </w:p>
          <w:p w14:paraId="29F9D74C" w14:textId="77777777" w:rsidR="001F59BF" w:rsidRPr="00494390" w:rsidRDefault="001F59BF" w:rsidP="001F59BF">
            <w:pPr>
              <w:pStyle w:val="ListParagraph"/>
              <w:numPr>
                <w:ilvl w:val="0"/>
                <w:numId w:val="42"/>
              </w:numPr>
              <w:contextualSpacing/>
              <w:rPr>
                <w:rFonts w:ascii="Aptos" w:eastAsia="Aptos" w:hAnsi="Aptos" w:cs="Aptos"/>
              </w:rPr>
            </w:pPr>
            <w:r w:rsidRPr="6E25763F">
              <w:rPr>
                <w:rFonts w:ascii="Aptos" w:eastAsia="Aptos" w:hAnsi="Aptos" w:cs="Aptos"/>
              </w:rPr>
              <w:t>Attendees cannot vote</w:t>
            </w:r>
          </w:p>
          <w:p w14:paraId="70C54557" w14:textId="77777777" w:rsidR="001F59BF" w:rsidRPr="00494390" w:rsidRDefault="001F59BF" w:rsidP="00D8323A">
            <w:pPr>
              <w:rPr>
                <w:rFonts w:ascii="Aptos" w:eastAsia="Aptos" w:hAnsi="Aptos" w:cs="Aptos"/>
              </w:rPr>
            </w:pPr>
          </w:p>
        </w:tc>
      </w:tr>
      <w:tr w:rsidR="001F59BF" w:rsidRPr="00494390" w14:paraId="7BF7AC87" w14:textId="77777777" w:rsidTr="00D8323A">
        <w:tc>
          <w:tcPr>
            <w:tcW w:w="3369" w:type="dxa"/>
            <w:shd w:val="clear" w:color="auto" w:fill="EAF1DD" w:themeFill="accent3" w:themeFillTint="33"/>
          </w:tcPr>
          <w:p w14:paraId="77BD6C1F" w14:textId="77777777" w:rsidR="001F59BF" w:rsidRPr="00494390" w:rsidRDefault="001F59BF" w:rsidP="00D8323A">
            <w:pPr>
              <w:rPr>
                <w:rFonts w:ascii="Aptos" w:eastAsia="Aptos" w:hAnsi="Aptos" w:cs="Aptos"/>
                <w:b/>
                <w:bCs/>
              </w:rPr>
            </w:pPr>
            <w:r w:rsidRPr="6E25763F">
              <w:rPr>
                <w:rFonts w:ascii="Aptos" w:eastAsia="Aptos" w:hAnsi="Aptos" w:cs="Aptos"/>
                <w:b/>
                <w:bCs/>
              </w:rPr>
              <w:t>6. Frequency</w:t>
            </w:r>
          </w:p>
        </w:tc>
        <w:tc>
          <w:tcPr>
            <w:tcW w:w="5271" w:type="dxa"/>
          </w:tcPr>
          <w:p w14:paraId="38E9CA03" w14:textId="77777777" w:rsidR="001F59BF" w:rsidRPr="00494390" w:rsidRDefault="001F59BF" w:rsidP="00D8323A">
            <w:pPr>
              <w:rPr>
                <w:rFonts w:ascii="Aptos" w:eastAsia="Aptos" w:hAnsi="Aptos" w:cs="Aptos"/>
              </w:rPr>
            </w:pPr>
            <w:r>
              <w:rPr>
                <w:rFonts w:ascii="Aptos" w:eastAsia="Aptos" w:hAnsi="Aptos" w:cs="Aptos"/>
              </w:rPr>
              <w:t xml:space="preserve">There will be a minimum of </w:t>
            </w:r>
            <w:r w:rsidRPr="00694D21">
              <w:rPr>
                <w:rFonts w:ascii="Aptos" w:eastAsia="Aptos" w:hAnsi="Aptos" w:cs="Aptos"/>
                <w:b/>
                <w:bCs/>
              </w:rPr>
              <w:t xml:space="preserve">2 </w:t>
            </w:r>
            <w:r>
              <w:rPr>
                <w:rFonts w:ascii="Aptos" w:eastAsia="Aptos" w:hAnsi="Aptos" w:cs="Aptos"/>
              </w:rPr>
              <w:t xml:space="preserve">meetings per academic year, </w:t>
            </w:r>
            <w:r w:rsidRPr="00694D21">
              <w:rPr>
                <w:rFonts w:ascii="Aptos" w:eastAsia="Aptos" w:hAnsi="Aptos" w:cs="Aptos"/>
                <w:b/>
                <w:bCs/>
              </w:rPr>
              <w:t>usually 3</w:t>
            </w:r>
            <w:r>
              <w:rPr>
                <w:rFonts w:ascii="Aptos" w:eastAsia="Aptos" w:hAnsi="Aptos" w:cs="Aptos"/>
              </w:rPr>
              <w:t xml:space="preserve"> (1 per term).</w:t>
            </w:r>
            <w:r>
              <w:br/>
            </w:r>
          </w:p>
        </w:tc>
      </w:tr>
      <w:tr w:rsidR="001F59BF" w:rsidRPr="00494390" w14:paraId="19E49FDB" w14:textId="77777777" w:rsidTr="00D8323A">
        <w:tc>
          <w:tcPr>
            <w:tcW w:w="3369" w:type="dxa"/>
            <w:shd w:val="clear" w:color="auto" w:fill="EAF1DD" w:themeFill="accent3" w:themeFillTint="33"/>
          </w:tcPr>
          <w:p w14:paraId="67A2B645" w14:textId="77777777" w:rsidR="001F59BF" w:rsidRPr="00494390" w:rsidRDefault="001F59BF" w:rsidP="00D8323A">
            <w:pPr>
              <w:rPr>
                <w:rFonts w:ascii="Aptos" w:eastAsia="Aptos" w:hAnsi="Aptos" w:cs="Aptos"/>
                <w:b/>
                <w:bCs/>
              </w:rPr>
            </w:pPr>
            <w:r w:rsidRPr="6E25763F">
              <w:rPr>
                <w:rFonts w:ascii="Aptos" w:eastAsia="Aptos" w:hAnsi="Aptos" w:cs="Aptos"/>
                <w:b/>
                <w:bCs/>
              </w:rPr>
              <w:t>7. Reporting Lines</w:t>
            </w:r>
          </w:p>
        </w:tc>
        <w:tc>
          <w:tcPr>
            <w:tcW w:w="5271" w:type="dxa"/>
          </w:tcPr>
          <w:p w14:paraId="68375F63" w14:textId="77777777" w:rsidR="001F59BF" w:rsidRPr="00494390" w:rsidRDefault="001F59BF" w:rsidP="00D8323A">
            <w:pPr>
              <w:rPr>
                <w:rFonts w:ascii="Aptos" w:eastAsia="Aptos" w:hAnsi="Aptos" w:cs="Aptos"/>
              </w:rPr>
            </w:pPr>
            <w:r w:rsidRPr="3265D093">
              <w:rPr>
                <w:rFonts w:ascii="Aptos" w:eastAsia="Aptos" w:hAnsi="Aptos" w:cs="Aptos"/>
              </w:rPr>
              <w:t>Authority:</w:t>
            </w:r>
          </w:p>
          <w:p w14:paraId="2F534F81" w14:textId="77777777" w:rsidR="001F59BF" w:rsidRPr="00494390" w:rsidRDefault="001F59BF" w:rsidP="001F59BF">
            <w:pPr>
              <w:pStyle w:val="ListParagraph"/>
              <w:numPr>
                <w:ilvl w:val="0"/>
                <w:numId w:val="41"/>
              </w:numPr>
              <w:contextualSpacing/>
              <w:rPr>
                <w:rFonts w:ascii="Aptos" w:eastAsia="Aptos" w:hAnsi="Aptos" w:cs="Aptos"/>
                <w:b/>
                <w:bCs/>
              </w:rPr>
            </w:pPr>
            <w:r w:rsidRPr="3265D093">
              <w:rPr>
                <w:rFonts w:ascii="Aptos" w:eastAsia="Aptos" w:hAnsi="Aptos" w:cs="Aptos"/>
              </w:rPr>
              <w:t xml:space="preserve">Committee responsible to </w:t>
            </w:r>
            <w:r w:rsidRPr="3265D093">
              <w:rPr>
                <w:rFonts w:ascii="Aptos" w:eastAsia="Aptos" w:hAnsi="Aptos" w:cs="Aptos"/>
                <w:b/>
                <w:bCs/>
              </w:rPr>
              <w:t>Board of Governors</w:t>
            </w:r>
          </w:p>
          <w:p w14:paraId="2A1DC8FA" w14:textId="77777777" w:rsidR="001F59BF" w:rsidRPr="00494390" w:rsidRDefault="001F59BF" w:rsidP="00D8323A">
            <w:pPr>
              <w:rPr>
                <w:rFonts w:ascii="Aptos" w:eastAsia="Aptos" w:hAnsi="Aptos" w:cs="Aptos"/>
              </w:rPr>
            </w:pPr>
          </w:p>
          <w:p w14:paraId="53B3F2BD" w14:textId="77777777" w:rsidR="001F59BF" w:rsidRPr="00494390" w:rsidRDefault="001F59BF" w:rsidP="00D8323A">
            <w:pPr>
              <w:rPr>
                <w:rFonts w:ascii="Aptos" w:eastAsia="Aptos" w:hAnsi="Aptos" w:cs="Aptos"/>
              </w:rPr>
            </w:pPr>
            <w:r>
              <w:rPr>
                <w:rFonts w:ascii="Aptos" w:eastAsia="Aptos" w:hAnsi="Aptos" w:cs="Aptos"/>
              </w:rPr>
              <w:t>Reports to (for information):</w:t>
            </w:r>
          </w:p>
          <w:p w14:paraId="39742749" w14:textId="77777777" w:rsidR="001F59BF" w:rsidRPr="00AD01F3" w:rsidRDefault="001F59BF" w:rsidP="001F59BF">
            <w:pPr>
              <w:pStyle w:val="ListParagraph"/>
              <w:numPr>
                <w:ilvl w:val="0"/>
                <w:numId w:val="41"/>
              </w:numPr>
              <w:contextualSpacing/>
              <w:rPr>
                <w:rFonts w:ascii="Aptos" w:eastAsia="Aptos" w:hAnsi="Aptos" w:cs="Aptos"/>
                <w:b/>
                <w:bCs/>
              </w:rPr>
            </w:pPr>
            <w:r>
              <w:rPr>
                <w:rFonts w:ascii="Aptos" w:eastAsia="Aptos" w:hAnsi="Aptos" w:cs="Aptos"/>
              </w:rPr>
              <w:t>The Safeguarding &amp; Prevent C</w:t>
            </w:r>
            <w:r w:rsidRPr="3265D093">
              <w:rPr>
                <w:rFonts w:ascii="Aptos" w:eastAsia="Aptos" w:hAnsi="Aptos" w:cs="Aptos"/>
              </w:rPr>
              <w:t xml:space="preserve">ommittee </w:t>
            </w:r>
            <w:r>
              <w:rPr>
                <w:rFonts w:ascii="Aptos" w:eastAsia="Aptos" w:hAnsi="Aptos" w:cs="Aptos"/>
              </w:rPr>
              <w:t xml:space="preserve">provides reports to </w:t>
            </w:r>
            <w:r w:rsidRPr="3265D093">
              <w:rPr>
                <w:rFonts w:ascii="Aptos" w:eastAsia="Aptos" w:hAnsi="Aptos" w:cs="Aptos"/>
                <w:b/>
                <w:bCs/>
                <w:color w:val="000000" w:themeColor="text1"/>
              </w:rPr>
              <w:t xml:space="preserve">Senate </w:t>
            </w:r>
          </w:p>
          <w:p w14:paraId="3813E134" w14:textId="77777777" w:rsidR="001F59BF" w:rsidRPr="00AD01F3" w:rsidRDefault="001F59BF" w:rsidP="00D8323A">
            <w:pPr>
              <w:rPr>
                <w:rFonts w:ascii="Aptos" w:eastAsia="Aptos" w:hAnsi="Aptos" w:cs="Aptos"/>
              </w:rPr>
            </w:pPr>
            <w:r w:rsidRPr="00AD01F3">
              <w:rPr>
                <w:rFonts w:ascii="Aptos" w:eastAsia="Aptos" w:hAnsi="Aptos" w:cs="Aptos"/>
              </w:rPr>
              <w:t>Receives reports from:</w:t>
            </w:r>
          </w:p>
          <w:p w14:paraId="6DB35EE1" w14:textId="77777777" w:rsidR="001F59BF" w:rsidRPr="00494390" w:rsidRDefault="001F59BF" w:rsidP="001F59BF">
            <w:pPr>
              <w:pStyle w:val="ListParagraph"/>
              <w:numPr>
                <w:ilvl w:val="0"/>
                <w:numId w:val="41"/>
              </w:numPr>
              <w:contextualSpacing/>
              <w:rPr>
                <w:rFonts w:ascii="Aptos" w:eastAsia="Aptos" w:hAnsi="Aptos" w:cs="Aptos"/>
                <w:b/>
                <w:bCs/>
              </w:rPr>
            </w:pPr>
            <w:r>
              <w:rPr>
                <w:rFonts w:ascii="Aptos" w:eastAsia="Aptos" w:hAnsi="Aptos" w:cs="Aptos"/>
                <w:b/>
                <w:bCs/>
                <w:color w:val="000000" w:themeColor="text1"/>
              </w:rPr>
              <w:t xml:space="preserve">The Health, Safety &amp; Resources Committee </w:t>
            </w:r>
            <w:r w:rsidRPr="00AD01F3">
              <w:rPr>
                <w:rFonts w:ascii="Aptos" w:eastAsia="Aptos" w:hAnsi="Aptos" w:cs="Aptos"/>
                <w:color w:val="000000" w:themeColor="text1"/>
              </w:rPr>
              <w:t xml:space="preserve">will share relevant reports/minutes </w:t>
            </w:r>
          </w:p>
          <w:p w14:paraId="154BD986" w14:textId="77777777" w:rsidR="001F59BF" w:rsidRPr="00494390" w:rsidRDefault="001F59BF" w:rsidP="00D8323A">
            <w:pPr>
              <w:rPr>
                <w:rFonts w:ascii="Aptos" w:eastAsia="Aptos" w:hAnsi="Aptos" w:cs="Aptos"/>
              </w:rPr>
            </w:pPr>
          </w:p>
        </w:tc>
      </w:tr>
      <w:tr w:rsidR="001F59BF" w:rsidRPr="00494390" w14:paraId="4F45856E" w14:textId="77777777" w:rsidTr="00D8323A">
        <w:trPr>
          <w:trHeight w:val="409"/>
        </w:trPr>
        <w:tc>
          <w:tcPr>
            <w:tcW w:w="3369" w:type="dxa"/>
            <w:shd w:val="clear" w:color="auto" w:fill="EAF1DD" w:themeFill="accent3" w:themeFillTint="33"/>
          </w:tcPr>
          <w:p w14:paraId="72D5548B" w14:textId="77777777" w:rsidR="001F59BF" w:rsidRPr="00494390" w:rsidRDefault="001F59BF" w:rsidP="00D8323A">
            <w:pPr>
              <w:rPr>
                <w:rFonts w:ascii="Aptos" w:eastAsia="Aptos" w:hAnsi="Aptos" w:cs="Aptos"/>
                <w:b/>
                <w:bCs/>
              </w:rPr>
            </w:pPr>
            <w:r w:rsidRPr="6E25763F">
              <w:rPr>
                <w:rFonts w:ascii="Aptos" w:eastAsia="Aptos" w:hAnsi="Aptos" w:cs="Aptos"/>
                <w:b/>
                <w:bCs/>
              </w:rPr>
              <w:t>8. Review</w:t>
            </w:r>
          </w:p>
        </w:tc>
        <w:tc>
          <w:tcPr>
            <w:tcW w:w="5271" w:type="dxa"/>
          </w:tcPr>
          <w:p w14:paraId="7D195D57" w14:textId="77777777" w:rsidR="001F59BF" w:rsidRPr="00494390" w:rsidRDefault="001F59BF" w:rsidP="00D8323A">
            <w:pPr>
              <w:rPr>
                <w:rFonts w:ascii="Aptos" w:eastAsia="Aptos" w:hAnsi="Aptos" w:cs="Aptos"/>
              </w:rPr>
            </w:pPr>
            <w:r w:rsidRPr="6E25763F">
              <w:rPr>
                <w:rFonts w:ascii="Aptos" w:eastAsia="Aptos" w:hAnsi="Aptos" w:cs="Aptos"/>
              </w:rPr>
              <w:t>Terms of Reference / OOB annually</w:t>
            </w:r>
          </w:p>
          <w:p w14:paraId="511ED4C1" w14:textId="77777777" w:rsidR="001F59BF" w:rsidRPr="00494390" w:rsidRDefault="001F59BF" w:rsidP="00D8323A">
            <w:pPr>
              <w:rPr>
                <w:rFonts w:ascii="Aptos" w:eastAsia="Aptos" w:hAnsi="Aptos" w:cs="Aptos"/>
              </w:rPr>
            </w:pPr>
            <w:r w:rsidRPr="6E25763F">
              <w:rPr>
                <w:rFonts w:ascii="Aptos" w:eastAsia="Aptos" w:hAnsi="Aptos" w:cs="Aptos"/>
              </w:rPr>
              <w:t xml:space="preserve">Annual Committee Report </w:t>
            </w:r>
          </w:p>
          <w:p w14:paraId="26D4DD96" w14:textId="77777777" w:rsidR="001F59BF" w:rsidRPr="00242F9C" w:rsidRDefault="001F59BF" w:rsidP="00D8323A">
            <w:pPr>
              <w:rPr>
                <w:rFonts w:ascii="Aptos" w:eastAsia="Aptos" w:hAnsi="Aptos" w:cs="Aptos"/>
              </w:rPr>
            </w:pPr>
            <w:r w:rsidRPr="6E25763F">
              <w:rPr>
                <w:rFonts w:ascii="Aptos" w:eastAsia="Aptos" w:hAnsi="Aptos" w:cs="Aptos"/>
              </w:rPr>
              <w:t>Effectiveness Review biennially</w:t>
            </w:r>
            <w:r w:rsidRPr="00242F9C">
              <w:rPr>
                <w:rFonts w:ascii="Aptos" w:eastAsia="Aptos" w:hAnsi="Aptos" w:cs="Aptos"/>
                <w:color w:val="000000" w:themeColor="text1"/>
              </w:rPr>
              <w:t xml:space="preserve"> </w:t>
            </w:r>
          </w:p>
        </w:tc>
      </w:tr>
      <w:tr w:rsidR="001F59BF" w:rsidRPr="00494390" w14:paraId="652A9561" w14:textId="77777777" w:rsidTr="00D8323A">
        <w:tc>
          <w:tcPr>
            <w:tcW w:w="8640" w:type="dxa"/>
            <w:gridSpan w:val="2"/>
            <w:shd w:val="clear" w:color="auto" w:fill="FFFFFF" w:themeFill="background1"/>
          </w:tcPr>
          <w:p w14:paraId="391CA0CE" w14:textId="77777777" w:rsidR="001F59BF" w:rsidRPr="00494390" w:rsidRDefault="001F59BF" w:rsidP="00D8323A">
            <w:pPr>
              <w:rPr>
                <w:rFonts w:ascii="Aptos" w:eastAsia="Aptos" w:hAnsi="Aptos" w:cs="Aptos"/>
              </w:rPr>
            </w:pPr>
            <w:r w:rsidRPr="2C1BE814">
              <w:rPr>
                <w:rFonts w:ascii="Aptos" w:eastAsia="Aptos" w:hAnsi="Aptos" w:cs="Aptos"/>
              </w:rPr>
              <w:t>Reviewed by (Committee &amp; date) 2</w:t>
            </w:r>
            <w:r>
              <w:rPr>
                <w:rFonts w:ascii="Aptos" w:eastAsia="Aptos" w:hAnsi="Aptos" w:cs="Aptos"/>
              </w:rPr>
              <w:t>3</w:t>
            </w:r>
            <w:r w:rsidRPr="2C1BE814">
              <w:rPr>
                <w:rFonts w:ascii="Aptos" w:eastAsia="Aptos" w:hAnsi="Aptos" w:cs="Aptos"/>
              </w:rPr>
              <w:t xml:space="preserve"> July 2025</w:t>
            </w:r>
          </w:p>
          <w:p w14:paraId="1A51E27E" w14:textId="77777777" w:rsidR="001F59BF" w:rsidRPr="00494390" w:rsidRDefault="001F59BF" w:rsidP="00D8323A">
            <w:pPr>
              <w:rPr>
                <w:rFonts w:ascii="Aptos" w:eastAsia="Aptos" w:hAnsi="Aptos" w:cs="Aptos"/>
                <w:highlight w:val="yellow"/>
              </w:rPr>
            </w:pPr>
            <w:r w:rsidRPr="2C1BE814">
              <w:rPr>
                <w:rFonts w:ascii="Aptos" w:eastAsia="Aptos" w:hAnsi="Aptos" w:cs="Aptos"/>
              </w:rPr>
              <w:t>Approved by (Committee &amp; date</w:t>
            </w:r>
            <w:r w:rsidRPr="001F59BF">
              <w:rPr>
                <w:rFonts w:ascii="Aptos" w:eastAsia="Aptos" w:hAnsi="Aptos" w:cs="Aptos"/>
              </w:rPr>
              <w:t>) Board of Governors: November 2025</w:t>
            </w:r>
          </w:p>
          <w:p w14:paraId="526AC594" w14:textId="77777777" w:rsidR="001F59BF" w:rsidRPr="00494390" w:rsidRDefault="001F59BF" w:rsidP="00D8323A">
            <w:pPr>
              <w:rPr>
                <w:rFonts w:ascii="Aptos" w:eastAsia="Aptos" w:hAnsi="Aptos" w:cs="Aptos"/>
              </w:rPr>
            </w:pPr>
            <w:r w:rsidRPr="6E25763F">
              <w:rPr>
                <w:rFonts w:ascii="Aptos" w:eastAsia="Aptos" w:hAnsi="Aptos" w:cs="Aptos"/>
              </w:rPr>
              <w:t>Next review date July 2026</w:t>
            </w:r>
          </w:p>
        </w:tc>
      </w:tr>
    </w:tbl>
    <w:p w14:paraId="2DB1A98B" w14:textId="77777777" w:rsidR="001F59BF" w:rsidRDefault="001F59BF" w:rsidP="001F59BF">
      <w:pPr>
        <w:rPr>
          <w:rFonts w:ascii="Aptos" w:eastAsia="Aptos" w:hAnsi="Aptos" w:cs="Aptos"/>
        </w:rPr>
      </w:pPr>
    </w:p>
    <w:p w14:paraId="550199FA" w14:textId="3ABC9C58" w:rsidR="001F59BF" w:rsidRDefault="001F59BF">
      <w:pPr>
        <w:rPr>
          <w:b/>
          <w:u w:val="single"/>
        </w:rPr>
      </w:pPr>
      <w:r>
        <w:rPr>
          <w:b/>
          <w:u w:val="single"/>
        </w:rPr>
        <w:br w:type="page"/>
      </w:r>
    </w:p>
    <w:p w14:paraId="5EAA434B" w14:textId="77777777" w:rsidR="001F59BF" w:rsidRDefault="001F59BF" w:rsidP="001F59BF">
      <w:pPr>
        <w:pStyle w:val="Heading1"/>
      </w:pPr>
    </w:p>
    <w:p w14:paraId="44E4840A" w14:textId="77777777" w:rsidR="001F59BF" w:rsidRDefault="001F59BF" w:rsidP="001F59BF">
      <w:pPr>
        <w:pStyle w:val="Heading1"/>
      </w:pPr>
      <w:r>
        <w:rPr>
          <w:noProof/>
        </w:rPr>
        <w:drawing>
          <wp:inline distT="0" distB="0" distL="0" distR="0" wp14:anchorId="187C57A3" wp14:editId="753AC38E">
            <wp:extent cx="3334229" cy="1228725"/>
            <wp:effectExtent l="0" t="0" r="0" b="0"/>
            <wp:docPr id="501193812" name="Picture 1" descr="A logo for a scho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161406" name="Picture 1" descr="A logo for a school&#10;&#10;AI-generated content may be incorrect."/>
                    <pic:cNvPicPr/>
                  </pic:nvPicPr>
                  <pic:blipFill>
                    <a:blip r:embed="rId9"/>
                    <a:stretch>
                      <a:fillRect/>
                    </a:stretch>
                  </pic:blipFill>
                  <pic:spPr>
                    <a:xfrm>
                      <a:off x="0" y="0"/>
                      <a:ext cx="3336978" cy="1229738"/>
                    </a:xfrm>
                    <a:prstGeom prst="rect">
                      <a:avLst/>
                    </a:prstGeom>
                  </pic:spPr>
                </pic:pic>
              </a:graphicData>
            </a:graphic>
          </wp:inline>
        </w:drawing>
      </w:r>
    </w:p>
    <w:p w14:paraId="0DAA4DC6" w14:textId="77777777" w:rsidR="001F59BF" w:rsidRDefault="001F59BF" w:rsidP="001F59BF">
      <w:pPr>
        <w:pStyle w:val="Heading1"/>
        <w:rPr>
          <w:rFonts w:ascii="Aptos" w:hAnsi="Aptos"/>
        </w:rPr>
      </w:pPr>
      <w:r w:rsidRPr="00A71570">
        <w:rPr>
          <w:rFonts w:ascii="Aptos" w:hAnsi="Aptos"/>
        </w:rPr>
        <w:t>Terms of Referen</w:t>
      </w:r>
      <w:r>
        <w:rPr>
          <w:rFonts w:ascii="Aptos" w:hAnsi="Aptos"/>
        </w:rPr>
        <w:t>c</w:t>
      </w:r>
      <w:r w:rsidRPr="00A71570">
        <w:rPr>
          <w:rFonts w:ascii="Aptos" w:hAnsi="Aptos"/>
        </w:rPr>
        <w:t>e</w:t>
      </w:r>
    </w:p>
    <w:p w14:paraId="59766C1C" w14:textId="77777777" w:rsidR="001F59BF" w:rsidRPr="000F3CC5" w:rsidRDefault="001F59BF" w:rsidP="001F59BF"/>
    <w:tbl>
      <w:tblPr>
        <w:tblStyle w:val="TableGrid"/>
        <w:tblW w:w="0" w:type="auto"/>
        <w:tblLook w:val="04A0" w:firstRow="1" w:lastRow="0" w:firstColumn="1" w:lastColumn="0" w:noHBand="0" w:noVBand="1"/>
      </w:tblPr>
      <w:tblGrid>
        <w:gridCol w:w="2093"/>
        <w:gridCol w:w="6547"/>
      </w:tblGrid>
      <w:tr w:rsidR="001F59BF" w:rsidRPr="00951C60" w14:paraId="2BAC9AF6" w14:textId="77777777" w:rsidTr="00D8323A">
        <w:tc>
          <w:tcPr>
            <w:tcW w:w="2093" w:type="dxa"/>
            <w:shd w:val="clear" w:color="auto" w:fill="EAF1DD" w:themeFill="accent3" w:themeFillTint="33"/>
          </w:tcPr>
          <w:p w14:paraId="2F1E5D71" w14:textId="77777777" w:rsidR="001F59BF" w:rsidRPr="00951C60" w:rsidRDefault="001F59BF" w:rsidP="00D8323A">
            <w:pPr>
              <w:rPr>
                <w:rFonts w:ascii="Aptos" w:hAnsi="Aptos"/>
                <w:b/>
                <w:bCs/>
              </w:rPr>
            </w:pPr>
            <w:r w:rsidRPr="00951C60">
              <w:rPr>
                <w:rFonts w:ascii="Aptos" w:hAnsi="Aptos"/>
                <w:b/>
                <w:bCs/>
              </w:rPr>
              <w:t>1. Name of Committee</w:t>
            </w:r>
          </w:p>
        </w:tc>
        <w:tc>
          <w:tcPr>
            <w:tcW w:w="6547" w:type="dxa"/>
          </w:tcPr>
          <w:p w14:paraId="3AF387C6" w14:textId="77777777" w:rsidR="001F59BF" w:rsidRPr="00951C60" w:rsidRDefault="001F59BF" w:rsidP="00D8323A">
            <w:pPr>
              <w:rPr>
                <w:rFonts w:ascii="Aptos" w:hAnsi="Aptos"/>
                <w:b/>
                <w:bCs/>
              </w:rPr>
            </w:pPr>
            <w:r w:rsidRPr="00951C60">
              <w:rPr>
                <w:rFonts w:ascii="Aptos" w:hAnsi="Aptos"/>
                <w:b/>
                <w:bCs/>
              </w:rPr>
              <w:t>Equality, Equity, Diversity &amp; Inclusion Committee</w:t>
            </w:r>
          </w:p>
        </w:tc>
      </w:tr>
      <w:tr w:rsidR="001F59BF" w:rsidRPr="00951C60" w14:paraId="7F98B61B" w14:textId="77777777" w:rsidTr="00D8323A">
        <w:tc>
          <w:tcPr>
            <w:tcW w:w="2093" w:type="dxa"/>
            <w:shd w:val="clear" w:color="auto" w:fill="EAF1DD" w:themeFill="accent3" w:themeFillTint="33"/>
          </w:tcPr>
          <w:p w14:paraId="17C195A7" w14:textId="77777777" w:rsidR="001F59BF" w:rsidRPr="00951C60" w:rsidRDefault="001F59BF" w:rsidP="00D8323A">
            <w:pPr>
              <w:rPr>
                <w:rFonts w:ascii="Aptos" w:hAnsi="Aptos"/>
                <w:b/>
                <w:bCs/>
              </w:rPr>
            </w:pPr>
            <w:r w:rsidRPr="00951C60">
              <w:rPr>
                <w:rFonts w:ascii="Aptos" w:hAnsi="Aptos"/>
                <w:b/>
                <w:bCs/>
              </w:rPr>
              <w:t>2. Purpose</w:t>
            </w:r>
          </w:p>
        </w:tc>
        <w:tc>
          <w:tcPr>
            <w:tcW w:w="6547" w:type="dxa"/>
          </w:tcPr>
          <w:p w14:paraId="7896E9AD" w14:textId="77777777" w:rsidR="001F59BF" w:rsidRDefault="001F59BF" w:rsidP="00D8323A">
            <w:pPr>
              <w:rPr>
                <w:rFonts w:ascii="Aptos" w:hAnsi="Aptos"/>
              </w:rPr>
            </w:pPr>
            <w:r w:rsidRPr="00951C60">
              <w:rPr>
                <w:rFonts w:ascii="Aptos" w:hAnsi="Aptos"/>
              </w:rPr>
              <w:t>The purpose of the Equality, Equity, Diversity and Inclusion Committee (EEDI) is to</w:t>
            </w:r>
            <w:r>
              <w:rPr>
                <w:rFonts w:ascii="Aptos" w:hAnsi="Aptos"/>
              </w:rPr>
              <w:t>:</w:t>
            </w:r>
          </w:p>
          <w:p w14:paraId="508F9306" w14:textId="77777777" w:rsidR="001F59BF" w:rsidRDefault="001F59BF" w:rsidP="001F59BF">
            <w:pPr>
              <w:pStyle w:val="ListParagraph"/>
              <w:numPr>
                <w:ilvl w:val="0"/>
                <w:numId w:val="46"/>
              </w:numPr>
              <w:contextualSpacing/>
              <w:rPr>
                <w:rFonts w:ascii="Aptos" w:hAnsi="Aptos"/>
              </w:rPr>
            </w:pPr>
            <w:r>
              <w:rPr>
                <w:rFonts w:ascii="Aptos" w:hAnsi="Aptos"/>
              </w:rPr>
              <w:t>M</w:t>
            </w:r>
            <w:r w:rsidRPr="00BD20F0">
              <w:rPr>
                <w:rFonts w:ascii="Aptos" w:hAnsi="Aptos"/>
              </w:rPr>
              <w:t>ake recommendations to the Schools Leadership Team and Board of Governors with regard to the strategic direction, priorities and objectives for EEDI at the School</w:t>
            </w:r>
          </w:p>
          <w:p w14:paraId="2F082CB7" w14:textId="77777777" w:rsidR="001F59BF" w:rsidRDefault="001F59BF" w:rsidP="001F59BF">
            <w:pPr>
              <w:pStyle w:val="ListParagraph"/>
              <w:numPr>
                <w:ilvl w:val="0"/>
                <w:numId w:val="46"/>
              </w:numPr>
              <w:contextualSpacing/>
              <w:rPr>
                <w:rFonts w:ascii="Aptos" w:hAnsi="Aptos"/>
              </w:rPr>
            </w:pPr>
            <w:r>
              <w:rPr>
                <w:rFonts w:ascii="Aptos" w:hAnsi="Aptos"/>
              </w:rPr>
              <w:t>S</w:t>
            </w:r>
            <w:r w:rsidRPr="00BD20F0">
              <w:rPr>
                <w:rFonts w:ascii="Aptos" w:hAnsi="Aptos"/>
              </w:rPr>
              <w:t>upport School-wide engagement with EEDI</w:t>
            </w:r>
          </w:p>
          <w:p w14:paraId="67A832A8" w14:textId="77777777" w:rsidR="001F59BF" w:rsidRPr="00BD20F0" w:rsidRDefault="001F59BF" w:rsidP="001F59BF">
            <w:pPr>
              <w:pStyle w:val="ListParagraph"/>
              <w:numPr>
                <w:ilvl w:val="0"/>
                <w:numId w:val="46"/>
              </w:numPr>
              <w:contextualSpacing/>
              <w:rPr>
                <w:rFonts w:ascii="Aptos" w:hAnsi="Aptos"/>
              </w:rPr>
            </w:pPr>
            <w:r>
              <w:rPr>
                <w:rFonts w:ascii="Aptos" w:hAnsi="Aptos"/>
              </w:rPr>
              <w:t>H</w:t>
            </w:r>
            <w:r w:rsidRPr="00BD20F0">
              <w:rPr>
                <w:rFonts w:ascii="Aptos" w:hAnsi="Aptos"/>
              </w:rPr>
              <w:t xml:space="preserve">elp enable </w:t>
            </w:r>
            <w:r>
              <w:rPr>
                <w:rFonts w:ascii="Aptos" w:hAnsi="Aptos"/>
              </w:rPr>
              <w:t xml:space="preserve">and monitor </w:t>
            </w:r>
            <w:r w:rsidRPr="00BD20F0">
              <w:rPr>
                <w:rFonts w:ascii="Aptos" w:hAnsi="Aptos"/>
              </w:rPr>
              <w:t>the development and delivery of EEDI initiatives, work and action plans.</w:t>
            </w:r>
          </w:p>
          <w:p w14:paraId="3AAC507E" w14:textId="77777777" w:rsidR="001F59BF" w:rsidRPr="00951C60" w:rsidRDefault="001F59BF" w:rsidP="00D8323A">
            <w:pPr>
              <w:rPr>
                <w:rFonts w:ascii="Aptos" w:hAnsi="Aptos"/>
              </w:rPr>
            </w:pPr>
          </w:p>
        </w:tc>
      </w:tr>
      <w:tr w:rsidR="001F59BF" w:rsidRPr="00951C60" w14:paraId="69EF578D" w14:textId="77777777" w:rsidTr="00D8323A">
        <w:tc>
          <w:tcPr>
            <w:tcW w:w="2093" w:type="dxa"/>
            <w:shd w:val="clear" w:color="auto" w:fill="EAF1DD" w:themeFill="accent3" w:themeFillTint="33"/>
          </w:tcPr>
          <w:p w14:paraId="208F1CD3" w14:textId="77777777" w:rsidR="001F59BF" w:rsidRPr="00951C60" w:rsidRDefault="001F59BF" w:rsidP="00D8323A">
            <w:pPr>
              <w:rPr>
                <w:rFonts w:ascii="Aptos" w:hAnsi="Aptos"/>
                <w:b/>
                <w:bCs/>
              </w:rPr>
            </w:pPr>
            <w:r w:rsidRPr="62D8314E">
              <w:rPr>
                <w:rFonts w:ascii="Aptos" w:hAnsi="Aptos"/>
                <w:b/>
                <w:bCs/>
              </w:rPr>
              <w:t>3. Duties and Responsibilities</w:t>
            </w:r>
          </w:p>
        </w:tc>
        <w:tc>
          <w:tcPr>
            <w:tcW w:w="6547" w:type="dxa"/>
          </w:tcPr>
          <w:p w14:paraId="2D519D99" w14:textId="77777777" w:rsidR="001F59BF" w:rsidRPr="00951C60" w:rsidRDefault="001F59BF" w:rsidP="001F59BF">
            <w:pPr>
              <w:pStyle w:val="ListParagraph"/>
              <w:numPr>
                <w:ilvl w:val="0"/>
                <w:numId w:val="44"/>
              </w:numPr>
              <w:contextualSpacing/>
              <w:rPr>
                <w:rFonts w:ascii="Aptos" w:hAnsi="Aptos"/>
              </w:rPr>
            </w:pPr>
            <w:r w:rsidRPr="62D8314E">
              <w:rPr>
                <w:rFonts w:ascii="Aptos" w:hAnsi="Aptos"/>
              </w:rPr>
              <w:t>Make recommendations to NSCD’s Leadership team and Board of Governors on the strategic direction, priorities and objectives for EEDI at the School.</w:t>
            </w:r>
          </w:p>
          <w:p w14:paraId="2F17D358" w14:textId="77777777" w:rsidR="001F59BF" w:rsidRPr="00951C60" w:rsidRDefault="001F59BF" w:rsidP="001F59BF">
            <w:pPr>
              <w:pStyle w:val="ListParagraph"/>
              <w:numPr>
                <w:ilvl w:val="0"/>
                <w:numId w:val="44"/>
              </w:numPr>
              <w:contextualSpacing/>
              <w:rPr>
                <w:rFonts w:ascii="Aptos" w:hAnsi="Aptos"/>
              </w:rPr>
            </w:pPr>
            <w:r w:rsidRPr="00951C60">
              <w:rPr>
                <w:rFonts w:ascii="Aptos" w:hAnsi="Aptos"/>
              </w:rPr>
              <w:t>Support the delivery and implementation of EEDI strategy, priorities and objectives, ensuring alignment with other relevant strategies.</w:t>
            </w:r>
          </w:p>
          <w:p w14:paraId="4013ABDD" w14:textId="77777777" w:rsidR="001F59BF" w:rsidRPr="00951C60" w:rsidRDefault="001F59BF" w:rsidP="001F59BF">
            <w:pPr>
              <w:pStyle w:val="ListParagraph"/>
              <w:numPr>
                <w:ilvl w:val="0"/>
                <w:numId w:val="44"/>
              </w:numPr>
              <w:contextualSpacing/>
              <w:rPr>
                <w:rFonts w:ascii="Aptos" w:hAnsi="Aptos"/>
              </w:rPr>
            </w:pPr>
            <w:r w:rsidRPr="00951C60">
              <w:rPr>
                <w:rFonts w:ascii="Aptos" w:hAnsi="Aptos"/>
              </w:rPr>
              <w:t>Champion the School’s commitment to EEDI, working alongside where appropriate the Access and Participation Committee, celebrating that commitment and addressing obstacles to its implementation.</w:t>
            </w:r>
          </w:p>
          <w:p w14:paraId="4DB50F68" w14:textId="77777777" w:rsidR="001F59BF" w:rsidRPr="00951C60" w:rsidRDefault="001F59BF" w:rsidP="001F59BF">
            <w:pPr>
              <w:pStyle w:val="ListParagraph"/>
              <w:numPr>
                <w:ilvl w:val="0"/>
                <w:numId w:val="44"/>
              </w:numPr>
              <w:contextualSpacing/>
              <w:rPr>
                <w:rFonts w:ascii="Aptos" w:hAnsi="Aptos"/>
              </w:rPr>
            </w:pPr>
            <w:r w:rsidRPr="00951C60">
              <w:rPr>
                <w:rFonts w:ascii="Aptos" w:hAnsi="Aptos"/>
              </w:rPr>
              <w:t xml:space="preserve">Review and, where appropriate, challenge EEDI-related practices within the </w:t>
            </w:r>
            <w:proofErr w:type="gramStart"/>
            <w:r w:rsidRPr="00951C60">
              <w:rPr>
                <w:rFonts w:ascii="Aptos" w:hAnsi="Aptos"/>
              </w:rPr>
              <w:t>School</w:t>
            </w:r>
            <w:proofErr w:type="gramEnd"/>
            <w:r w:rsidRPr="00951C60">
              <w:rPr>
                <w:rFonts w:ascii="Aptos" w:hAnsi="Aptos"/>
              </w:rPr>
              <w:t>.</w:t>
            </w:r>
          </w:p>
          <w:p w14:paraId="361CE59E" w14:textId="77777777" w:rsidR="001F59BF" w:rsidRPr="00951C60" w:rsidRDefault="001F59BF" w:rsidP="001F59BF">
            <w:pPr>
              <w:pStyle w:val="ListParagraph"/>
              <w:numPr>
                <w:ilvl w:val="0"/>
                <w:numId w:val="44"/>
              </w:numPr>
              <w:contextualSpacing/>
              <w:rPr>
                <w:rFonts w:ascii="Aptos" w:hAnsi="Aptos"/>
              </w:rPr>
            </w:pPr>
            <w:r w:rsidRPr="00951C60">
              <w:rPr>
                <w:rFonts w:ascii="Aptos" w:hAnsi="Aptos"/>
              </w:rPr>
              <w:t>Develop and agree a programme of EEDI work and annual EEDI actions to be added to the school action plan, monitoring and reporting on progress against the plan.</w:t>
            </w:r>
          </w:p>
          <w:p w14:paraId="0DA1BA44" w14:textId="77777777" w:rsidR="001F59BF" w:rsidRPr="00951C60" w:rsidRDefault="001F59BF" w:rsidP="001F59BF">
            <w:pPr>
              <w:pStyle w:val="ListParagraph"/>
              <w:numPr>
                <w:ilvl w:val="0"/>
                <w:numId w:val="44"/>
              </w:numPr>
              <w:contextualSpacing/>
              <w:rPr>
                <w:rFonts w:ascii="Aptos" w:hAnsi="Aptos"/>
              </w:rPr>
            </w:pPr>
            <w:r w:rsidRPr="00951C60">
              <w:rPr>
                <w:rFonts w:ascii="Aptos" w:hAnsi="Aptos"/>
              </w:rPr>
              <w:t xml:space="preserve">Commission and review data (qualitative and quantitative) and reports to monitor the </w:t>
            </w:r>
            <w:proofErr w:type="gramStart"/>
            <w:r w:rsidRPr="00951C60">
              <w:rPr>
                <w:rFonts w:ascii="Aptos" w:hAnsi="Aptos"/>
              </w:rPr>
              <w:t>School’s</w:t>
            </w:r>
            <w:proofErr w:type="gramEnd"/>
            <w:r w:rsidRPr="00951C60">
              <w:rPr>
                <w:rFonts w:ascii="Aptos" w:hAnsi="Aptos"/>
              </w:rPr>
              <w:t xml:space="preserve"> performance against its EEDI strategic objectives, KPIs and plans.</w:t>
            </w:r>
          </w:p>
          <w:p w14:paraId="10736A58" w14:textId="77777777" w:rsidR="001F59BF" w:rsidRPr="00951C60" w:rsidRDefault="001F59BF" w:rsidP="001F59BF">
            <w:pPr>
              <w:pStyle w:val="ListParagraph"/>
              <w:numPr>
                <w:ilvl w:val="0"/>
                <w:numId w:val="44"/>
              </w:numPr>
              <w:contextualSpacing/>
              <w:rPr>
                <w:rFonts w:ascii="Aptos" w:hAnsi="Aptos"/>
              </w:rPr>
            </w:pPr>
            <w:r w:rsidRPr="00951C60">
              <w:rPr>
                <w:rFonts w:ascii="Aptos" w:hAnsi="Aptos"/>
              </w:rPr>
              <w:t xml:space="preserve">Make recommendations to School’s </w:t>
            </w:r>
            <w:r>
              <w:rPr>
                <w:rFonts w:ascii="Aptos" w:hAnsi="Aptos"/>
              </w:rPr>
              <w:t>Board of Governors</w:t>
            </w:r>
            <w:r w:rsidRPr="00951C60">
              <w:rPr>
                <w:rFonts w:ascii="Aptos" w:hAnsi="Aptos"/>
              </w:rPr>
              <w:t xml:space="preserve"> (through the leadership team) with regards to resources required to deliver the EEDI objectives, priorities and action plans.</w:t>
            </w:r>
          </w:p>
          <w:p w14:paraId="36C368D1" w14:textId="77777777" w:rsidR="001F59BF" w:rsidRDefault="001F59BF" w:rsidP="001F59BF">
            <w:pPr>
              <w:pStyle w:val="ListParagraph"/>
              <w:numPr>
                <w:ilvl w:val="0"/>
                <w:numId w:val="44"/>
              </w:numPr>
              <w:contextualSpacing/>
              <w:rPr>
                <w:rFonts w:ascii="Aptos" w:hAnsi="Aptos"/>
              </w:rPr>
            </w:pPr>
            <w:r w:rsidRPr="00951C60">
              <w:rPr>
                <w:rFonts w:ascii="Aptos" w:hAnsi="Aptos"/>
              </w:rPr>
              <w:t xml:space="preserve">Support and monitor the </w:t>
            </w:r>
            <w:proofErr w:type="gramStart"/>
            <w:r w:rsidRPr="00951C60">
              <w:rPr>
                <w:rFonts w:ascii="Aptos" w:hAnsi="Aptos"/>
              </w:rPr>
              <w:t>School’s</w:t>
            </w:r>
            <w:proofErr w:type="gramEnd"/>
            <w:r w:rsidRPr="00951C60">
              <w:rPr>
                <w:rFonts w:ascii="Aptos" w:hAnsi="Aptos"/>
              </w:rPr>
              <w:t xml:space="preserve"> compliance with the Public Sector Equality Duty and the Equality Act (2010). </w:t>
            </w:r>
          </w:p>
          <w:p w14:paraId="0198F245" w14:textId="77777777" w:rsidR="001F59BF" w:rsidRDefault="001F59BF" w:rsidP="001F59BF">
            <w:pPr>
              <w:pStyle w:val="ListParagraph"/>
              <w:numPr>
                <w:ilvl w:val="0"/>
                <w:numId w:val="44"/>
              </w:numPr>
              <w:contextualSpacing/>
              <w:rPr>
                <w:rFonts w:ascii="Aptos" w:hAnsi="Aptos"/>
              </w:rPr>
            </w:pPr>
            <w:r w:rsidRPr="00951C60">
              <w:rPr>
                <w:rFonts w:ascii="Aptos" w:hAnsi="Aptos"/>
              </w:rPr>
              <w:t xml:space="preserve">Review EEDI </w:t>
            </w:r>
            <w:r>
              <w:rPr>
                <w:rFonts w:ascii="Aptos" w:hAnsi="Aptos"/>
              </w:rPr>
              <w:t xml:space="preserve">staff and student </w:t>
            </w:r>
            <w:r w:rsidRPr="00951C60">
              <w:rPr>
                <w:rFonts w:ascii="Aptos" w:hAnsi="Aptos"/>
              </w:rPr>
              <w:t>annual report</w:t>
            </w:r>
            <w:r>
              <w:rPr>
                <w:rFonts w:ascii="Aptos" w:hAnsi="Aptos"/>
              </w:rPr>
              <w:t>s.</w:t>
            </w:r>
          </w:p>
          <w:p w14:paraId="6392FA76" w14:textId="77777777" w:rsidR="001F59BF" w:rsidRPr="00951C60" w:rsidRDefault="001F59BF" w:rsidP="001F59BF">
            <w:pPr>
              <w:pStyle w:val="ListParagraph"/>
              <w:numPr>
                <w:ilvl w:val="0"/>
                <w:numId w:val="44"/>
              </w:numPr>
              <w:contextualSpacing/>
              <w:rPr>
                <w:rFonts w:ascii="Aptos" w:hAnsi="Aptos"/>
              </w:rPr>
            </w:pPr>
            <w:r>
              <w:rPr>
                <w:rFonts w:ascii="Aptos" w:hAnsi="Aptos"/>
              </w:rPr>
              <w:t xml:space="preserve">Review the </w:t>
            </w:r>
            <w:r w:rsidRPr="00951C60">
              <w:rPr>
                <w:rFonts w:ascii="Aptos" w:hAnsi="Aptos"/>
              </w:rPr>
              <w:t xml:space="preserve">biannual equal pay audit and agree submissions to the </w:t>
            </w:r>
            <w:r>
              <w:rPr>
                <w:rFonts w:ascii="Aptos" w:hAnsi="Aptos"/>
              </w:rPr>
              <w:t>Board of Governors.</w:t>
            </w:r>
          </w:p>
          <w:p w14:paraId="189F5FF5" w14:textId="77777777" w:rsidR="001F59BF" w:rsidRPr="00951C60" w:rsidRDefault="001F59BF" w:rsidP="001F59BF">
            <w:pPr>
              <w:pStyle w:val="ListParagraph"/>
              <w:numPr>
                <w:ilvl w:val="0"/>
                <w:numId w:val="44"/>
              </w:numPr>
              <w:contextualSpacing/>
              <w:rPr>
                <w:rFonts w:ascii="Aptos" w:hAnsi="Aptos"/>
              </w:rPr>
            </w:pPr>
            <w:r w:rsidRPr="00951C60">
              <w:rPr>
                <w:rFonts w:ascii="Aptos" w:hAnsi="Aptos"/>
              </w:rPr>
              <w:t>Respond to consultations on School strategies and policies as specified in the School’s Strategy and Policy matrix and support the embedding of EEDI in all school policies.</w:t>
            </w:r>
          </w:p>
          <w:p w14:paraId="3530E5D7" w14:textId="77777777" w:rsidR="001F59BF" w:rsidRPr="00951C60" w:rsidRDefault="001F59BF" w:rsidP="001F59BF">
            <w:pPr>
              <w:pStyle w:val="ListParagraph"/>
              <w:numPr>
                <w:ilvl w:val="0"/>
                <w:numId w:val="44"/>
              </w:numPr>
              <w:contextualSpacing/>
              <w:rPr>
                <w:rFonts w:ascii="Aptos" w:hAnsi="Aptos"/>
              </w:rPr>
            </w:pPr>
            <w:r w:rsidRPr="00951C60">
              <w:rPr>
                <w:rFonts w:ascii="Aptos" w:hAnsi="Aptos"/>
              </w:rPr>
              <w:t>Review and shape a School’s Equality, Equity, Diversity &amp; Inclusion Policy.</w:t>
            </w:r>
          </w:p>
          <w:p w14:paraId="2FEE268C" w14:textId="77777777" w:rsidR="001F59BF" w:rsidRPr="00951C60" w:rsidRDefault="001F59BF" w:rsidP="001F59BF">
            <w:pPr>
              <w:pStyle w:val="ListParagraph"/>
              <w:numPr>
                <w:ilvl w:val="0"/>
                <w:numId w:val="44"/>
              </w:numPr>
              <w:contextualSpacing/>
              <w:rPr>
                <w:rFonts w:ascii="Aptos" w:hAnsi="Aptos"/>
              </w:rPr>
            </w:pPr>
            <w:r w:rsidRPr="00951C60">
              <w:rPr>
                <w:rFonts w:ascii="Aptos" w:hAnsi="Aptos"/>
              </w:rPr>
              <w:t xml:space="preserve">To provide staff </w:t>
            </w:r>
            <w:r>
              <w:rPr>
                <w:rFonts w:ascii="Aptos" w:hAnsi="Aptos"/>
              </w:rPr>
              <w:t xml:space="preserve">and student </w:t>
            </w:r>
            <w:r w:rsidRPr="00951C60">
              <w:rPr>
                <w:rFonts w:ascii="Aptos" w:hAnsi="Aptos"/>
              </w:rPr>
              <w:t xml:space="preserve">development to encourage and support EEDI initiatives coming from all parts of the </w:t>
            </w:r>
            <w:proofErr w:type="gramStart"/>
            <w:r w:rsidRPr="00951C60">
              <w:rPr>
                <w:rFonts w:ascii="Aptos" w:hAnsi="Aptos"/>
              </w:rPr>
              <w:t>School</w:t>
            </w:r>
            <w:proofErr w:type="gramEnd"/>
            <w:r w:rsidRPr="00951C60">
              <w:rPr>
                <w:rFonts w:ascii="Aptos" w:hAnsi="Aptos"/>
              </w:rPr>
              <w:t>.</w:t>
            </w:r>
          </w:p>
          <w:p w14:paraId="5E49A099" w14:textId="77777777" w:rsidR="001F59BF" w:rsidRPr="00951C60" w:rsidRDefault="001F59BF" w:rsidP="001F59BF">
            <w:pPr>
              <w:pStyle w:val="ListParagraph"/>
              <w:numPr>
                <w:ilvl w:val="0"/>
                <w:numId w:val="44"/>
              </w:numPr>
              <w:contextualSpacing/>
              <w:rPr>
                <w:rFonts w:ascii="Aptos" w:hAnsi="Aptos"/>
              </w:rPr>
            </w:pPr>
            <w:r w:rsidRPr="00951C60">
              <w:rPr>
                <w:rFonts w:ascii="Aptos" w:hAnsi="Aptos"/>
              </w:rPr>
              <w:t>Facilitate formal and informal structures for School-wide engagement on EEDI matters.</w:t>
            </w:r>
          </w:p>
          <w:p w14:paraId="49A30252" w14:textId="77777777" w:rsidR="001F59BF" w:rsidRPr="00951C60" w:rsidRDefault="001F59BF" w:rsidP="001F59BF">
            <w:pPr>
              <w:pStyle w:val="ListParagraph"/>
              <w:numPr>
                <w:ilvl w:val="0"/>
                <w:numId w:val="44"/>
              </w:numPr>
              <w:contextualSpacing/>
              <w:rPr>
                <w:rFonts w:ascii="Aptos" w:hAnsi="Aptos"/>
              </w:rPr>
            </w:pPr>
            <w:r w:rsidRPr="00951C60">
              <w:rPr>
                <w:rFonts w:ascii="Aptos" w:hAnsi="Aptos"/>
              </w:rPr>
              <w:t>Support and monitor EEDI communications and engagement.</w:t>
            </w:r>
          </w:p>
          <w:p w14:paraId="0D9CDD7B" w14:textId="77777777" w:rsidR="001F59BF" w:rsidRPr="00951C60" w:rsidRDefault="001F59BF" w:rsidP="001F59BF">
            <w:pPr>
              <w:pStyle w:val="ListParagraph"/>
              <w:numPr>
                <w:ilvl w:val="0"/>
                <w:numId w:val="44"/>
              </w:numPr>
              <w:contextualSpacing/>
              <w:rPr>
                <w:rFonts w:ascii="Aptos" w:hAnsi="Aptos"/>
              </w:rPr>
            </w:pPr>
            <w:r w:rsidRPr="62D8314E">
              <w:rPr>
                <w:rFonts w:ascii="Aptos" w:hAnsi="Aptos"/>
              </w:rPr>
              <w:t>Engage actively with external organisations to create and share best practice related to EEDI.</w:t>
            </w:r>
          </w:p>
          <w:p w14:paraId="55E97B6B" w14:textId="77777777" w:rsidR="001F59BF" w:rsidRPr="00951C60" w:rsidRDefault="001F59BF" w:rsidP="001F59BF">
            <w:pPr>
              <w:pStyle w:val="ListParagraph"/>
              <w:numPr>
                <w:ilvl w:val="0"/>
                <w:numId w:val="44"/>
              </w:numPr>
              <w:contextualSpacing/>
              <w:rPr>
                <w:rFonts w:ascii="Aptos" w:hAnsi="Aptos"/>
              </w:rPr>
            </w:pPr>
            <w:r w:rsidRPr="55AC82F2">
              <w:rPr>
                <w:rFonts w:ascii="Aptos" w:hAnsi="Aptos"/>
              </w:rPr>
              <w:lastRenderedPageBreak/>
              <w:t>To advise and consult with other governance bodies, in keeping with its own governance responsibilities, on matters related to equality, diversity and inclusion.</w:t>
            </w:r>
          </w:p>
          <w:p w14:paraId="79309980" w14:textId="77777777" w:rsidR="001F59BF" w:rsidRDefault="001F59BF" w:rsidP="001F59BF">
            <w:pPr>
              <w:pStyle w:val="ListParagraph"/>
              <w:numPr>
                <w:ilvl w:val="0"/>
                <w:numId w:val="44"/>
              </w:numPr>
              <w:contextualSpacing/>
              <w:rPr>
                <w:rFonts w:ascii="Aptos" w:hAnsi="Aptos"/>
              </w:rPr>
            </w:pPr>
            <w:r w:rsidRPr="55AC82F2">
              <w:rPr>
                <w:rFonts w:ascii="Aptos" w:hAnsi="Aptos"/>
              </w:rPr>
              <w:t xml:space="preserve">Monitor the </w:t>
            </w:r>
            <w:r>
              <w:rPr>
                <w:rFonts w:ascii="Aptos" w:hAnsi="Aptos"/>
              </w:rPr>
              <w:t xml:space="preserve">EEDI risks on the </w:t>
            </w:r>
            <w:r w:rsidRPr="55AC82F2">
              <w:rPr>
                <w:rFonts w:ascii="Aptos" w:hAnsi="Aptos"/>
              </w:rPr>
              <w:t>Academic Risk Register</w:t>
            </w:r>
            <w:r>
              <w:rPr>
                <w:rFonts w:ascii="Aptos" w:hAnsi="Aptos"/>
              </w:rPr>
              <w:t>.</w:t>
            </w:r>
          </w:p>
          <w:p w14:paraId="587DB757" w14:textId="77777777" w:rsidR="001F59BF" w:rsidRPr="00951C60" w:rsidRDefault="001F59BF" w:rsidP="00D8323A">
            <w:pPr>
              <w:rPr>
                <w:rFonts w:ascii="Aptos" w:hAnsi="Aptos"/>
              </w:rPr>
            </w:pPr>
          </w:p>
        </w:tc>
      </w:tr>
      <w:tr w:rsidR="001F59BF" w:rsidRPr="00951C60" w14:paraId="2F06F4F7" w14:textId="77777777" w:rsidTr="00D8323A">
        <w:tc>
          <w:tcPr>
            <w:tcW w:w="2093" w:type="dxa"/>
            <w:shd w:val="clear" w:color="auto" w:fill="EAF1DD" w:themeFill="accent3" w:themeFillTint="33"/>
          </w:tcPr>
          <w:p w14:paraId="1DFE98FC" w14:textId="77777777" w:rsidR="001F59BF" w:rsidRPr="00951C60" w:rsidRDefault="001F59BF" w:rsidP="00D8323A">
            <w:pPr>
              <w:rPr>
                <w:rFonts w:ascii="Aptos" w:hAnsi="Aptos"/>
                <w:b/>
                <w:bCs/>
              </w:rPr>
            </w:pPr>
            <w:r w:rsidRPr="00951C60">
              <w:rPr>
                <w:rFonts w:ascii="Aptos" w:hAnsi="Aptos"/>
                <w:b/>
                <w:bCs/>
              </w:rPr>
              <w:lastRenderedPageBreak/>
              <w:t>4. Membership</w:t>
            </w:r>
          </w:p>
        </w:tc>
        <w:tc>
          <w:tcPr>
            <w:tcW w:w="6547" w:type="dxa"/>
          </w:tcPr>
          <w:p w14:paraId="4B3FD071" w14:textId="77777777" w:rsidR="001F59BF" w:rsidRPr="00951C60" w:rsidRDefault="001F59BF" w:rsidP="00D8323A">
            <w:pPr>
              <w:rPr>
                <w:rFonts w:ascii="Aptos" w:hAnsi="Aptos"/>
              </w:rPr>
            </w:pPr>
            <w:r w:rsidRPr="006B4F67">
              <w:rPr>
                <w:rFonts w:ascii="Aptos" w:hAnsi="Aptos"/>
                <w:b/>
                <w:bCs/>
              </w:rPr>
              <w:t>Chair</w:t>
            </w:r>
            <w:r w:rsidRPr="00951C60">
              <w:rPr>
                <w:rFonts w:ascii="Aptos" w:hAnsi="Aptos"/>
              </w:rPr>
              <w:t>: Principal &amp; CEO</w:t>
            </w:r>
          </w:p>
          <w:p w14:paraId="6A2C512C" w14:textId="77777777" w:rsidR="001F59BF" w:rsidRPr="00951C60" w:rsidRDefault="001F59BF" w:rsidP="00D8323A">
            <w:pPr>
              <w:rPr>
                <w:rFonts w:ascii="Aptos" w:hAnsi="Aptos"/>
              </w:rPr>
            </w:pPr>
            <w:r w:rsidRPr="006B4F67">
              <w:rPr>
                <w:rFonts w:ascii="Aptos" w:hAnsi="Aptos"/>
                <w:b/>
                <w:bCs/>
              </w:rPr>
              <w:t>Secretary</w:t>
            </w:r>
            <w:r w:rsidRPr="00951C60">
              <w:rPr>
                <w:rFonts w:ascii="Aptos" w:hAnsi="Aptos"/>
              </w:rPr>
              <w:t>: Quality Office</w:t>
            </w:r>
          </w:p>
          <w:p w14:paraId="4132E1D2" w14:textId="77777777" w:rsidR="001F59BF" w:rsidRPr="00951C60" w:rsidRDefault="001F59BF" w:rsidP="00D8323A">
            <w:pPr>
              <w:rPr>
                <w:rFonts w:ascii="Aptos" w:hAnsi="Aptos"/>
              </w:rPr>
            </w:pPr>
            <w:r w:rsidRPr="62D8314E">
              <w:rPr>
                <w:rFonts w:ascii="Aptos" w:hAnsi="Aptos"/>
                <w:b/>
                <w:bCs/>
              </w:rPr>
              <w:t>Full Members</w:t>
            </w:r>
            <w:r w:rsidRPr="62D8314E">
              <w:rPr>
                <w:rFonts w:ascii="Aptos" w:hAnsi="Aptos"/>
              </w:rPr>
              <w:t>:</w:t>
            </w:r>
          </w:p>
          <w:p w14:paraId="580E1126" w14:textId="77777777" w:rsidR="001F59BF" w:rsidRPr="00951C60" w:rsidRDefault="001F59BF" w:rsidP="001F59BF">
            <w:pPr>
              <w:pStyle w:val="ListParagraph"/>
              <w:numPr>
                <w:ilvl w:val="0"/>
                <w:numId w:val="45"/>
              </w:numPr>
              <w:contextualSpacing/>
              <w:rPr>
                <w:rFonts w:ascii="Aptos" w:hAnsi="Aptos"/>
              </w:rPr>
            </w:pPr>
            <w:r w:rsidRPr="00951C60">
              <w:rPr>
                <w:rFonts w:ascii="Aptos" w:hAnsi="Aptos"/>
              </w:rPr>
              <w:t>Access &amp; Participation Manager (EEDI Champion</w:t>
            </w:r>
            <w:r>
              <w:rPr>
                <w:rFonts w:ascii="Aptos" w:hAnsi="Aptos"/>
              </w:rPr>
              <w:t xml:space="preserve"> &amp; </w:t>
            </w:r>
            <w:r w:rsidRPr="00951C60">
              <w:rPr>
                <w:rFonts w:ascii="Aptos" w:hAnsi="Aptos"/>
              </w:rPr>
              <w:t>Deputy Chair</w:t>
            </w:r>
            <w:r>
              <w:rPr>
                <w:rFonts w:ascii="Aptos" w:hAnsi="Aptos"/>
              </w:rPr>
              <w:t>)</w:t>
            </w:r>
          </w:p>
          <w:p w14:paraId="2EB4D32B" w14:textId="77777777" w:rsidR="001F59BF" w:rsidRPr="00951C60" w:rsidRDefault="001F59BF" w:rsidP="001F59BF">
            <w:pPr>
              <w:pStyle w:val="ListParagraph"/>
              <w:numPr>
                <w:ilvl w:val="0"/>
                <w:numId w:val="45"/>
              </w:numPr>
              <w:contextualSpacing/>
              <w:rPr>
                <w:rFonts w:ascii="Aptos" w:hAnsi="Aptos"/>
              </w:rPr>
            </w:pPr>
            <w:r w:rsidRPr="503794AD">
              <w:rPr>
                <w:rFonts w:ascii="Aptos" w:hAnsi="Aptos"/>
              </w:rPr>
              <w:t xml:space="preserve">Head of Quality &amp; Compliance </w:t>
            </w:r>
          </w:p>
          <w:p w14:paraId="6A15F5D4" w14:textId="77777777" w:rsidR="001F59BF" w:rsidRPr="00951C60" w:rsidRDefault="001F59BF" w:rsidP="001F59BF">
            <w:pPr>
              <w:pStyle w:val="ListParagraph"/>
              <w:numPr>
                <w:ilvl w:val="0"/>
                <w:numId w:val="45"/>
              </w:numPr>
              <w:contextualSpacing/>
              <w:rPr>
                <w:rFonts w:ascii="Aptos" w:hAnsi="Aptos"/>
              </w:rPr>
            </w:pPr>
            <w:r w:rsidRPr="00951C60">
              <w:rPr>
                <w:rFonts w:ascii="Aptos" w:hAnsi="Aptos"/>
              </w:rPr>
              <w:t>Director of Studies</w:t>
            </w:r>
          </w:p>
          <w:p w14:paraId="6784C4B8" w14:textId="77777777" w:rsidR="001F59BF" w:rsidRPr="00951C60" w:rsidRDefault="001F59BF" w:rsidP="001F59BF">
            <w:pPr>
              <w:pStyle w:val="ListParagraph"/>
              <w:numPr>
                <w:ilvl w:val="0"/>
                <w:numId w:val="45"/>
              </w:numPr>
              <w:contextualSpacing/>
              <w:rPr>
                <w:rFonts w:ascii="Aptos" w:hAnsi="Aptos"/>
              </w:rPr>
            </w:pPr>
            <w:r w:rsidRPr="62D8314E">
              <w:rPr>
                <w:rFonts w:ascii="Aptos" w:hAnsi="Aptos"/>
              </w:rPr>
              <w:t>Head of Postgraduate Studies</w:t>
            </w:r>
          </w:p>
          <w:p w14:paraId="6B7BA69A" w14:textId="77777777" w:rsidR="001F59BF" w:rsidRDefault="001F59BF" w:rsidP="001F59BF">
            <w:pPr>
              <w:pStyle w:val="ListParagraph"/>
              <w:numPr>
                <w:ilvl w:val="0"/>
                <w:numId w:val="45"/>
              </w:numPr>
              <w:contextualSpacing/>
              <w:rPr>
                <w:rFonts w:ascii="Aptos" w:hAnsi="Aptos"/>
              </w:rPr>
            </w:pPr>
            <w:r w:rsidRPr="62D8314E">
              <w:rPr>
                <w:rFonts w:ascii="Aptos" w:hAnsi="Aptos"/>
              </w:rPr>
              <w:t>Head of Undergraduate Studies</w:t>
            </w:r>
          </w:p>
          <w:p w14:paraId="01B34109" w14:textId="77777777" w:rsidR="001F59BF" w:rsidRDefault="001F59BF" w:rsidP="001F59BF">
            <w:pPr>
              <w:pStyle w:val="ListParagraph"/>
              <w:numPr>
                <w:ilvl w:val="0"/>
                <w:numId w:val="45"/>
              </w:numPr>
              <w:contextualSpacing/>
              <w:rPr>
                <w:rFonts w:ascii="Aptos" w:hAnsi="Aptos"/>
              </w:rPr>
            </w:pPr>
            <w:r>
              <w:rPr>
                <w:rFonts w:ascii="Aptos" w:hAnsi="Aptos"/>
              </w:rPr>
              <w:t>Head of Student Support</w:t>
            </w:r>
          </w:p>
          <w:p w14:paraId="54D296B6" w14:textId="77777777" w:rsidR="001F59BF" w:rsidRPr="00951C60" w:rsidRDefault="001F59BF" w:rsidP="001F59BF">
            <w:pPr>
              <w:pStyle w:val="ListParagraph"/>
              <w:numPr>
                <w:ilvl w:val="0"/>
                <w:numId w:val="45"/>
              </w:numPr>
              <w:contextualSpacing/>
              <w:rPr>
                <w:rFonts w:ascii="Aptos" w:hAnsi="Aptos"/>
              </w:rPr>
            </w:pPr>
            <w:r w:rsidRPr="00951C60">
              <w:rPr>
                <w:rFonts w:ascii="Aptos" w:hAnsi="Aptos"/>
              </w:rPr>
              <w:t>HR Manager</w:t>
            </w:r>
          </w:p>
          <w:p w14:paraId="2DECB6E9" w14:textId="77777777" w:rsidR="001F59BF" w:rsidRPr="00951C60" w:rsidRDefault="001F59BF" w:rsidP="001F59BF">
            <w:pPr>
              <w:pStyle w:val="ListParagraph"/>
              <w:numPr>
                <w:ilvl w:val="0"/>
                <w:numId w:val="45"/>
              </w:numPr>
              <w:contextualSpacing/>
              <w:rPr>
                <w:rFonts w:ascii="Aptos" w:hAnsi="Aptos"/>
              </w:rPr>
            </w:pPr>
            <w:r w:rsidRPr="00951C60">
              <w:rPr>
                <w:rFonts w:ascii="Aptos" w:hAnsi="Aptos"/>
              </w:rPr>
              <w:t>Head of Learning &amp; Parti</w:t>
            </w:r>
            <w:r>
              <w:rPr>
                <w:rFonts w:ascii="Aptos" w:hAnsi="Aptos"/>
              </w:rPr>
              <w:t>ci</w:t>
            </w:r>
            <w:r w:rsidRPr="00951C60">
              <w:rPr>
                <w:rFonts w:ascii="Aptos" w:hAnsi="Aptos"/>
              </w:rPr>
              <w:t>pation</w:t>
            </w:r>
          </w:p>
          <w:p w14:paraId="6D31DD9C" w14:textId="77777777" w:rsidR="001F59BF" w:rsidRPr="00951C60" w:rsidRDefault="001F59BF" w:rsidP="001F59BF">
            <w:pPr>
              <w:pStyle w:val="ListParagraph"/>
              <w:numPr>
                <w:ilvl w:val="0"/>
                <w:numId w:val="45"/>
              </w:numPr>
              <w:contextualSpacing/>
              <w:rPr>
                <w:rFonts w:ascii="Aptos" w:hAnsi="Aptos"/>
              </w:rPr>
            </w:pPr>
            <w:r w:rsidRPr="00951C60">
              <w:rPr>
                <w:rFonts w:ascii="Aptos" w:hAnsi="Aptos"/>
              </w:rPr>
              <w:t>Librarian</w:t>
            </w:r>
          </w:p>
          <w:p w14:paraId="2D0FA920" w14:textId="77777777" w:rsidR="001F59BF" w:rsidRPr="00951C60" w:rsidRDefault="001F59BF" w:rsidP="001F59BF">
            <w:pPr>
              <w:pStyle w:val="ListParagraph"/>
              <w:numPr>
                <w:ilvl w:val="0"/>
                <w:numId w:val="45"/>
              </w:numPr>
              <w:contextualSpacing/>
              <w:rPr>
                <w:rFonts w:ascii="Aptos" w:hAnsi="Aptos"/>
              </w:rPr>
            </w:pPr>
            <w:r w:rsidRPr="72424F45">
              <w:rPr>
                <w:rFonts w:ascii="Aptos" w:hAnsi="Aptos"/>
              </w:rPr>
              <w:t>Marketing &amp; Communications Manager</w:t>
            </w:r>
          </w:p>
          <w:p w14:paraId="4CD8096A" w14:textId="77777777" w:rsidR="001F59BF" w:rsidRPr="00DE23A3" w:rsidRDefault="001F59BF" w:rsidP="001F59BF">
            <w:pPr>
              <w:pStyle w:val="ListParagraph"/>
              <w:numPr>
                <w:ilvl w:val="0"/>
                <w:numId w:val="45"/>
              </w:numPr>
              <w:contextualSpacing/>
              <w:rPr>
                <w:rFonts w:ascii="Aptos" w:hAnsi="Aptos"/>
              </w:rPr>
            </w:pPr>
            <w:r w:rsidRPr="00DE23A3">
              <w:rPr>
                <w:rFonts w:ascii="Aptos" w:hAnsi="Aptos"/>
              </w:rPr>
              <w:t>Chief Operating Officer</w:t>
            </w:r>
          </w:p>
          <w:p w14:paraId="16EE0AB7" w14:textId="77777777" w:rsidR="001F59BF" w:rsidRPr="00951C60" w:rsidRDefault="001F59BF" w:rsidP="00D8323A">
            <w:pPr>
              <w:rPr>
                <w:rFonts w:ascii="Aptos" w:hAnsi="Aptos"/>
              </w:rPr>
            </w:pPr>
            <w:r w:rsidRPr="006B4F67">
              <w:rPr>
                <w:rFonts w:ascii="Aptos" w:hAnsi="Aptos"/>
                <w:b/>
                <w:bCs/>
              </w:rPr>
              <w:t>Student Members</w:t>
            </w:r>
            <w:r w:rsidRPr="00951C60">
              <w:rPr>
                <w:rFonts w:ascii="Aptos" w:hAnsi="Aptos"/>
              </w:rPr>
              <w:t>:</w:t>
            </w:r>
          </w:p>
          <w:p w14:paraId="451DD4D7" w14:textId="77777777" w:rsidR="001F59BF" w:rsidRPr="00951C60" w:rsidRDefault="001F59BF" w:rsidP="001F59BF">
            <w:pPr>
              <w:pStyle w:val="ListParagraph"/>
              <w:numPr>
                <w:ilvl w:val="0"/>
                <w:numId w:val="45"/>
              </w:numPr>
              <w:contextualSpacing/>
              <w:rPr>
                <w:rFonts w:ascii="Aptos" w:hAnsi="Aptos"/>
              </w:rPr>
            </w:pPr>
            <w:r w:rsidRPr="00951C60">
              <w:rPr>
                <w:rFonts w:ascii="Aptos" w:hAnsi="Aptos"/>
              </w:rPr>
              <w:t xml:space="preserve">SU </w:t>
            </w:r>
            <w:r>
              <w:rPr>
                <w:rFonts w:ascii="Aptos" w:hAnsi="Aptos"/>
              </w:rPr>
              <w:t xml:space="preserve">Vice </w:t>
            </w:r>
            <w:r w:rsidRPr="00951C60">
              <w:rPr>
                <w:rFonts w:ascii="Aptos" w:hAnsi="Aptos"/>
              </w:rPr>
              <w:t>President</w:t>
            </w:r>
          </w:p>
          <w:p w14:paraId="247B0516" w14:textId="77777777" w:rsidR="001F59BF" w:rsidRPr="00951C60" w:rsidRDefault="001F59BF" w:rsidP="001F59BF">
            <w:pPr>
              <w:pStyle w:val="ListParagraph"/>
              <w:numPr>
                <w:ilvl w:val="0"/>
                <w:numId w:val="45"/>
              </w:numPr>
              <w:contextualSpacing/>
              <w:rPr>
                <w:rFonts w:ascii="Aptos" w:hAnsi="Aptos"/>
              </w:rPr>
            </w:pPr>
            <w:r w:rsidRPr="00951C60">
              <w:rPr>
                <w:rFonts w:ascii="Aptos" w:hAnsi="Aptos"/>
              </w:rPr>
              <w:t>Diversity Rep</w:t>
            </w:r>
            <w:r>
              <w:rPr>
                <w:rFonts w:ascii="Aptos" w:hAnsi="Aptos"/>
              </w:rPr>
              <w:t xml:space="preserve"> (1 Rep)</w:t>
            </w:r>
          </w:p>
          <w:p w14:paraId="1E7EF3B0" w14:textId="77777777" w:rsidR="001F59BF" w:rsidRPr="00951C60" w:rsidRDefault="001F59BF" w:rsidP="00D8323A">
            <w:pPr>
              <w:ind w:left="40"/>
              <w:rPr>
                <w:rFonts w:ascii="Aptos" w:hAnsi="Aptos"/>
              </w:rPr>
            </w:pPr>
            <w:r w:rsidRPr="006B4F67">
              <w:rPr>
                <w:rFonts w:ascii="Aptos" w:hAnsi="Aptos"/>
                <w:b/>
                <w:bCs/>
              </w:rPr>
              <w:t>Staff member</w:t>
            </w:r>
            <w:r w:rsidRPr="00951C60">
              <w:rPr>
                <w:rFonts w:ascii="Aptos" w:hAnsi="Aptos"/>
              </w:rPr>
              <w:t xml:space="preserve"> (1 present at each meeting):</w:t>
            </w:r>
          </w:p>
          <w:p w14:paraId="0757607C" w14:textId="77777777" w:rsidR="001F59BF" w:rsidRPr="00951C60" w:rsidRDefault="001F59BF" w:rsidP="001F59BF">
            <w:pPr>
              <w:pStyle w:val="ListParagraph"/>
              <w:numPr>
                <w:ilvl w:val="0"/>
                <w:numId w:val="45"/>
              </w:numPr>
              <w:contextualSpacing/>
              <w:rPr>
                <w:rFonts w:ascii="Aptos" w:hAnsi="Aptos"/>
              </w:rPr>
            </w:pPr>
            <w:r w:rsidRPr="00951C60">
              <w:rPr>
                <w:rFonts w:ascii="Aptos" w:hAnsi="Aptos"/>
              </w:rPr>
              <w:t>Hannah Bateman</w:t>
            </w:r>
          </w:p>
          <w:p w14:paraId="3E1D3BB4" w14:textId="77777777" w:rsidR="001F59BF" w:rsidRPr="00951C60" w:rsidRDefault="001F59BF" w:rsidP="001F59BF">
            <w:pPr>
              <w:pStyle w:val="ListParagraph"/>
              <w:numPr>
                <w:ilvl w:val="0"/>
                <w:numId w:val="45"/>
              </w:numPr>
              <w:contextualSpacing/>
              <w:rPr>
                <w:rFonts w:ascii="Aptos" w:hAnsi="Aptos"/>
              </w:rPr>
            </w:pPr>
            <w:r w:rsidRPr="00951C60">
              <w:rPr>
                <w:rFonts w:ascii="Aptos" w:hAnsi="Aptos"/>
              </w:rPr>
              <w:t>Joseph Mercier</w:t>
            </w:r>
          </w:p>
          <w:p w14:paraId="02884D40" w14:textId="77777777" w:rsidR="001F59BF" w:rsidRPr="00951C60" w:rsidRDefault="001F59BF" w:rsidP="001F59BF">
            <w:pPr>
              <w:pStyle w:val="ListParagraph"/>
              <w:numPr>
                <w:ilvl w:val="0"/>
                <w:numId w:val="45"/>
              </w:numPr>
              <w:contextualSpacing/>
              <w:rPr>
                <w:rFonts w:ascii="Aptos" w:hAnsi="Aptos"/>
              </w:rPr>
            </w:pPr>
            <w:r w:rsidRPr="00951C60">
              <w:rPr>
                <w:rFonts w:ascii="Aptos" w:hAnsi="Aptos"/>
              </w:rPr>
              <w:t>Keira Martin</w:t>
            </w:r>
          </w:p>
          <w:p w14:paraId="42083018" w14:textId="77777777" w:rsidR="001F59BF" w:rsidRPr="00951C60" w:rsidRDefault="001F59BF" w:rsidP="00D8323A">
            <w:pPr>
              <w:rPr>
                <w:rFonts w:ascii="Aptos" w:hAnsi="Aptos"/>
              </w:rPr>
            </w:pPr>
            <w:r w:rsidRPr="006B4F67">
              <w:rPr>
                <w:rFonts w:ascii="Aptos" w:hAnsi="Aptos"/>
                <w:b/>
                <w:bCs/>
              </w:rPr>
              <w:t>External member</w:t>
            </w:r>
            <w:r w:rsidRPr="00951C60">
              <w:rPr>
                <w:rFonts w:ascii="Aptos" w:hAnsi="Aptos"/>
              </w:rPr>
              <w:t>:</w:t>
            </w:r>
            <w:r>
              <w:rPr>
                <w:rFonts w:ascii="Aptos" w:hAnsi="Aptos"/>
              </w:rPr>
              <w:t xml:space="preserve"> Invited guests as required</w:t>
            </w:r>
          </w:p>
          <w:p w14:paraId="4F29EA21" w14:textId="77777777" w:rsidR="001F59BF" w:rsidRPr="006B4F67" w:rsidRDefault="001F59BF" w:rsidP="00D8323A">
            <w:pPr>
              <w:rPr>
                <w:rFonts w:ascii="Aptos" w:hAnsi="Aptos"/>
              </w:rPr>
            </w:pPr>
            <w:r w:rsidRPr="006B4F67">
              <w:rPr>
                <w:rFonts w:ascii="Aptos" w:hAnsi="Aptos"/>
                <w:b/>
                <w:bCs/>
              </w:rPr>
              <w:t>Governor member</w:t>
            </w:r>
            <w:r w:rsidRPr="00951C60">
              <w:rPr>
                <w:rFonts w:ascii="Aptos" w:hAnsi="Aptos"/>
              </w:rPr>
              <w:t>: David Jones</w:t>
            </w:r>
          </w:p>
          <w:p w14:paraId="1607C391" w14:textId="77777777" w:rsidR="001F59BF" w:rsidRPr="00951C60" w:rsidRDefault="001F59BF" w:rsidP="00D8323A">
            <w:pPr>
              <w:rPr>
                <w:rFonts w:ascii="Aptos" w:hAnsi="Aptos"/>
              </w:rPr>
            </w:pPr>
            <w:r w:rsidRPr="006B4F67">
              <w:rPr>
                <w:rFonts w:ascii="Aptos" w:hAnsi="Aptos"/>
                <w:b/>
                <w:bCs/>
              </w:rPr>
              <w:t xml:space="preserve">Attendees </w:t>
            </w:r>
            <w:r w:rsidRPr="00951C60">
              <w:rPr>
                <w:rFonts w:ascii="Aptos" w:hAnsi="Aptos"/>
              </w:rPr>
              <w:t>(as needed):</w:t>
            </w:r>
          </w:p>
          <w:p w14:paraId="42E64168" w14:textId="77777777" w:rsidR="001F59BF" w:rsidRPr="00951C60" w:rsidRDefault="001F59BF" w:rsidP="001F59BF">
            <w:pPr>
              <w:pStyle w:val="ListParagraph"/>
              <w:numPr>
                <w:ilvl w:val="0"/>
                <w:numId w:val="45"/>
              </w:numPr>
              <w:contextualSpacing/>
              <w:rPr>
                <w:rFonts w:ascii="Aptos" w:hAnsi="Aptos"/>
              </w:rPr>
            </w:pPr>
            <w:r w:rsidRPr="00951C60">
              <w:rPr>
                <w:rFonts w:ascii="Aptos" w:hAnsi="Aptos"/>
              </w:rPr>
              <w:t>Broader staff team</w:t>
            </w:r>
          </w:p>
          <w:p w14:paraId="1668014F" w14:textId="77777777" w:rsidR="001F59BF" w:rsidRPr="00951C60" w:rsidRDefault="001F59BF" w:rsidP="00D8323A">
            <w:pPr>
              <w:rPr>
                <w:rFonts w:ascii="Aptos" w:hAnsi="Aptos"/>
              </w:rPr>
            </w:pPr>
          </w:p>
        </w:tc>
      </w:tr>
      <w:tr w:rsidR="001F59BF" w:rsidRPr="00951C60" w14:paraId="28DA4A87" w14:textId="77777777" w:rsidTr="00D8323A">
        <w:tc>
          <w:tcPr>
            <w:tcW w:w="2093" w:type="dxa"/>
            <w:shd w:val="clear" w:color="auto" w:fill="EAF1DD" w:themeFill="accent3" w:themeFillTint="33"/>
          </w:tcPr>
          <w:p w14:paraId="38F06339" w14:textId="77777777" w:rsidR="001F59BF" w:rsidRPr="00951C60" w:rsidRDefault="001F59BF" w:rsidP="00D8323A">
            <w:pPr>
              <w:rPr>
                <w:rFonts w:ascii="Aptos" w:hAnsi="Aptos"/>
                <w:b/>
                <w:bCs/>
              </w:rPr>
            </w:pPr>
            <w:r w:rsidRPr="00951C60">
              <w:rPr>
                <w:rFonts w:ascii="Aptos" w:hAnsi="Aptos"/>
                <w:b/>
                <w:bCs/>
              </w:rPr>
              <w:t>5. Quorum &amp; Decision Making</w:t>
            </w:r>
          </w:p>
        </w:tc>
        <w:tc>
          <w:tcPr>
            <w:tcW w:w="6547" w:type="dxa"/>
          </w:tcPr>
          <w:p w14:paraId="791B6416" w14:textId="77777777" w:rsidR="001F59BF" w:rsidRPr="00951C60" w:rsidRDefault="001F59BF" w:rsidP="00D8323A">
            <w:pPr>
              <w:rPr>
                <w:rFonts w:ascii="Aptos" w:hAnsi="Aptos"/>
                <w:b/>
                <w:bCs/>
              </w:rPr>
            </w:pPr>
            <w:r w:rsidRPr="00951C60">
              <w:rPr>
                <w:rFonts w:ascii="Aptos" w:hAnsi="Aptos"/>
              </w:rPr>
              <w:t xml:space="preserve">A meeting will be quorum where there is a minimum of </w:t>
            </w:r>
            <w:r w:rsidRPr="00951C60">
              <w:rPr>
                <w:rFonts w:ascii="Aptos" w:hAnsi="Aptos"/>
                <w:b/>
                <w:bCs/>
              </w:rPr>
              <w:t>4 full members</w:t>
            </w:r>
          </w:p>
          <w:p w14:paraId="2ADB8CCA" w14:textId="77777777" w:rsidR="001F59BF" w:rsidRPr="00951C60" w:rsidRDefault="001F59BF" w:rsidP="00D8323A">
            <w:pPr>
              <w:rPr>
                <w:rFonts w:ascii="Aptos" w:hAnsi="Aptos"/>
              </w:rPr>
            </w:pPr>
          </w:p>
          <w:p w14:paraId="43B4F155" w14:textId="77777777" w:rsidR="001F59BF" w:rsidRPr="00951C60" w:rsidRDefault="001F59BF" w:rsidP="00D8323A">
            <w:pPr>
              <w:rPr>
                <w:rFonts w:ascii="Aptos" w:hAnsi="Aptos"/>
              </w:rPr>
            </w:pPr>
            <w:r w:rsidRPr="00951C60">
              <w:rPr>
                <w:rFonts w:ascii="Aptos" w:hAnsi="Aptos"/>
              </w:rPr>
              <w:t>Voting system</w:t>
            </w:r>
          </w:p>
          <w:p w14:paraId="0F9B1C74" w14:textId="77777777" w:rsidR="001F59BF" w:rsidRPr="00951C60" w:rsidRDefault="001F59BF" w:rsidP="001F59BF">
            <w:pPr>
              <w:pStyle w:val="ListParagraph"/>
              <w:numPr>
                <w:ilvl w:val="0"/>
                <w:numId w:val="42"/>
              </w:numPr>
              <w:contextualSpacing/>
              <w:rPr>
                <w:rFonts w:ascii="Aptos" w:hAnsi="Aptos"/>
              </w:rPr>
            </w:pPr>
            <w:r w:rsidRPr="00951C60">
              <w:rPr>
                <w:rFonts w:ascii="Aptos" w:hAnsi="Aptos"/>
              </w:rPr>
              <w:t>By consensus, Chair has casting vote</w:t>
            </w:r>
          </w:p>
          <w:p w14:paraId="4C9F480F" w14:textId="77777777" w:rsidR="001F59BF" w:rsidRPr="00951C60" w:rsidRDefault="001F59BF" w:rsidP="001F59BF">
            <w:pPr>
              <w:pStyle w:val="ListParagraph"/>
              <w:numPr>
                <w:ilvl w:val="0"/>
                <w:numId w:val="42"/>
              </w:numPr>
              <w:contextualSpacing/>
              <w:rPr>
                <w:rFonts w:ascii="Aptos" w:hAnsi="Aptos"/>
              </w:rPr>
            </w:pPr>
            <w:r w:rsidRPr="00951C60">
              <w:rPr>
                <w:rFonts w:ascii="Aptos" w:hAnsi="Aptos"/>
              </w:rPr>
              <w:t>Attendees cannot vote</w:t>
            </w:r>
          </w:p>
          <w:p w14:paraId="159C50F3" w14:textId="77777777" w:rsidR="001F59BF" w:rsidRPr="00951C60" w:rsidRDefault="001F59BF" w:rsidP="00D8323A">
            <w:pPr>
              <w:rPr>
                <w:rFonts w:ascii="Aptos" w:hAnsi="Aptos"/>
              </w:rPr>
            </w:pPr>
          </w:p>
        </w:tc>
      </w:tr>
      <w:tr w:rsidR="001F59BF" w:rsidRPr="00951C60" w14:paraId="64BF5DF5" w14:textId="77777777" w:rsidTr="00D8323A">
        <w:tc>
          <w:tcPr>
            <w:tcW w:w="2093" w:type="dxa"/>
            <w:shd w:val="clear" w:color="auto" w:fill="EAF1DD" w:themeFill="accent3" w:themeFillTint="33"/>
          </w:tcPr>
          <w:p w14:paraId="5969E51F" w14:textId="77777777" w:rsidR="001F59BF" w:rsidRPr="00951C60" w:rsidRDefault="001F59BF" w:rsidP="00D8323A">
            <w:pPr>
              <w:rPr>
                <w:rFonts w:ascii="Aptos" w:hAnsi="Aptos"/>
                <w:b/>
                <w:bCs/>
              </w:rPr>
            </w:pPr>
            <w:r w:rsidRPr="00951C60">
              <w:rPr>
                <w:rFonts w:ascii="Aptos" w:hAnsi="Aptos"/>
                <w:b/>
                <w:bCs/>
              </w:rPr>
              <w:t>6. Frequency</w:t>
            </w:r>
          </w:p>
        </w:tc>
        <w:tc>
          <w:tcPr>
            <w:tcW w:w="6547" w:type="dxa"/>
          </w:tcPr>
          <w:p w14:paraId="4E87CC6C" w14:textId="77777777" w:rsidR="001F59BF" w:rsidRPr="00951C60" w:rsidRDefault="001F59BF" w:rsidP="00D8323A">
            <w:pPr>
              <w:rPr>
                <w:rFonts w:ascii="Aptos" w:hAnsi="Aptos"/>
              </w:rPr>
            </w:pPr>
            <w:r w:rsidRPr="00951C60">
              <w:rPr>
                <w:rFonts w:ascii="Aptos" w:hAnsi="Aptos"/>
              </w:rPr>
              <w:t>Minimum of 3 meetings per academic year.</w:t>
            </w:r>
          </w:p>
          <w:p w14:paraId="4ABA363B" w14:textId="77777777" w:rsidR="001F59BF" w:rsidRPr="00951C60" w:rsidRDefault="001F59BF" w:rsidP="00D8323A">
            <w:pPr>
              <w:rPr>
                <w:rFonts w:ascii="Aptos" w:hAnsi="Aptos"/>
              </w:rPr>
            </w:pPr>
            <w:r w:rsidRPr="00951C60">
              <w:rPr>
                <w:rFonts w:ascii="Aptos" w:hAnsi="Aptos"/>
              </w:rPr>
              <w:t>More meetings may be convened where necessary.</w:t>
            </w:r>
          </w:p>
        </w:tc>
      </w:tr>
      <w:tr w:rsidR="001F59BF" w:rsidRPr="00951C60" w14:paraId="65B49FD2" w14:textId="77777777" w:rsidTr="00D8323A">
        <w:tc>
          <w:tcPr>
            <w:tcW w:w="2093" w:type="dxa"/>
            <w:shd w:val="clear" w:color="auto" w:fill="EAF1DD" w:themeFill="accent3" w:themeFillTint="33"/>
          </w:tcPr>
          <w:p w14:paraId="1C8468C2" w14:textId="77777777" w:rsidR="001F59BF" w:rsidRPr="00951C60" w:rsidRDefault="001F59BF" w:rsidP="00D8323A">
            <w:pPr>
              <w:rPr>
                <w:rFonts w:ascii="Aptos" w:hAnsi="Aptos"/>
                <w:b/>
                <w:bCs/>
              </w:rPr>
            </w:pPr>
            <w:r w:rsidRPr="62D8314E">
              <w:rPr>
                <w:rFonts w:ascii="Aptos" w:hAnsi="Aptos"/>
                <w:b/>
                <w:bCs/>
              </w:rPr>
              <w:t>7. Reporting Lines</w:t>
            </w:r>
          </w:p>
        </w:tc>
        <w:tc>
          <w:tcPr>
            <w:tcW w:w="6547" w:type="dxa"/>
          </w:tcPr>
          <w:p w14:paraId="1EB38B68" w14:textId="77777777" w:rsidR="001F59BF" w:rsidRPr="00951C60" w:rsidRDefault="001F59BF" w:rsidP="00D8323A">
            <w:pPr>
              <w:rPr>
                <w:rFonts w:ascii="Aptos" w:hAnsi="Aptos"/>
              </w:rPr>
            </w:pPr>
            <w:r>
              <w:rPr>
                <w:rFonts w:ascii="Aptos" w:hAnsi="Aptos"/>
                <w:b/>
                <w:bCs/>
              </w:rPr>
              <w:t>Authority</w:t>
            </w:r>
            <w:r w:rsidRPr="00951C60">
              <w:rPr>
                <w:rFonts w:ascii="Aptos" w:hAnsi="Aptos"/>
              </w:rPr>
              <w:t>:</w:t>
            </w:r>
          </w:p>
          <w:p w14:paraId="68F7DFB5" w14:textId="77777777" w:rsidR="001F59BF" w:rsidRPr="00124642" w:rsidRDefault="001F59BF" w:rsidP="001F59BF">
            <w:pPr>
              <w:pStyle w:val="ListParagraph"/>
              <w:numPr>
                <w:ilvl w:val="0"/>
                <w:numId w:val="41"/>
              </w:numPr>
              <w:contextualSpacing/>
              <w:rPr>
                <w:rFonts w:ascii="Aptos" w:hAnsi="Aptos"/>
              </w:rPr>
            </w:pPr>
            <w:r>
              <w:rPr>
                <w:rFonts w:ascii="Aptos" w:hAnsi="Aptos"/>
              </w:rPr>
              <w:t xml:space="preserve">EEDI </w:t>
            </w:r>
            <w:r w:rsidRPr="00951C60">
              <w:rPr>
                <w:rFonts w:ascii="Aptos" w:hAnsi="Aptos"/>
              </w:rPr>
              <w:t xml:space="preserve">Committee </w:t>
            </w:r>
            <w:r>
              <w:rPr>
                <w:rFonts w:ascii="Aptos" w:hAnsi="Aptos"/>
              </w:rPr>
              <w:t xml:space="preserve">is </w:t>
            </w:r>
            <w:r w:rsidRPr="00951C60">
              <w:rPr>
                <w:rFonts w:ascii="Aptos" w:hAnsi="Aptos"/>
              </w:rPr>
              <w:t xml:space="preserve">responsible to </w:t>
            </w:r>
            <w:r w:rsidRPr="29B4C156">
              <w:rPr>
                <w:rFonts w:ascii="Aptos" w:hAnsi="Aptos"/>
                <w:b/>
              </w:rPr>
              <w:t>Board of Governors</w:t>
            </w:r>
          </w:p>
          <w:p w14:paraId="084E152C" w14:textId="77777777" w:rsidR="001F59BF" w:rsidRPr="00124642" w:rsidRDefault="001F59BF" w:rsidP="001F59BF">
            <w:pPr>
              <w:pStyle w:val="ListParagraph"/>
              <w:numPr>
                <w:ilvl w:val="0"/>
                <w:numId w:val="41"/>
              </w:numPr>
              <w:contextualSpacing/>
              <w:rPr>
                <w:rFonts w:ascii="Aptos" w:hAnsi="Aptos"/>
              </w:rPr>
            </w:pPr>
            <w:r w:rsidRPr="62D8314E">
              <w:rPr>
                <w:rFonts w:ascii="Aptos" w:hAnsi="Aptos"/>
              </w:rPr>
              <w:t xml:space="preserve">The </w:t>
            </w:r>
            <w:r w:rsidRPr="62D8314E">
              <w:rPr>
                <w:rFonts w:ascii="Aptos" w:hAnsi="Aptos"/>
                <w:b/>
                <w:bCs/>
              </w:rPr>
              <w:t xml:space="preserve">Access &amp; Participation Committee </w:t>
            </w:r>
            <w:r w:rsidRPr="62D8314E">
              <w:rPr>
                <w:rFonts w:ascii="Aptos" w:hAnsi="Aptos"/>
              </w:rPr>
              <w:t xml:space="preserve">and </w:t>
            </w:r>
            <w:r w:rsidRPr="62D8314E">
              <w:rPr>
                <w:rFonts w:ascii="Aptos" w:hAnsi="Aptos"/>
                <w:b/>
                <w:bCs/>
              </w:rPr>
              <w:t xml:space="preserve">Diversity Working Group </w:t>
            </w:r>
            <w:r w:rsidRPr="62D8314E">
              <w:rPr>
                <w:rFonts w:ascii="Aptos" w:hAnsi="Aptos"/>
              </w:rPr>
              <w:t>reports directly to EEDI</w:t>
            </w:r>
          </w:p>
          <w:p w14:paraId="368EFA79" w14:textId="77777777" w:rsidR="001F59BF" w:rsidRPr="00951C60" w:rsidRDefault="001F59BF" w:rsidP="00D8323A">
            <w:pPr>
              <w:rPr>
                <w:rFonts w:ascii="Aptos" w:hAnsi="Aptos"/>
              </w:rPr>
            </w:pPr>
          </w:p>
          <w:p w14:paraId="262BC45B" w14:textId="77777777" w:rsidR="001F59BF" w:rsidRPr="00951C60" w:rsidRDefault="001F59BF" w:rsidP="00D8323A">
            <w:pPr>
              <w:rPr>
                <w:rFonts w:ascii="Aptos" w:hAnsi="Aptos"/>
              </w:rPr>
            </w:pPr>
            <w:r w:rsidRPr="00124642">
              <w:rPr>
                <w:rFonts w:ascii="Aptos" w:hAnsi="Aptos"/>
                <w:b/>
                <w:bCs/>
              </w:rPr>
              <w:t>Reporting (for information</w:t>
            </w:r>
            <w:r>
              <w:rPr>
                <w:rFonts w:ascii="Aptos" w:hAnsi="Aptos"/>
              </w:rPr>
              <w:t>)</w:t>
            </w:r>
            <w:r w:rsidRPr="00951C60">
              <w:rPr>
                <w:rFonts w:ascii="Aptos" w:hAnsi="Aptos"/>
              </w:rPr>
              <w:t>:</w:t>
            </w:r>
          </w:p>
          <w:p w14:paraId="7818AD13" w14:textId="77777777" w:rsidR="001F59BF" w:rsidRPr="00951C60" w:rsidRDefault="001F59BF" w:rsidP="001F59BF">
            <w:pPr>
              <w:pStyle w:val="ListParagraph"/>
              <w:numPr>
                <w:ilvl w:val="0"/>
                <w:numId w:val="41"/>
              </w:numPr>
              <w:contextualSpacing/>
              <w:rPr>
                <w:rFonts w:ascii="Aptos" w:hAnsi="Aptos"/>
              </w:rPr>
            </w:pPr>
            <w:r>
              <w:rPr>
                <w:rFonts w:ascii="Aptos" w:hAnsi="Aptos"/>
              </w:rPr>
              <w:t xml:space="preserve">EEDI </w:t>
            </w:r>
            <w:r w:rsidRPr="00951C60">
              <w:rPr>
                <w:rFonts w:ascii="Aptos" w:hAnsi="Aptos"/>
              </w:rPr>
              <w:t xml:space="preserve">Committee reports information to </w:t>
            </w:r>
            <w:r w:rsidRPr="29B4C156">
              <w:rPr>
                <w:rFonts w:ascii="Aptos" w:hAnsi="Aptos"/>
                <w:b/>
              </w:rPr>
              <w:t xml:space="preserve">Senate </w:t>
            </w:r>
          </w:p>
        </w:tc>
      </w:tr>
      <w:tr w:rsidR="001F59BF" w:rsidRPr="00951C60" w14:paraId="6FD47A19" w14:textId="77777777" w:rsidTr="00D8323A">
        <w:trPr>
          <w:trHeight w:val="824"/>
        </w:trPr>
        <w:tc>
          <w:tcPr>
            <w:tcW w:w="2093" w:type="dxa"/>
            <w:shd w:val="clear" w:color="auto" w:fill="EAF1DD" w:themeFill="accent3" w:themeFillTint="33"/>
          </w:tcPr>
          <w:p w14:paraId="5D64271C" w14:textId="77777777" w:rsidR="001F59BF" w:rsidRPr="00951C60" w:rsidRDefault="001F59BF" w:rsidP="00D8323A">
            <w:pPr>
              <w:rPr>
                <w:rFonts w:ascii="Aptos" w:hAnsi="Aptos"/>
                <w:b/>
                <w:bCs/>
              </w:rPr>
            </w:pPr>
            <w:r w:rsidRPr="00951C60">
              <w:rPr>
                <w:rFonts w:ascii="Aptos" w:hAnsi="Aptos"/>
                <w:b/>
                <w:bCs/>
              </w:rPr>
              <w:t>8. Review</w:t>
            </w:r>
          </w:p>
        </w:tc>
        <w:tc>
          <w:tcPr>
            <w:tcW w:w="6547" w:type="dxa"/>
          </w:tcPr>
          <w:p w14:paraId="663D459F" w14:textId="77777777" w:rsidR="001F59BF" w:rsidRPr="00951C60" w:rsidRDefault="001F59BF" w:rsidP="00D8323A">
            <w:pPr>
              <w:rPr>
                <w:rFonts w:ascii="Aptos" w:hAnsi="Aptos"/>
              </w:rPr>
            </w:pPr>
            <w:r w:rsidRPr="00951C60">
              <w:rPr>
                <w:rFonts w:ascii="Aptos" w:hAnsi="Aptos"/>
              </w:rPr>
              <w:t>Terms of Reference / OOB annually</w:t>
            </w:r>
          </w:p>
          <w:p w14:paraId="57A4C68B" w14:textId="77777777" w:rsidR="001F59BF" w:rsidRPr="00951C60" w:rsidRDefault="001F59BF" w:rsidP="00D8323A">
            <w:pPr>
              <w:rPr>
                <w:rFonts w:ascii="Aptos" w:hAnsi="Aptos"/>
              </w:rPr>
            </w:pPr>
            <w:r w:rsidRPr="00951C60">
              <w:rPr>
                <w:rFonts w:ascii="Aptos" w:hAnsi="Aptos"/>
              </w:rPr>
              <w:t xml:space="preserve">Annual Committee Report </w:t>
            </w:r>
          </w:p>
          <w:p w14:paraId="67619DE8" w14:textId="77777777" w:rsidR="001F59BF" w:rsidRPr="00951C60" w:rsidRDefault="001F59BF" w:rsidP="00D8323A">
            <w:pPr>
              <w:rPr>
                <w:rFonts w:ascii="Aptos" w:hAnsi="Aptos"/>
              </w:rPr>
            </w:pPr>
            <w:r w:rsidRPr="00951C60">
              <w:rPr>
                <w:rFonts w:ascii="Aptos" w:hAnsi="Aptos"/>
              </w:rPr>
              <w:t>Effectiveness Review biennially</w:t>
            </w:r>
          </w:p>
          <w:p w14:paraId="26F3BE33" w14:textId="77777777" w:rsidR="001F59BF" w:rsidRPr="00951C60" w:rsidRDefault="001F59BF" w:rsidP="00D8323A">
            <w:pPr>
              <w:rPr>
                <w:rFonts w:ascii="Aptos" w:hAnsi="Aptos"/>
              </w:rPr>
            </w:pPr>
          </w:p>
        </w:tc>
      </w:tr>
      <w:tr w:rsidR="001F59BF" w:rsidRPr="00951C60" w14:paraId="5B0959C7" w14:textId="77777777" w:rsidTr="00D8323A">
        <w:tc>
          <w:tcPr>
            <w:tcW w:w="8640" w:type="dxa"/>
            <w:gridSpan w:val="2"/>
            <w:shd w:val="clear" w:color="auto" w:fill="FFFFFF" w:themeFill="background1"/>
          </w:tcPr>
          <w:p w14:paraId="455D0D8A" w14:textId="77777777" w:rsidR="001F59BF" w:rsidRPr="00951C60" w:rsidRDefault="001F59BF" w:rsidP="00D8323A">
            <w:pPr>
              <w:rPr>
                <w:rFonts w:ascii="Aptos" w:hAnsi="Aptos"/>
              </w:rPr>
            </w:pPr>
            <w:r w:rsidRPr="0C6A57CA">
              <w:rPr>
                <w:rFonts w:ascii="Aptos" w:hAnsi="Aptos"/>
              </w:rPr>
              <w:t xml:space="preserve">Reviewed by: EEDI </w:t>
            </w:r>
            <w:r>
              <w:rPr>
                <w:rFonts w:ascii="Aptos" w:hAnsi="Aptos"/>
              </w:rPr>
              <w:t>8</w:t>
            </w:r>
            <w:r w:rsidRPr="002007CB">
              <w:rPr>
                <w:rFonts w:ascii="Aptos" w:hAnsi="Aptos"/>
                <w:vertAlign w:val="superscript"/>
              </w:rPr>
              <w:t>th</w:t>
            </w:r>
            <w:r>
              <w:rPr>
                <w:rFonts w:ascii="Aptos" w:hAnsi="Aptos"/>
              </w:rPr>
              <w:t xml:space="preserve"> </w:t>
            </w:r>
            <w:r w:rsidRPr="0C6A57CA">
              <w:rPr>
                <w:rFonts w:ascii="Aptos" w:hAnsi="Aptos"/>
              </w:rPr>
              <w:t xml:space="preserve">July 2025 </w:t>
            </w:r>
          </w:p>
          <w:p w14:paraId="1DDD35BC" w14:textId="77777777" w:rsidR="001F59BF" w:rsidRPr="00951C60" w:rsidRDefault="001F59BF" w:rsidP="00D8323A">
            <w:pPr>
              <w:rPr>
                <w:rFonts w:ascii="Aptos" w:hAnsi="Aptos"/>
              </w:rPr>
            </w:pPr>
            <w:r w:rsidRPr="00951C60">
              <w:rPr>
                <w:rFonts w:ascii="Aptos" w:hAnsi="Aptos"/>
              </w:rPr>
              <w:t>Approved by</w:t>
            </w:r>
            <w:r w:rsidRPr="001F59BF">
              <w:rPr>
                <w:rFonts w:ascii="Aptos" w:hAnsi="Aptos"/>
              </w:rPr>
              <w:t>: Board of Governors – November 2025</w:t>
            </w:r>
          </w:p>
          <w:p w14:paraId="4A633587" w14:textId="77777777" w:rsidR="001F59BF" w:rsidRPr="00951C60" w:rsidRDefault="001F59BF" w:rsidP="00D8323A">
            <w:pPr>
              <w:rPr>
                <w:rFonts w:ascii="Aptos" w:hAnsi="Aptos"/>
              </w:rPr>
            </w:pPr>
            <w:r>
              <w:rPr>
                <w:rFonts w:ascii="Aptos" w:hAnsi="Aptos"/>
              </w:rPr>
              <w:t xml:space="preserve">Next review: </w:t>
            </w:r>
            <w:r w:rsidRPr="00951C60">
              <w:rPr>
                <w:rFonts w:ascii="Aptos" w:hAnsi="Aptos"/>
              </w:rPr>
              <w:t>July 2026</w:t>
            </w:r>
          </w:p>
        </w:tc>
      </w:tr>
    </w:tbl>
    <w:p w14:paraId="10C60A0D" w14:textId="77777777" w:rsidR="001F59BF" w:rsidRDefault="001F59BF" w:rsidP="001F59BF"/>
    <w:p w14:paraId="70C6B428" w14:textId="77777777" w:rsidR="001F59BF" w:rsidRPr="00455341" w:rsidRDefault="001F59BF" w:rsidP="00A34226">
      <w:pPr>
        <w:rPr>
          <w:b/>
          <w:u w:val="single"/>
        </w:rPr>
      </w:pPr>
    </w:p>
    <w:sectPr w:rsidR="001F59BF" w:rsidRPr="00455341" w:rsidSect="00A34226">
      <w:pgSz w:w="11910" w:h="16840"/>
      <w:pgMar w:top="620" w:right="60" w:bottom="1200" w:left="600" w:header="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A3ACE" w14:textId="77777777" w:rsidR="00C66172" w:rsidRDefault="00C66172">
      <w:r>
        <w:separator/>
      </w:r>
    </w:p>
  </w:endnote>
  <w:endnote w:type="continuationSeparator" w:id="0">
    <w:p w14:paraId="126260D6" w14:textId="77777777" w:rsidR="00C66172" w:rsidRDefault="00C66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E1AA8" w14:textId="77777777" w:rsidR="00C66172" w:rsidRDefault="00C66172">
    <w:pPr>
      <w:pStyle w:val="BodyText"/>
      <w:spacing w:line="14" w:lineRule="auto"/>
      <w:rPr>
        <w:sz w:val="20"/>
      </w:rPr>
    </w:pPr>
    <w:r>
      <w:rPr>
        <w:noProof/>
        <w:lang w:val="en-GB" w:eastAsia="en-GB"/>
      </w:rPr>
      <mc:AlternateContent>
        <mc:Choice Requires="wps">
          <w:drawing>
            <wp:anchor distT="0" distB="0" distL="0" distR="0" simplePos="0" relativeHeight="486698496" behindDoc="1" locked="0" layoutInCell="1" allowOverlap="1" wp14:anchorId="3B4E48FC" wp14:editId="4552AEC2">
              <wp:simplePos x="0" y="0"/>
              <wp:positionH relativeFrom="page">
                <wp:posOffset>3671951</wp:posOffset>
              </wp:positionH>
              <wp:positionV relativeFrom="page">
                <wp:posOffset>9915855</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10071FB2" w14:textId="77777777" w:rsidR="00C66172" w:rsidRDefault="00C66172">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F22A3">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w14:anchorId="3B4E48FC" id="_x0000_t202" coordsize="21600,21600" o:spt="202" path="m,l,21600r21600,l21600,xe">
              <v:stroke joinstyle="miter"/>
              <v:path gradientshapeok="t" o:connecttype="rect"/>
            </v:shapetype>
            <v:shape id="Textbox 1" o:spid="_x0000_s1026" type="#_x0000_t202" style="position:absolute;margin-left:289.15pt;margin-top:780.8pt;width:18.3pt;height:13.05pt;z-index:-16617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" filled="f" stroked="f">
              <v:textbox inset="0,0,0,0">
                <w:txbxContent>
                  <w:p w14:paraId="10071FB2" w14:textId="77777777" w:rsidR="00C66172" w:rsidRDefault="00C66172">
                    <w:pPr>
                      <w:pStyle w:val="BodyText"/>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F22A3">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7946B" w14:textId="77777777" w:rsidR="00C66172" w:rsidRDefault="00C66172">
      <w:r>
        <w:separator/>
      </w:r>
    </w:p>
  </w:footnote>
  <w:footnote w:type="continuationSeparator" w:id="0">
    <w:p w14:paraId="69DFA63C" w14:textId="77777777" w:rsidR="00C66172" w:rsidRDefault="00C661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57FB"/>
    <w:multiLevelType w:val="hybridMultilevel"/>
    <w:tmpl w:val="FDE6E2C8"/>
    <w:lvl w:ilvl="0" w:tplc="9F2E564E">
      <w:numFmt w:val="bullet"/>
      <w:lvlText w:val=""/>
      <w:lvlJc w:val="left"/>
      <w:pPr>
        <w:ind w:left="828" w:hanging="361"/>
      </w:pPr>
      <w:rPr>
        <w:rFonts w:ascii="Symbol" w:eastAsia="Symbol" w:hAnsi="Symbol" w:cs="Symbol" w:hint="default"/>
        <w:w w:val="100"/>
        <w:sz w:val="22"/>
        <w:szCs w:val="22"/>
        <w:lang w:val="en-GB" w:eastAsia="en-GB" w:bidi="en-GB"/>
      </w:rPr>
    </w:lvl>
    <w:lvl w:ilvl="1" w:tplc="46604628">
      <w:numFmt w:val="bullet"/>
      <w:lvlText w:val="•"/>
      <w:lvlJc w:val="left"/>
      <w:pPr>
        <w:ind w:left="1431" w:hanging="361"/>
      </w:pPr>
      <w:rPr>
        <w:rFonts w:hint="default"/>
        <w:lang w:val="en-GB" w:eastAsia="en-GB" w:bidi="en-GB"/>
      </w:rPr>
    </w:lvl>
    <w:lvl w:ilvl="2" w:tplc="F678F778">
      <w:numFmt w:val="bullet"/>
      <w:lvlText w:val="•"/>
      <w:lvlJc w:val="left"/>
      <w:pPr>
        <w:ind w:left="2043" w:hanging="361"/>
      </w:pPr>
      <w:rPr>
        <w:rFonts w:hint="default"/>
        <w:lang w:val="en-GB" w:eastAsia="en-GB" w:bidi="en-GB"/>
      </w:rPr>
    </w:lvl>
    <w:lvl w:ilvl="3" w:tplc="393AE88E">
      <w:numFmt w:val="bullet"/>
      <w:lvlText w:val="•"/>
      <w:lvlJc w:val="left"/>
      <w:pPr>
        <w:ind w:left="2654" w:hanging="361"/>
      </w:pPr>
      <w:rPr>
        <w:rFonts w:hint="default"/>
        <w:lang w:val="en-GB" w:eastAsia="en-GB" w:bidi="en-GB"/>
      </w:rPr>
    </w:lvl>
    <w:lvl w:ilvl="4" w:tplc="15D6FC4C">
      <w:numFmt w:val="bullet"/>
      <w:lvlText w:val="•"/>
      <w:lvlJc w:val="left"/>
      <w:pPr>
        <w:ind w:left="3266" w:hanging="361"/>
      </w:pPr>
      <w:rPr>
        <w:rFonts w:hint="default"/>
        <w:lang w:val="en-GB" w:eastAsia="en-GB" w:bidi="en-GB"/>
      </w:rPr>
    </w:lvl>
    <w:lvl w:ilvl="5" w:tplc="8A94B514">
      <w:numFmt w:val="bullet"/>
      <w:lvlText w:val="•"/>
      <w:lvlJc w:val="left"/>
      <w:pPr>
        <w:ind w:left="3877" w:hanging="361"/>
      </w:pPr>
      <w:rPr>
        <w:rFonts w:hint="default"/>
        <w:lang w:val="en-GB" w:eastAsia="en-GB" w:bidi="en-GB"/>
      </w:rPr>
    </w:lvl>
    <w:lvl w:ilvl="6" w:tplc="37A4E790">
      <w:numFmt w:val="bullet"/>
      <w:lvlText w:val="•"/>
      <w:lvlJc w:val="left"/>
      <w:pPr>
        <w:ind w:left="4489" w:hanging="361"/>
      </w:pPr>
      <w:rPr>
        <w:rFonts w:hint="default"/>
        <w:lang w:val="en-GB" w:eastAsia="en-GB" w:bidi="en-GB"/>
      </w:rPr>
    </w:lvl>
    <w:lvl w:ilvl="7" w:tplc="1640D432">
      <w:numFmt w:val="bullet"/>
      <w:lvlText w:val="•"/>
      <w:lvlJc w:val="left"/>
      <w:pPr>
        <w:ind w:left="5100" w:hanging="361"/>
      </w:pPr>
      <w:rPr>
        <w:rFonts w:hint="default"/>
        <w:lang w:val="en-GB" w:eastAsia="en-GB" w:bidi="en-GB"/>
      </w:rPr>
    </w:lvl>
    <w:lvl w:ilvl="8" w:tplc="313C5296">
      <w:numFmt w:val="bullet"/>
      <w:lvlText w:val="•"/>
      <w:lvlJc w:val="left"/>
      <w:pPr>
        <w:ind w:left="5712" w:hanging="361"/>
      </w:pPr>
      <w:rPr>
        <w:rFonts w:hint="default"/>
        <w:lang w:val="en-GB" w:eastAsia="en-GB" w:bidi="en-GB"/>
      </w:rPr>
    </w:lvl>
  </w:abstractNum>
  <w:abstractNum w:abstractNumId="1" w15:restartNumberingAfterBreak="0">
    <w:nsid w:val="0A342130"/>
    <w:multiLevelType w:val="hybridMultilevel"/>
    <w:tmpl w:val="84F06F78"/>
    <w:lvl w:ilvl="0" w:tplc="CBE6D492">
      <w:start w:val="6"/>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D3D84"/>
    <w:multiLevelType w:val="hybridMultilevel"/>
    <w:tmpl w:val="576C4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263D5"/>
    <w:multiLevelType w:val="hybridMultilevel"/>
    <w:tmpl w:val="6696FA0A"/>
    <w:lvl w:ilvl="0" w:tplc="E00A77C6">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5ECC4402">
      <w:numFmt w:val="bullet"/>
      <w:lvlText w:val="•"/>
      <w:lvlJc w:val="left"/>
      <w:pPr>
        <w:ind w:left="1430" w:hanging="360"/>
      </w:pPr>
      <w:rPr>
        <w:rFonts w:hint="default"/>
        <w:lang w:val="en-US" w:eastAsia="en-US" w:bidi="ar-SA"/>
      </w:rPr>
    </w:lvl>
    <w:lvl w:ilvl="2" w:tplc="970AEC3E">
      <w:numFmt w:val="bullet"/>
      <w:lvlText w:val="•"/>
      <w:lvlJc w:val="left"/>
      <w:pPr>
        <w:ind w:left="2020" w:hanging="360"/>
      </w:pPr>
      <w:rPr>
        <w:rFonts w:hint="default"/>
        <w:lang w:val="en-US" w:eastAsia="en-US" w:bidi="ar-SA"/>
      </w:rPr>
    </w:lvl>
    <w:lvl w:ilvl="3" w:tplc="BCE2D4C2">
      <w:numFmt w:val="bullet"/>
      <w:lvlText w:val="•"/>
      <w:lvlJc w:val="left"/>
      <w:pPr>
        <w:ind w:left="2610" w:hanging="360"/>
      </w:pPr>
      <w:rPr>
        <w:rFonts w:hint="default"/>
        <w:lang w:val="en-US" w:eastAsia="en-US" w:bidi="ar-SA"/>
      </w:rPr>
    </w:lvl>
    <w:lvl w:ilvl="4" w:tplc="D8A841BE">
      <w:numFmt w:val="bullet"/>
      <w:lvlText w:val="•"/>
      <w:lvlJc w:val="left"/>
      <w:pPr>
        <w:ind w:left="3200" w:hanging="360"/>
      </w:pPr>
      <w:rPr>
        <w:rFonts w:hint="default"/>
        <w:lang w:val="en-US" w:eastAsia="en-US" w:bidi="ar-SA"/>
      </w:rPr>
    </w:lvl>
    <w:lvl w:ilvl="5" w:tplc="8C12FA80">
      <w:numFmt w:val="bullet"/>
      <w:lvlText w:val="•"/>
      <w:lvlJc w:val="left"/>
      <w:pPr>
        <w:ind w:left="3790" w:hanging="360"/>
      </w:pPr>
      <w:rPr>
        <w:rFonts w:hint="default"/>
        <w:lang w:val="en-US" w:eastAsia="en-US" w:bidi="ar-SA"/>
      </w:rPr>
    </w:lvl>
    <w:lvl w:ilvl="6" w:tplc="A06E261A">
      <w:numFmt w:val="bullet"/>
      <w:lvlText w:val="•"/>
      <w:lvlJc w:val="left"/>
      <w:pPr>
        <w:ind w:left="4380" w:hanging="360"/>
      </w:pPr>
      <w:rPr>
        <w:rFonts w:hint="default"/>
        <w:lang w:val="en-US" w:eastAsia="en-US" w:bidi="ar-SA"/>
      </w:rPr>
    </w:lvl>
    <w:lvl w:ilvl="7" w:tplc="0778025C">
      <w:numFmt w:val="bullet"/>
      <w:lvlText w:val="•"/>
      <w:lvlJc w:val="left"/>
      <w:pPr>
        <w:ind w:left="4970" w:hanging="360"/>
      </w:pPr>
      <w:rPr>
        <w:rFonts w:hint="default"/>
        <w:lang w:val="en-US" w:eastAsia="en-US" w:bidi="ar-SA"/>
      </w:rPr>
    </w:lvl>
    <w:lvl w:ilvl="8" w:tplc="E836EB0C">
      <w:numFmt w:val="bullet"/>
      <w:lvlText w:val="•"/>
      <w:lvlJc w:val="left"/>
      <w:pPr>
        <w:ind w:left="5560" w:hanging="360"/>
      </w:pPr>
      <w:rPr>
        <w:rFonts w:hint="default"/>
        <w:lang w:val="en-US" w:eastAsia="en-US" w:bidi="ar-SA"/>
      </w:rPr>
    </w:lvl>
  </w:abstractNum>
  <w:abstractNum w:abstractNumId="4" w15:restartNumberingAfterBreak="0">
    <w:nsid w:val="0D0E069B"/>
    <w:multiLevelType w:val="hybridMultilevel"/>
    <w:tmpl w:val="242AC24E"/>
    <w:lvl w:ilvl="0" w:tplc="D94A77C2">
      <w:numFmt w:val="bullet"/>
      <w:lvlText w:val=""/>
      <w:lvlJc w:val="left"/>
      <w:pPr>
        <w:ind w:left="829" w:hanging="360"/>
      </w:pPr>
      <w:rPr>
        <w:rFonts w:ascii="Symbol" w:eastAsia="Symbol" w:hAnsi="Symbol" w:cs="Symbol" w:hint="default"/>
        <w:b w:val="0"/>
        <w:bCs w:val="0"/>
        <w:i w:val="0"/>
        <w:iCs w:val="0"/>
        <w:spacing w:val="0"/>
        <w:w w:val="100"/>
        <w:sz w:val="22"/>
        <w:szCs w:val="22"/>
        <w:lang w:val="en-US" w:eastAsia="en-US" w:bidi="ar-SA"/>
      </w:rPr>
    </w:lvl>
    <w:lvl w:ilvl="1" w:tplc="E45E8876">
      <w:numFmt w:val="bullet"/>
      <w:lvlText w:val="•"/>
      <w:lvlJc w:val="left"/>
      <w:pPr>
        <w:ind w:left="1431" w:hanging="360"/>
      </w:pPr>
      <w:rPr>
        <w:rFonts w:hint="default"/>
        <w:lang w:val="en-US" w:eastAsia="en-US" w:bidi="ar-SA"/>
      </w:rPr>
    </w:lvl>
    <w:lvl w:ilvl="2" w:tplc="B9546174">
      <w:numFmt w:val="bullet"/>
      <w:lvlText w:val="•"/>
      <w:lvlJc w:val="left"/>
      <w:pPr>
        <w:ind w:left="2043" w:hanging="360"/>
      </w:pPr>
      <w:rPr>
        <w:rFonts w:hint="default"/>
        <w:lang w:val="en-US" w:eastAsia="en-US" w:bidi="ar-SA"/>
      </w:rPr>
    </w:lvl>
    <w:lvl w:ilvl="3" w:tplc="1A6E68DC">
      <w:numFmt w:val="bullet"/>
      <w:lvlText w:val="•"/>
      <w:lvlJc w:val="left"/>
      <w:pPr>
        <w:ind w:left="2654" w:hanging="360"/>
      </w:pPr>
      <w:rPr>
        <w:rFonts w:hint="default"/>
        <w:lang w:val="en-US" w:eastAsia="en-US" w:bidi="ar-SA"/>
      </w:rPr>
    </w:lvl>
    <w:lvl w:ilvl="4" w:tplc="617ADE64">
      <w:numFmt w:val="bullet"/>
      <w:lvlText w:val="•"/>
      <w:lvlJc w:val="left"/>
      <w:pPr>
        <w:ind w:left="3266" w:hanging="360"/>
      </w:pPr>
      <w:rPr>
        <w:rFonts w:hint="default"/>
        <w:lang w:val="en-US" w:eastAsia="en-US" w:bidi="ar-SA"/>
      </w:rPr>
    </w:lvl>
    <w:lvl w:ilvl="5" w:tplc="241EEDD4">
      <w:numFmt w:val="bullet"/>
      <w:lvlText w:val="•"/>
      <w:lvlJc w:val="left"/>
      <w:pPr>
        <w:ind w:left="3878" w:hanging="360"/>
      </w:pPr>
      <w:rPr>
        <w:rFonts w:hint="default"/>
        <w:lang w:val="en-US" w:eastAsia="en-US" w:bidi="ar-SA"/>
      </w:rPr>
    </w:lvl>
    <w:lvl w:ilvl="6" w:tplc="8E3E7854">
      <w:numFmt w:val="bullet"/>
      <w:lvlText w:val="•"/>
      <w:lvlJc w:val="left"/>
      <w:pPr>
        <w:ind w:left="4489" w:hanging="360"/>
      </w:pPr>
      <w:rPr>
        <w:rFonts w:hint="default"/>
        <w:lang w:val="en-US" w:eastAsia="en-US" w:bidi="ar-SA"/>
      </w:rPr>
    </w:lvl>
    <w:lvl w:ilvl="7" w:tplc="B3B81F6C">
      <w:numFmt w:val="bullet"/>
      <w:lvlText w:val="•"/>
      <w:lvlJc w:val="left"/>
      <w:pPr>
        <w:ind w:left="5101" w:hanging="360"/>
      </w:pPr>
      <w:rPr>
        <w:rFonts w:hint="default"/>
        <w:lang w:val="en-US" w:eastAsia="en-US" w:bidi="ar-SA"/>
      </w:rPr>
    </w:lvl>
    <w:lvl w:ilvl="8" w:tplc="BB50661A">
      <w:numFmt w:val="bullet"/>
      <w:lvlText w:val="•"/>
      <w:lvlJc w:val="left"/>
      <w:pPr>
        <w:ind w:left="5712" w:hanging="360"/>
      </w:pPr>
      <w:rPr>
        <w:rFonts w:hint="default"/>
        <w:lang w:val="en-US" w:eastAsia="en-US" w:bidi="ar-SA"/>
      </w:rPr>
    </w:lvl>
  </w:abstractNum>
  <w:abstractNum w:abstractNumId="5" w15:restartNumberingAfterBreak="0">
    <w:nsid w:val="0E4820DB"/>
    <w:multiLevelType w:val="hybridMultilevel"/>
    <w:tmpl w:val="61F69A00"/>
    <w:lvl w:ilvl="0" w:tplc="98962CD6">
      <w:numFmt w:val="bullet"/>
      <w:lvlText w:val=""/>
      <w:lvlJc w:val="left"/>
      <w:pPr>
        <w:ind w:left="828" w:hanging="361"/>
      </w:pPr>
      <w:rPr>
        <w:rFonts w:ascii="Symbol" w:eastAsia="Symbol" w:hAnsi="Symbol" w:cs="Symbol" w:hint="default"/>
        <w:w w:val="100"/>
        <w:sz w:val="22"/>
        <w:szCs w:val="22"/>
        <w:lang w:val="en-GB" w:eastAsia="en-GB" w:bidi="en-GB"/>
      </w:rPr>
    </w:lvl>
    <w:lvl w:ilvl="1" w:tplc="52F84366">
      <w:numFmt w:val="bullet"/>
      <w:lvlText w:val="•"/>
      <w:lvlJc w:val="left"/>
      <w:pPr>
        <w:ind w:left="1431" w:hanging="361"/>
      </w:pPr>
      <w:rPr>
        <w:rFonts w:hint="default"/>
        <w:lang w:val="en-GB" w:eastAsia="en-GB" w:bidi="en-GB"/>
      </w:rPr>
    </w:lvl>
    <w:lvl w:ilvl="2" w:tplc="EAC8A0FC">
      <w:numFmt w:val="bullet"/>
      <w:lvlText w:val="•"/>
      <w:lvlJc w:val="left"/>
      <w:pPr>
        <w:ind w:left="2043" w:hanging="361"/>
      </w:pPr>
      <w:rPr>
        <w:rFonts w:hint="default"/>
        <w:lang w:val="en-GB" w:eastAsia="en-GB" w:bidi="en-GB"/>
      </w:rPr>
    </w:lvl>
    <w:lvl w:ilvl="3" w:tplc="6356692E">
      <w:numFmt w:val="bullet"/>
      <w:lvlText w:val="•"/>
      <w:lvlJc w:val="left"/>
      <w:pPr>
        <w:ind w:left="2654" w:hanging="361"/>
      </w:pPr>
      <w:rPr>
        <w:rFonts w:hint="default"/>
        <w:lang w:val="en-GB" w:eastAsia="en-GB" w:bidi="en-GB"/>
      </w:rPr>
    </w:lvl>
    <w:lvl w:ilvl="4" w:tplc="8E90BA70">
      <w:numFmt w:val="bullet"/>
      <w:lvlText w:val="•"/>
      <w:lvlJc w:val="left"/>
      <w:pPr>
        <w:ind w:left="3266" w:hanging="361"/>
      </w:pPr>
      <w:rPr>
        <w:rFonts w:hint="default"/>
        <w:lang w:val="en-GB" w:eastAsia="en-GB" w:bidi="en-GB"/>
      </w:rPr>
    </w:lvl>
    <w:lvl w:ilvl="5" w:tplc="F4E458B2">
      <w:numFmt w:val="bullet"/>
      <w:lvlText w:val="•"/>
      <w:lvlJc w:val="left"/>
      <w:pPr>
        <w:ind w:left="3877" w:hanging="361"/>
      </w:pPr>
      <w:rPr>
        <w:rFonts w:hint="default"/>
        <w:lang w:val="en-GB" w:eastAsia="en-GB" w:bidi="en-GB"/>
      </w:rPr>
    </w:lvl>
    <w:lvl w:ilvl="6" w:tplc="2B5A8F76">
      <w:numFmt w:val="bullet"/>
      <w:lvlText w:val="•"/>
      <w:lvlJc w:val="left"/>
      <w:pPr>
        <w:ind w:left="4489" w:hanging="361"/>
      </w:pPr>
      <w:rPr>
        <w:rFonts w:hint="default"/>
        <w:lang w:val="en-GB" w:eastAsia="en-GB" w:bidi="en-GB"/>
      </w:rPr>
    </w:lvl>
    <w:lvl w:ilvl="7" w:tplc="04C4521C">
      <w:numFmt w:val="bullet"/>
      <w:lvlText w:val="•"/>
      <w:lvlJc w:val="left"/>
      <w:pPr>
        <w:ind w:left="5100" w:hanging="361"/>
      </w:pPr>
      <w:rPr>
        <w:rFonts w:hint="default"/>
        <w:lang w:val="en-GB" w:eastAsia="en-GB" w:bidi="en-GB"/>
      </w:rPr>
    </w:lvl>
    <w:lvl w:ilvl="8" w:tplc="74DA4D64">
      <w:numFmt w:val="bullet"/>
      <w:lvlText w:val="•"/>
      <w:lvlJc w:val="left"/>
      <w:pPr>
        <w:ind w:left="5712" w:hanging="361"/>
      </w:pPr>
      <w:rPr>
        <w:rFonts w:hint="default"/>
        <w:lang w:val="en-GB" w:eastAsia="en-GB" w:bidi="en-GB"/>
      </w:rPr>
    </w:lvl>
  </w:abstractNum>
  <w:abstractNum w:abstractNumId="6" w15:restartNumberingAfterBreak="0">
    <w:nsid w:val="112A30BE"/>
    <w:multiLevelType w:val="multilevel"/>
    <w:tmpl w:val="6940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8058A"/>
    <w:multiLevelType w:val="hybridMultilevel"/>
    <w:tmpl w:val="6658A65E"/>
    <w:lvl w:ilvl="0" w:tplc="10562C5C">
      <w:start w:val="1"/>
      <w:numFmt w:val="lowerRoman"/>
      <w:lvlText w:val="%1."/>
      <w:lvlJc w:val="left"/>
      <w:pPr>
        <w:ind w:left="282" w:hanging="173"/>
      </w:pPr>
      <w:rPr>
        <w:rFonts w:ascii="Arial" w:eastAsia="Arial" w:hAnsi="Arial" w:cs="Arial" w:hint="default"/>
        <w:b w:val="0"/>
        <w:bCs w:val="0"/>
        <w:i w:val="0"/>
        <w:iCs w:val="0"/>
        <w:spacing w:val="-2"/>
        <w:w w:val="100"/>
        <w:sz w:val="22"/>
        <w:szCs w:val="22"/>
        <w:lang w:val="en-US" w:eastAsia="en-US" w:bidi="ar-SA"/>
      </w:rPr>
    </w:lvl>
    <w:lvl w:ilvl="1" w:tplc="3028C860">
      <w:numFmt w:val="bullet"/>
      <w:lvlText w:val="•"/>
      <w:lvlJc w:val="left"/>
      <w:pPr>
        <w:ind w:left="945" w:hanging="173"/>
      </w:pPr>
      <w:rPr>
        <w:rFonts w:hint="default"/>
        <w:lang w:val="en-US" w:eastAsia="en-US" w:bidi="ar-SA"/>
      </w:rPr>
    </w:lvl>
    <w:lvl w:ilvl="2" w:tplc="B638FF28">
      <w:numFmt w:val="bullet"/>
      <w:lvlText w:val="•"/>
      <w:lvlJc w:val="left"/>
      <w:pPr>
        <w:ind w:left="1611" w:hanging="173"/>
      </w:pPr>
      <w:rPr>
        <w:rFonts w:hint="default"/>
        <w:lang w:val="en-US" w:eastAsia="en-US" w:bidi="ar-SA"/>
      </w:rPr>
    </w:lvl>
    <w:lvl w:ilvl="3" w:tplc="4B80FBA4">
      <w:numFmt w:val="bullet"/>
      <w:lvlText w:val="•"/>
      <w:lvlJc w:val="left"/>
      <w:pPr>
        <w:ind w:left="2276" w:hanging="173"/>
      </w:pPr>
      <w:rPr>
        <w:rFonts w:hint="default"/>
        <w:lang w:val="en-US" w:eastAsia="en-US" w:bidi="ar-SA"/>
      </w:rPr>
    </w:lvl>
    <w:lvl w:ilvl="4" w:tplc="76F40704">
      <w:numFmt w:val="bullet"/>
      <w:lvlText w:val="•"/>
      <w:lvlJc w:val="left"/>
      <w:pPr>
        <w:ind w:left="2942" w:hanging="173"/>
      </w:pPr>
      <w:rPr>
        <w:rFonts w:hint="default"/>
        <w:lang w:val="en-US" w:eastAsia="en-US" w:bidi="ar-SA"/>
      </w:rPr>
    </w:lvl>
    <w:lvl w:ilvl="5" w:tplc="820C83C0">
      <w:numFmt w:val="bullet"/>
      <w:lvlText w:val="•"/>
      <w:lvlJc w:val="left"/>
      <w:pPr>
        <w:ind w:left="3608" w:hanging="173"/>
      </w:pPr>
      <w:rPr>
        <w:rFonts w:hint="default"/>
        <w:lang w:val="en-US" w:eastAsia="en-US" w:bidi="ar-SA"/>
      </w:rPr>
    </w:lvl>
    <w:lvl w:ilvl="6" w:tplc="F10A9244">
      <w:numFmt w:val="bullet"/>
      <w:lvlText w:val="•"/>
      <w:lvlJc w:val="left"/>
      <w:pPr>
        <w:ind w:left="4273" w:hanging="173"/>
      </w:pPr>
      <w:rPr>
        <w:rFonts w:hint="default"/>
        <w:lang w:val="en-US" w:eastAsia="en-US" w:bidi="ar-SA"/>
      </w:rPr>
    </w:lvl>
    <w:lvl w:ilvl="7" w:tplc="C520E5E0">
      <w:numFmt w:val="bullet"/>
      <w:lvlText w:val="•"/>
      <w:lvlJc w:val="left"/>
      <w:pPr>
        <w:ind w:left="4939" w:hanging="173"/>
      </w:pPr>
      <w:rPr>
        <w:rFonts w:hint="default"/>
        <w:lang w:val="en-US" w:eastAsia="en-US" w:bidi="ar-SA"/>
      </w:rPr>
    </w:lvl>
    <w:lvl w:ilvl="8" w:tplc="714ABA06">
      <w:numFmt w:val="bullet"/>
      <w:lvlText w:val="•"/>
      <w:lvlJc w:val="left"/>
      <w:pPr>
        <w:ind w:left="5604" w:hanging="173"/>
      </w:pPr>
      <w:rPr>
        <w:rFonts w:hint="default"/>
        <w:lang w:val="en-US" w:eastAsia="en-US" w:bidi="ar-SA"/>
      </w:rPr>
    </w:lvl>
  </w:abstractNum>
  <w:abstractNum w:abstractNumId="8" w15:restartNumberingAfterBreak="0">
    <w:nsid w:val="1A8B6B4B"/>
    <w:multiLevelType w:val="hybridMultilevel"/>
    <w:tmpl w:val="212ABA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AA552DA"/>
    <w:multiLevelType w:val="hybridMultilevel"/>
    <w:tmpl w:val="77207980"/>
    <w:lvl w:ilvl="0" w:tplc="8474E306">
      <w:numFmt w:val="bullet"/>
      <w:lvlText w:val=""/>
      <w:lvlJc w:val="left"/>
      <w:pPr>
        <w:ind w:left="828" w:hanging="361"/>
      </w:pPr>
      <w:rPr>
        <w:rFonts w:ascii="Symbol" w:eastAsia="Symbol" w:hAnsi="Symbol" w:cs="Symbol" w:hint="default"/>
        <w:w w:val="100"/>
        <w:sz w:val="22"/>
        <w:szCs w:val="22"/>
        <w:lang w:val="en-GB" w:eastAsia="en-GB" w:bidi="en-GB"/>
      </w:rPr>
    </w:lvl>
    <w:lvl w:ilvl="1" w:tplc="EF6E196C">
      <w:numFmt w:val="bullet"/>
      <w:lvlText w:val="•"/>
      <w:lvlJc w:val="left"/>
      <w:pPr>
        <w:ind w:left="1431" w:hanging="361"/>
      </w:pPr>
      <w:rPr>
        <w:rFonts w:hint="default"/>
        <w:lang w:val="en-GB" w:eastAsia="en-GB" w:bidi="en-GB"/>
      </w:rPr>
    </w:lvl>
    <w:lvl w:ilvl="2" w:tplc="A36C124E">
      <w:numFmt w:val="bullet"/>
      <w:lvlText w:val="•"/>
      <w:lvlJc w:val="left"/>
      <w:pPr>
        <w:ind w:left="2043" w:hanging="361"/>
      </w:pPr>
      <w:rPr>
        <w:rFonts w:hint="default"/>
        <w:lang w:val="en-GB" w:eastAsia="en-GB" w:bidi="en-GB"/>
      </w:rPr>
    </w:lvl>
    <w:lvl w:ilvl="3" w:tplc="B94AD40A">
      <w:numFmt w:val="bullet"/>
      <w:lvlText w:val="•"/>
      <w:lvlJc w:val="left"/>
      <w:pPr>
        <w:ind w:left="2654" w:hanging="361"/>
      </w:pPr>
      <w:rPr>
        <w:rFonts w:hint="default"/>
        <w:lang w:val="en-GB" w:eastAsia="en-GB" w:bidi="en-GB"/>
      </w:rPr>
    </w:lvl>
    <w:lvl w:ilvl="4" w:tplc="354AE0CC">
      <w:numFmt w:val="bullet"/>
      <w:lvlText w:val="•"/>
      <w:lvlJc w:val="left"/>
      <w:pPr>
        <w:ind w:left="3266" w:hanging="361"/>
      </w:pPr>
      <w:rPr>
        <w:rFonts w:hint="default"/>
        <w:lang w:val="en-GB" w:eastAsia="en-GB" w:bidi="en-GB"/>
      </w:rPr>
    </w:lvl>
    <w:lvl w:ilvl="5" w:tplc="A58ED79C">
      <w:numFmt w:val="bullet"/>
      <w:lvlText w:val="•"/>
      <w:lvlJc w:val="left"/>
      <w:pPr>
        <w:ind w:left="3877" w:hanging="361"/>
      </w:pPr>
      <w:rPr>
        <w:rFonts w:hint="default"/>
        <w:lang w:val="en-GB" w:eastAsia="en-GB" w:bidi="en-GB"/>
      </w:rPr>
    </w:lvl>
    <w:lvl w:ilvl="6" w:tplc="2F203566">
      <w:numFmt w:val="bullet"/>
      <w:lvlText w:val="•"/>
      <w:lvlJc w:val="left"/>
      <w:pPr>
        <w:ind w:left="4489" w:hanging="361"/>
      </w:pPr>
      <w:rPr>
        <w:rFonts w:hint="default"/>
        <w:lang w:val="en-GB" w:eastAsia="en-GB" w:bidi="en-GB"/>
      </w:rPr>
    </w:lvl>
    <w:lvl w:ilvl="7" w:tplc="F2A0A94C">
      <w:numFmt w:val="bullet"/>
      <w:lvlText w:val="•"/>
      <w:lvlJc w:val="left"/>
      <w:pPr>
        <w:ind w:left="5100" w:hanging="361"/>
      </w:pPr>
      <w:rPr>
        <w:rFonts w:hint="default"/>
        <w:lang w:val="en-GB" w:eastAsia="en-GB" w:bidi="en-GB"/>
      </w:rPr>
    </w:lvl>
    <w:lvl w:ilvl="8" w:tplc="78A8455E">
      <w:numFmt w:val="bullet"/>
      <w:lvlText w:val="•"/>
      <w:lvlJc w:val="left"/>
      <w:pPr>
        <w:ind w:left="5712" w:hanging="361"/>
      </w:pPr>
      <w:rPr>
        <w:rFonts w:hint="default"/>
        <w:lang w:val="en-GB" w:eastAsia="en-GB" w:bidi="en-GB"/>
      </w:rPr>
    </w:lvl>
  </w:abstractNum>
  <w:abstractNum w:abstractNumId="10" w15:restartNumberingAfterBreak="0">
    <w:nsid w:val="1D1B40BA"/>
    <w:multiLevelType w:val="hybridMultilevel"/>
    <w:tmpl w:val="BB427454"/>
    <w:lvl w:ilvl="0" w:tplc="D9040972">
      <w:start w:val="2"/>
      <w:numFmt w:val="bullet"/>
      <w:lvlText w:val="-"/>
      <w:lvlJc w:val="left"/>
      <w:pPr>
        <w:ind w:left="400" w:hanging="360"/>
      </w:pPr>
      <w:rPr>
        <w:rFonts w:ascii="Aptos" w:eastAsiaTheme="minorEastAsia" w:hAnsi="Aptos"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11" w15:restartNumberingAfterBreak="0">
    <w:nsid w:val="1EAD81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23D94221"/>
    <w:multiLevelType w:val="hybridMultilevel"/>
    <w:tmpl w:val="7B18C600"/>
    <w:lvl w:ilvl="0" w:tplc="A0F44D0A">
      <w:start w:val="1"/>
      <w:numFmt w:val="bullet"/>
      <w:lvlText w:val=""/>
      <w:lvlJc w:val="left"/>
      <w:pPr>
        <w:ind w:left="720" w:hanging="360"/>
      </w:pPr>
      <w:rPr>
        <w:rFonts w:ascii="Symbol" w:hAnsi="Symbol" w:hint="default"/>
      </w:rPr>
    </w:lvl>
    <w:lvl w:ilvl="1" w:tplc="EC844366">
      <w:start w:val="1"/>
      <w:numFmt w:val="bullet"/>
      <w:lvlText w:val="o"/>
      <w:lvlJc w:val="left"/>
      <w:pPr>
        <w:ind w:left="1440" w:hanging="360"/>
      </w:pPr>
      <w:rPr>
        <w:rFonts w:ascii="Courier New" w:hAnsi="Courier New" w:hint="default"/>
      </w:rPr>
    </w:lvl>
    <w:lvl w:ilvl="2" w:tplc="0DF27506">
      <w:start w:val="1"/>
      <w:numFmt w:val="bullet"/>
      <w:lvlText w:val=""/>
      <w:lvlJc w:val="left"/>
      <w:pPr>
        <w:ind w:left="2160" w:hanging="360"/>
      </w:pPr>
      <w:rPr>
        <w:rFonts w:ascii="Wingdings" w:hAnsi="Wingdings" w:hint="default"/>
      </w:rPr>
    </w:lvl>
    <w:lvl w:ilvl="3" w:tplc="DA4C131E">
      <w:start w:val="1"/>
      <w:numFmt w:val="bullet"/>
      <w:lvlText w:val=""/>
      <w:lvlJc w:val="left"/>
      <w:pPr>
        <w:ind w:left="2880" w:hanging="360"/>
      </w:pPr>
      <w:rPr>
        <w:rFonts w:ascii="Symbol" w:hAnsi="Symbol" w:hint="default"/>
      </w:rPr>
    </w:lvl>
    <w:lvl w:ilvl="4" w:tplc="D43C8E3E">
      <w:start w:val="1"/>
      <w:numFmt w:val="bullet"/>
      <w:lvlText w:val="o"/>
      <w:lvlJc w:val="left"/>
      <w:pPr>
        <w:ind w:left="3600" w:hanging="360"/>
      </w:pPr>
      <w:rPr>
        <w:rFonts w:ascii="Courier New" w:hAnsi="Courier New" w:hint="default"/>
      </w:rPr>
    </w:lvl>
    <w:lvl w:ilvl="5" w:tplc="8654EF96">
      <w:start w:val="1"/>
      <w:numFmt w:val="bullet"/>
      <w:lvlText w:val=""/>
      <w:lvlJc w:val="left"/>
      <w:pPr>
        <w:ind w:left="4320" w:hanging="360"/>
      </w:pPr>
      <w:rPr>
        <w:rFonts w:ascii="Wingdings" w:hAnsi="Wingdings" w:hint="default"/>
      </w:rPr>
    </w:lvl>
    <w:lvl w:ilvl="6" w:tplc="CC822CE4">
      <w:start w:val="1"/>
      <w:numFmt w:val="bullet"/>
      <w:lvlText w:val=""/>
      <w:lvlJc w:val="left"/>
      <w:pPr>
        <w:ind w:left="5040" w:hanging="360"/>
      </w:pPr>
      <w:rPr>
        <w:rFonts w:ascii="Symbol" w:hAnsi="Symbol" w:hint="default"/>
      </w:rPr>
    </w:lvl>
    <w:lvl w:ilvl="7" w:tplc="96641F52">
      <w:start w:val="1"/>
      <w:numFmt w:val="bullet"/>
      <w:lvlText w:val="o"/>
      <w:lvlJc w:val="left"/>
      <w:pPr>
        <w:ind w:left="5760" w:hanging="360"/>
      </w:pPr>
      <w:rPr>
        <w:rFonts w:ascii="Courier New" w:hAnsi="Courier New" w:hint="default"/>
      </w:rPr>
    </w:lvl>
    <w:lvl w:ilvl="8" w:tplc="ECE80DDA">
      <w:start w:val="1"/>
      <w:numFmt w:val="bullet"/>
      <w:lvlText w:val=""/>
      <w:lvlJc w:val="left"/>
      <w:pPr>
        <w:ind w:left="6480" w:hanging="360"/>
      </w:pPr>
      <w:rPr>
        <w:rFonts w:ascii="Wingdings" w:hAnsi="Wingdings" w:hint="default"/>
      </w:rPr>
    </w:lvl>
  </w:abstractNum>
  <w:abstractNum w:abstractNumId="13" w15:restartNumberingAfterBreak="0">
    <w:nsid w:val="28905D50"/>
    <w:multiLevelType w:val="multilevel"/>
    <w:tmpl w:val="0EF67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9A48D9"/>
    <w:multiLevelType w:val="multilevel"/>
    <w:tmpl w:val="F5345DF0"/>
    <w:lvl w:ilvl="0">
      <w:start w:val="1"/>
      <w:numFmt w:val="decimal"/>
      <w:lvlText w:val="%1."/>
      <w:lvlJc w:val="left"/>
      <w:pPr>
        <w:ind w:left="480" w:hanging="36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12" w:hanging="433"/>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1822" w:hanging="850"/>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1963" w:hanging="363"/>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1960" w:hanging="363"/>
      </w:pPr>
      <w:rPr>
        <w:rFonts w:hint="default"/>
        <w:lang w:val="en-US" w:eastAsia="en-US" w:bidi="ar-SA"/>
      </w:rPr>
    </w:lvl>
    <w:lvl w:ilvl="5">
      <w:numFmt w:val="bullet"/>
      <w:lvlText w:val="•"/>
      <w:lvlJc w:val="left"/>
      <w:pPr>
        <w:ind w:left="3507" w:hanging="363"/>
      </w:pPr>
      <w:rPr>
        <w:rFonts w:hint="default"/>
        <w:lang w:val="en-US" w:eastAsia="en-US" w:bidi="ar-SA"/>
      </w:rPr>
    </w:lvl>
    <w:lvl w:ilvl="6">
      <w:numFmt w:val="bullet"/>
      <w:lvlText w:val="•"/>
      <w:lvlJc w:val="left"/>
      <w:pPr>
        <w:ind w:left="5055" w:hanging="363"/>
      </w:pPr>
      <w:rPr>
        <w:rFonts w:hint="default"/>
        <w:lang w:val="en-US" w:eastAsia="en-US" w:bidi="ar-SA"/>
      </w:rPr>
    </w:lvl>
    <w:lvl w:ilvl="7">
      <w:numFmt w:val="bullet"/>
      <w:lvlText w:val="•"/>
      <w:lvlJc w:val="left"/>
      <w:pPr>
        <w:ind w:left="6603" w:hanging="363"/>
      </w:pPr>
      <w:rPr>
        <w:rFonts w:hint="default"/>
        <w:lang w:val="en-US" w:eastAsia="en-US" w:bidi="ar-SA"/>
      </w:rPr>
    </w:lvl>
    <w:lvl w:ilvl="8">
      <w:numFmt w:val="bullet"/>
      <w:lvlText w:val="•"/>
      <w:lvlJc w:val="left"/>
      <w:pPr>
        <w:ind w:left="8150" w:hanging="363"/>
      </w:pPr>
      <w:rPr>
        <w:rFonts w:hint="default"/>
        <w:lang w:val="en-US" w:eastAsia="en-US" w:bidi="ar-SA"/>
      </w:rPr>
    </w:lvl>
  </w:abstractNum>
  <w:abstractNum w:abstractNumId="15" w15:restartNumberingAfterBreak="0">
    <w:nsid w:val="29C933A9"/>
    <w:multiLevelType w:val="hybridMultilevel"/>
    <w:tmpl w:val="3B548E9E"/>
    <w:lvl w:ilvl="0" w:tplc="EE527CF4">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2A50CC52">
      <w:numFmt w:val="bullet"/>
      <w:lvlText w:val="•"/>
      <w:lvlJc w:val="left"/>
      <w:pPr>
        <w:ind w:left="1430" w:hanging="360"/>
      </w:pPr>
      <w:rPr>
        <w:rFonts w:hint="default"/>
        <w:lang w:val="en-US" w:eastAsia="en-US" w:bidi="ar-SA"/>
      </w:rPr>
    </w:lvl>
    <w:lvl w:ilvl="2" w:tplc="E65AA90C">
      <w:numFmt w:val="bullet"/>
      <w:lvlText w:val="•"/>
      <w:lvlJc w:val="left"/>
      <w:pPr>
        <w:ind w:left="2020" w:hanging="360"/>
      </w:pPr>
      <w:rPr>
        <w:rFonts w:hint="default"/>
        <w:lang w:val="en-US" w:eastAsia="en-US" w:bidi="ar-SA"/>
      </w:rPr>
    </w:lvl>
    <w:lvl w:ilvl="3" w:tplc="DED8B6E6">
      <w:numFmt w:val="bullet"/>
      <w:lvlText w:val="•"/>
      <w:lvlJc w:val="left"/>
      <w:pPr>
        <w:ind w:left="2610" w:hanging="360"/>
      </w:pPr>
      <w:rPr>
        <w:rFonts w:hint="default"/>
        <w:lang w:val="en-US" w:eastAsia="en-US" w:bidi="ar-SA"/>
      </w:rPr>
    </w:lvl>
    <w:lvl w:ilvl="4" w:tplc="35A44D04">
      <w:numFmt w:val="bullet"/>
      <w:lvlText w:val="•"/>
      <w:lvlJc w:val="left"/>
      <w:pPr>
        <w:ind w:left="3200" w:hanging="360"/>
      </w:pPr>
      <w:rPr>
        <w:rFonts w:hint="default"/>
        <w:lang w:val="en-US" w:eastAsia="en-US" w:bidi="ar-SA"/>
      </w:rPr>
    </w:lvl>
    <w:lvl w:ilvl="5" w:tplc="29D65CA6">
      <w:numFmt w:val="bullet"/>
      <w:lvlText w:val="•"/>
      <w:lvlJc w:val="left"/>
      <w:pPr>
        <w:ind w:left="3790" w:hanging="360"/>
      </w:pPr>
      <w:rPr>
        <w:rFonts w:hint="default"/>
        <w:lang w:val="en-US" w:eastAsia="en-US" w:bidi="ar-SA"/>
      </w:rPr>
    </w:lvl>
    <w:lvl w:ilvl="6" w:tplc="DDFA6DCA">
      <w:numFmt w:val="bullet"/>
      <w:lvlText w:val="•"/>
      <w:lvlJc w:val="left"/>
      <w:pPr>
        <w:ind w:left="4380" w:hanging="360"/>
      </w:pPr>
      <w:rPr>
        <w:rFonts w:hint="default"/>
        <w:lang w:val="en-US" w:eastAsia="en-US" w:bidi="ar-SA"/>
      </w:rPr>
    </w:lvl>
    <w:lvl w:ilvl="7" w:tplc="632293EE">
      <w:numFmt w:val="bullet"/>
      <w:lvlText w:val="•"/>
      <w:lvlJc w:val="left"/>
      <w:pPr>
        <w:ind w:left="4970" w:hanging="360"/>
      </w:pPr>
      <w:rPr>
        <w:rFonts w:hint="default"/>
        <w:lang w:val="en-US" w:eastAsia="en-US" w:bidi="ar-SA"/>
      </w:rPr>
    </w:lvl>
    <w:lvl w:ilvl="8" w:tplc="A7A630E6">
      <w:numFmt w:val="bullet"/>
      <w:lvlText w:val="•"/>
      <w:lvlJc w:val="left"/>
      <w:pPr>
        <w:ind w:left="5560" w:hanging="360"/>
      </w:pPr>
      <w:rPr>
        <w:rFonts w:hint="default"/>
        <w:lang w:val="en-US" w:eastAsia="en-US" w:bidi="ar-SA"/>
      </w:rPr>
    </w:lvl>
  </w:abstractNum>
  <w:abstractNum w:abstractNumId="16" w15:restartNumberingAfterBreak="0">
    <w:nsid w:val="2E9A0216"/>
    <w:multiLevelType w:val="hybridMultilevel"/>
    <w:tmpl w:val="5DECA982"/>
    <w:lvl w:ilvl="0" w:tplc="796C9820">
      <w:numFmt w:val="bullet"/>
      <w:lvlText w:val=""/>
      <w:lvlJc w:val="left"/>
      <w:pPr>
        <w:ind w:left="828" w:hanging="361"/>
      </w:pPr>
      <w:rPr>
        <w:rFonts w:ascii="Symbol" w:eastAsia="Symbol" w:hAnsi="Symbol" w:cs="Symbol" w:hint="default"/>
        <w:w w:val="100"/>
        <w:sz w:val="22"/>
        <w:szCs w:val="22"/>
        <w:lang w:val="en-GB" w:eastAsia="en-GB" w:bidi="en-GB"/>
      </w:rPr>
    </w:lvl>
    <w:lvl w:ilvl="1" w:tplc="95A672B6">
      <w:numFmt w:val="bullet"/>
      <w:lvlText w:val="•"/>
      <w:lvlJc w:val="left"/>
      <w:pPr>
        <w:ind w:left="1431" w:hanging="361"/>
      </w:pPr>
      <w:rPr>
        <w:rFonts w:hint="default"/>
        <w:lang w:val="en-GB" w:eastAsia="en-GB" w:bidi="en-GB"/>
      </w:rPr>
    </w:lvl>
    <w:lvl w:ilvl="2" w:tplc="0A1C3C24">
      <w:numFmt w:val="bullet"/>
      <w:lvlText w:val="•"/>
      <w:lvlJc w:val="left"/>
      <w:pPr>
        <w:ind w:left="2043" w:hanging="361"/>
      </w:pPr>
      <w:rPr>
        <w:rFonts w:hint="default"/>
        <w:lang w:val="en-GB" w:eastAsia="en-GB" w:bidi="en-GB"/>
      </w:rPr>
    </w:lvl>
    <w:lvl w:ilvl="3" w:tplc="7BC81702">
      <w:numFmt w:val="bullet"/>
      <w:lvlText w:val="•"/>
      <w:lvlJc w:val="left"/>
      <w:pPr>
        <w:ind w:left="2654" w:hanging="361"/>
      </w:pPr>
      <w:rPr>
        <w:rFonts w:hint="default"/>
        <w:lang w:val="en-GB" w:eastAsia="en-GB" w:bidi="en-GB"/>
      </w:rPr>
    </w:lvl>
    <w:lvl w:ilvl="4" w:tplc="0DCCBFBC">
      <w:numFmt w:val="bullet"/>
      <w:lvlText w:val="•"/>
      <w:lvlJc w:val="left"/>
      <w:pPr>
        <w:ind w:left="3266" w:hanging="361"/>
      </w:pPr>
      <w:rPr>
        <w:rFonts w:hint="default"/>
        <w:lang w:val="en-GB" w:eastAsia="en-GB" w:bidi="en-GB"/>
      </w:rPr>
    </w:lvl>
    <w:lvl w:ilvl="5" w:tplc="19681728">
      <w:numFmt w:val="bullet"/>
      <w:lvlText w:val="•"/>
      <w:lvlJc w:val="left"/>
      <w:pPr>
        <w:ind w:left="3877" w:hanging="361"/>
      </w:pPr>
      <w:rPr>
        <w:rFonts w:hint="default"/>
        <w:lang w:val="en-GB" w:eastAsia="en-GB" w:bidi="en-GB"/>
      </w:rPr>
    </w:lvl>
    <w:lvl w:ilvl="6" w:tplc="DD70A788">
      <w:numFmt w:val="bullet"/>
      <w:lvlText w:val="•"/>
      <w:lvlJc w:val="left"/>
      <w:pPr>
        <w:ind w:left="4489" w:hanging="361"/>
      </w:pPr>
      <w:rPr>
        <w:rFonts w:hint="default"/>
        <w:lang w:val="en-GB" w:eastAsia="en-GB" w:bidi="en-GB"/>
      </w:rPr>
    </w:lvl>
    <w:lvl w:ilvl="7" w:tplc="A4107A6C">
      <w:numFmt w:val="bullet"/>
      <w:lvlText w:val="•"/>
      <w:lvlJc w:val="left"/>
      <w:pPr>
        <w:ind w:left="5100" w:hanging="361"/>
      </w:pPr>
      <w:rPr>
        <w:rFonts w:hint="default"/>
        <w:lang w:val="en-GB" w:eastAsia="en-GB" w:bidi="en-GB"/>
      </w:rPr>
    </w:lvl>
    <w:lvl w:ilvl="8" w:tplc="FEEC3E58">
      <w:numFmt w:val="bullet"/>
      <w:lvlText w:val="•"/>
      <w:lvlJc w:val="left"/>
      <w:pPr>
        <w:ind w:left="5712" w:hanging="361"/>
      </w:pPr>
      <w:rPr>
        <w:rFonts w:hint="default"/>
        <w:lang w:val="en-GB" w:eastAsia="en-GB" w:bidi="en-GB"/>
      </w:rPr>
    </w:lvl>
  </w:abstractNum>
  <w:abstractNum w:abstractNumId="17" w15:restartNumberingAfterBreak="0">
    <w:nsid w:val="2EFC35A8"/>
    <w:multiLevelType w:val="hybridMultilevel"/>
    <w:tmpl w:val="70AE20B0"/>
    <w:lvl w:ilvl="0" w:tplc="79FC36FC">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E4B0DE30">
      <w:numFmt w:val="bullet"/>
      <w:lvlText w:val="•"/>
      <w:lvlJc w:val="left"/>
      <w:pPr>
        <w:ind w:left="1430" w:hanging="360"/>
      </w:pPr>
      <w:rPr>
        <w:rFonts w:hint="default"/>
        <w:lang w:val="en-US" w:eastAsia="en-US" w:bidi="ar-SA"/>
      </w:rPr>
    </w:lvl>
    <w:lvl w:ilvl="2" w:tplc="90BCE558">
      <w:numFmt w:val="bullet"/>
      <w:lvlText w:val="•"/>
      <w:lvlJc w:val="left"/>
      <w:pPr>
        <w:ind w:left="2020" w:hanging="360"/>
      </w:pPr>
      <w:rPr>
        <w:rFonts w:hint="default"/>
        <w:lang w:val="en-US" w:eastAsia="en-US" w:bidi="ar-SA"/>
      </w:rPr>
    </w:lvl>
    <w:lvl w:ilvl="3" w:tplc="FCEC74B2">
      <w:numFmt w:val="bullet"/>
      <w:lvlText w:val="•"/>
      <w:lvlJc w:val="left"/>
      <w:pPr>
        <w:ind w:left="2610" w:hanging="360"/>
      </w:pPr>
      <w:rPr>
        <w:rFonts w:hint="default"/>
        <w:lang w:val="en-US" w:eastAsia="en-US" w:bidi="ar-SA"/>
      </w:rPr>
    </w:lvl>
    <w:lvl w:ilvl="4" w:tplc="2F5067E8">
      <w:numFmt w:val="bullet"/>
      <w:lvlText w:val="•"/>
      <w:lvlJc w:val="left"/>
      <w:pPr>
        <w:ind w:left="3200" w:hanging="360"/>
      </w:pPr>
      <w:rPr>
        <w:rFonts w:hint="default"/>
        <w:lang w:val="en-US" w:eastAsia="en-US" w:bidi="ar-SA"/>
      </w:rPr>
    </w:lvl>
    <w:lvl w:ilvl="5" w:tplc="AD588F40">
      <w:numFmt w:val="bullet"/>
      <w:lvlText w:val="•"/>
      <w:lvlJc w:val="left"/>
      <w:pPr>
        <w:ind w:left="3790" w:hanging="360"/>
      </w:pPr>
      <w:rPr>
        <w:rFonts w:hint="default"/>
        <w:lang w:val="en-US" w:eastAsia="en-US" w:bidi="ar-SA"/>
      </w:rPr>
    </w:lvl>
    <w:lvl w:ilvl="6" w:tplc="2D00C140">
      <w:numFmt w:val="bullet"/>
      <w:lvlText w:val="•"/>
      <w:lvlJc w:val="left"/>
      <w:pPr>
        <w:ind w:left="4380" w:hanging="360"/>
      </w:pPr>
      <w:rPr>
        <w:rFonts w:hint="default"/>
        <w:lang w:val="en-US" w:eastAsia="en-US" w:bidi="ar-SA"/>
      </w:rPr>
    </w:lvl>
    <w:lvl w:ilvl="7" w:tplc="62A00CD6">
      <w:numFmt w:val="bullet"/>
      <w:lvlText w:val="•"/>
      <w:lvlJc w:val="left"/>
      <w:pPr>
        <w:ind w:left="4970" w:hanging="360"/>
      </w:pPr>
      <w:rPr>
        <w:rFonts w:hint="default"/>
        <w:lang w:val="en-US" w:eastAsia="en-US" w:bidi="ar-SA"/>
      </w:rPr>
    </w:lvl>
    <w:lvl w:ilvl="8" w:tplc="D6F89164">
      <w:numFmt w:val="bullet"/>
      <w:lvlText w:val="•"/>
      <w:lvlJc w:val="left"/>
      <w:pPr>
        <w:ind w:left="5560" w:hanging="360"/>
      </w:pPr>
      <w:rPr>
        <w:rFonts w:hint="default"/>
        <w:lang w:val="en-US" w:eastAsia="en-US" w:bidi="ar-SA"/>
      </w:rPr>
    </w:lvl>
  </w:abstractNum>
  <w:abstractNum w:abstractNumId="18" w15:restartNumberingAfterBreak="0">
    <w:nsid w:val="31E5195B"/>
    <w:multiLevelType w:val="hybridMultilevel"/>
    <w:tmpl w:val="FBB4C96E"/>
    <w:lvl w:ilvl="0" w:tplc="02967D06">
      <w:start w:val="1"/>
      <w:numFmt w:val="bullet"/>
      <w:lvlText w:val=""/>
      <w:lvlJc w:val="left"/>
      <w:pPr>
        <w:ind w:left="720" w:hanging="360"/>
      </w:pPr>
      <w:rPr>
        <w:rFonts w:ascii="Symbol" w:hAnsi="Symbol" w:hint="default"/>
      </w:rPr>
    </w:lvl>
    <w:lvl w:ilvl="1" w:tplc="E548B412">
      <w:start w:val="1"/>
      <w:numFmt w:val="bullet"/>
      <w:lvlText w:val="o"/>
      <w:lvlJc w:val="left"/>
      <w:pPr>
        <w:ind w:left="1440" w:hanging="360"/>
      </w:pPr>
      <w:rPr>
        <w:rFonts w:ascii="Courier New" w:hAnsi="Courier New" w:hint="default"/>
      </w:rPr>
    </w:lvl>
    <w:lvl w:ilvl="2" w:tplc="CDDCFE86">
      <w:start w:val="1"/>
      <w:numFmt w:val="bullet"/>
      <w:lvlText w:val=""/>
      <w:lvlJc w:val="left"/>
      <w:pPr>
        <w:ind w:left="2160" w:hanging="360"/>
      </w:pPr>
      <w:rPr>
        <w:rFonts w:ascii="Wingdings" w:hAnsi="Wingdings" w:hint="default"/>
      </w:rPr>
    </w:lvl>
    <w:lvl w:ilvl="3" w:tplc="11D09D0E">
      <w:start w:val="1"/>
      <w:numFmt w:val="bullet"/>
      <w:lvlText w:val=""/>
      <w:lvlJc w:val="left"/>
      <w:pPr>
        <w:ind w:left="2880" w:hanging="360"/>
      </w:pPr>
      <w:rPr>
        <w:rFonts w:ascii="Symbol" w:hAnsi="Symbol" w:hint="default"/>
      </w:rPr>
    </w:lvl>
    <w:lvl w:ilvl="4" w:tplc="CB503E16">
      <w:start w:val="1"/>
      <w:numFmt w:val="bullet"/>
      <w:lvlText w:val="o"/>
      <w:lvlJc w:val="left"/>
      <w:pPr>
        <w:ind w:left="3600" w:hanging="360"/>
      </w:pPr>
      <w:rPr>
        <w:rFonts w:ascii="Courier New" w:hAnsi="Courier New" w:hint="default"/>
      </w:rPr>
    </w:lvl>
    <w:lvl w:ilvl="5" w:tplc="2F728544">
      <w:start w:val="1"/>
      <w:numFmt w:val="bullet"/>
      <w:lvlText w:val=""/>
      <w:lvlJc w:val="left"/>
      <w:pPr>
        <w:ind w:left="4320" w:hanging="360"/>
      </w:pPr>
      <w:rPr>
        <w:rFonts w:ascii="Wingdings" w:hAnsi="Wingdings" w:hint="default"/>
      </w:rPr>
    </w:lvl>
    <w:lvl w:ilvl="6" w:tplc="E048D484">
      <w:start w:val="1"/>
      <w:numFmt w:val="bullet"/>
      <w:lvlText w:val=""/>
      <w:lvlJc w:val="left"/>
      <w:pPr>
        <w:ind w:left="5040" w:hanging="360"/>
      </w:pPr>
      <w:rPr>
        <w:rFonts w:ascii="Symbol" w:hAnsi="Symbol" w:hint="default"/>
      </w:rPr>
    </w:lvl>
    <w:lvl w:ilvl="7" w:tplc="4E10346C">
      <w:start w:val="1"/>
      <w:numFmt w:val="bullet"/>
      <w:lvlText w:val="o"/>
      <w:lvlJc w:val="left"/>
      <w:pPr>
        <w:ind w:left="5760" w:hanging="360"/>
      </w:pPr>
      <w:rPr>
        <w:rFonts w:ascii="Courier New" w:hAnsi="Courier New" w:hint="default"/>
      </w:rPr>
    </w:lvl>
    <w:lvl w:ilvl="8" w:tplc="8F02D76E">
      <w:start w:val="1"/>
      <w:numFmt w:val="bullet"/>
      <w:lvlText w:val=""/>
      <w:lvlJc w:val="left"/>
      <w:pPr>
        <w:ind w:left="6480" w:hanging="360"/>
      </w:pPr>
      <w:rPr>
        <w:rFonts w:ascii="Wingdings" w:hAnsi="Wingdings" w:hint="default"/>
      </w:rPr>
    </w:lvl>
  </w:abstractNum>
  <w:abstractNum w:abstractNumId="19" w15:restartNumberingAfterBreak="0">
    <w:nsid w:val="38A14574"/>
    <w:multiLevelType w:val="multilevel"/>
    <w:tmpl w:val="4708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C140A99"/>
    <w:multiLevelType w:val="hybridMultilevel"/>
    <w:tmpl w:val="90A0D538"/>
    <w:lvl w:ilvl="0" w:tplc="C8AC172E">
      <w:start w:val="4"/>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F42940"/>
    <w:multiLevelType w:val="multilevel"/>
    <w:tmpl w:val="8CC4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A7793D"/>
    <w:multiLevelType w:val="hybridMultilevel"/>
    <w:tmpl w:val="38DE16F8"/>
    <w:lvl w:ilvl="0" w:tplc="EC46F708">
      <w:numFmt w:val="bullet"/>
      <w:lvlText w:val=""/>
      <w:lvlJc w:val="left"/>
      <w:pPr>
        <w:ind w:left="828" w:hanging="361"/>
      </w:pPr>
      <w:rPr>
        <w:rFonts w:ascii="Symbol" w:eastAsia="Symbol" w:hAnsi="Symbol" w:cs="Symbol" w:hint="default"/>
        <w:w w:val="100"/>
        <w:sz w:val="22"/>
        <w:szCs w:val="22"/>
        <w:lang w:val="en-GB" w:eastAsia="en-GB" w:bidi="en-GB"/>
      </w:rPr>
    </w:lvl>
    <w:lvl w:ilvl="1" w:tplc="9A2646B0">
      <w:numFmt w:val="bullet"/>
      <w:lvlText w:val="•"/>
      <w:lvlJc w:val="left"/>
      <w:pPr>
        <w:ind w:left="1431" w:hanging="361"/>
      </w:pPr>
      <w:rPr>
        <w:rFonts w:hint="default"/>
        <w:lang w:val="en-GB" w:eastAsia="en-GB" w:bidi="en-GB"/>
      </w:rPr>
    </w:lvl>
    <w:lvl w:ilvl="2" w:tplc="370A0D50">
      <w:numFmt w:val="bullet"/>
      <w:lvlText w:val="•"/>
      <w:lvlJc w:val="left"/>
      <w:pPr>
        <w:ind w:left="2043" w:hanging="361"/>
      </w:pPr>
      <w:rPr>
        <w:rFonts w:hint="default"/>
        <w:lang w:val="en-GB" w:eastAsia="en-GB" w:bidi="en-GB"/>
      </w:rPr>
    </w:lvl>
    <w:lvl w:ilvl="3" w:tplc="079E7DE6">
      <w:numFmt w:val="bullet"/>
      <w:lvlText w:val="•"/>
      <w:lvlJc w:val="left"/>
      <w:pPr>
        <w:ind w:left="2654" w:hanging="361"/>
      </w:pPr>
      <w:rPr>
        <w:rFonts w:hint="default"/>
        <w:lang w:val="en-GB" w:eastAsia="en-GB" w:bidi="en-GB"/>
      </w:rPr>
    </w:lvl>
    <w:lvl w:ilvl="4" w:tplc="62E69160">
      <w:numFmt w:val="bullet"/>
      <w:lvlText w:val="•"/>
      <w:lvlJc w:val="left"/>
      <w:pPr>
        <w:ind w:left="3266" w:hanging="361"/>
      </w:pPr>
      <w:rPr>
        <w:rFonts w:hint="default"/>
        <w:lang w:val="en-GB" w:eastAsia="en-GB" w:bidi="en-GB"/>
      </w:rPr>
    </w:lvl>
    <w:lvl w:ilvl="5" w:tplc="7354D4E2">
      <w:numFmt w:val="bullet"/>
      <w:lvlText w:val="•"/>
      <w:lvlJc w:val="left"/>
      <w:pPr>
        <w:ind w:left="3877" w:hanging="361"/>
      </w:pPr>
      <w:rPr>
        <w:rFonts w:hint="default"/>
        <w:lang w:val="en-GB" w:eastAsia="en-GB" w:bidi="en-GB"/>
      </w:rPr>
    </w:lvl>
    <w:lvl w:ilvl="6" w:tplc="6DE0BE1E">
      <w:numFmt w:val="bullet"/>
      <w:lvlText w:val="•"/>
      <w:lvlJc w:val="left"/>
      <w:pPr>
        <w:ind w:left="4489" w:hanging="361"/>
      </w:pPr>
      <w:rPr>
        <w:rFonts w:hint="default"/>
        <w:lang w:val="en-GB" w:eastAsia="en-GB" w:bidi="en-GB"/>
      </w:rPr>
    </w:lvl>
    <w:lvl w:ilvl="7" w:tplc="23D88324">
      <w:numFmt w:val="bullet"/>
      <w:lvlText w:val="•"/>
      <w:lvlJc w:val="left"/>
      <w:pPr>
        <w:ind w:left="5100" w:hanging="361"/>
      </w:pPr>
      <w:rPr>
        <w:rFonts w:hint="default"/>
        <w:lang w:val="en-GB" w:eastAsia="en-GB" w:bidi="en-GB"/>
      </w:rPr>
    </w:lvl>
    <w:lvl w:ilvl="8" w:tplc="9C168C1E">
      <w:numFmt w:val="bullet"/>
      <w:lvlText w:val="•"/>
      <w:lvlJc w:val="left"/>
      <w:pPr>
        <w:ind w:left="5712" w:hanging="361"/>
      </w:pPr>
      <w:rPr>
        <w:rFonts w:hint="default"/>
        <w:lang w:val="en-GB" w:eastAsia="en-GB" w:bidi="en-GB"/>
      </w:rPr>
    </w:lvl>
  </w:abstractNum>
  <w:abstractNum w:abstractNumId="23" w15:restartNumberingAfterBreak="0">
    <w:nsid w:val="3F0B3B12"/>
    <w:multiLevelType w:val="hybridMultilevel"/>
    <w:tmpl w:val="D276A8CA"/>
    <w:lvl w:ilvl="0" w:tplc="C29C83AC">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FBFC9FA4">
      <w:numFmt w:val="bullet"/>
      <w:lvlText w:val="•"/>
      <w:lvlJc w:val="left"/>
      <w:pPr>
        <w:ind w:left="1430" w:hanging="360"/>
      </w:pPr>
      <w:rPr>
        <w:rFonts w:hint="default"/>
        <w:lang w:val="en-US" w:eastAsia="en-US" w:bidi="ar-SA"/>
      </w:rPr>
    </w:lvl>
    <w:lvl w:ilvl="2" w:tplc="0652D3A2">
      <w:numFmt w:val="bullet"/>
      <w:lvlText w:val="•"/>
      <w:lvlJc w:val="left"/>
      <w:pPr>
        <w:ind w:left="2020" w:hanging="360"/>
      </w:pPr>
      <w:rPr>
        <w:rFonts w:hint="default"/>
        <w:lang w:val="en-US" w:eastAsia="en-US" w:bidi="ar-SA"/>
      </w:rPr>
    </w:lvl>
    <w:lvl w:ilvl="3" w:tplc="AB7A1C72">
      <w:numFmt w:val="bullet"/>
      <w:lvlText w:val="•"/>
      <w:lvlJc w:val="left"/>
      <w:pPr>
        <w:ind w:left="2610" w:hanging="360"/>
      </w:pPr>
      <w:rPr>
        <w:rFonts w:hint="default"/>
        <w:lang w:val="en-US" w:eastAsia="en-US" w:bidi="ar-SA"/>
      </w:rPr>
    </w:lvl>
    <w:lvl w:ilvl="4" w:tplc="9E362970">
      <w:numFmt w:val="bullet"/>
      <w:lvlText w:val="•"/>
      <w:lvlJc w:val="left"/>
      <w:pPr>
        <w:ind w:left="3200" w:hanging="360"/>
      </w:pPr>
      <w:rPr>
        <w:rFonts w:hint="default"/>
        <w:lang w:val="en-US" w:eastAsia="en-US" w:bidi="ar-SA"/>
      </w:rPr>
    </w:lvl>
    <w:lvl w:ilvl="5" w:tplc="08FC2CBA">
      <w:numFmt w:val="bullet"/>
      <w:lvlText w:val="•"/>
      <w:lvlJc w:val="left"/>
      <w:pPr>
        <w:ind w:left="3790" w:hanging="360"/>
      </w:pPr>
      <w:rPr>
        <w:rFonts w:hint="default"/>
        <w:lang w:val="en-US" w:eastAsia="en-US" w:bidi="ar-SA"/>
      </w:rPr>
    </w:lvl>
    <w:lvl w:ilvl="6" w:tplc="3E90A00A">
      <w:numFmt w:val="bullet"/>
      <w:lvlText w:val="•"/>
      <w:lvlJc w:val="left"/>
      <w:pPr>
        <w:ind w:left="4380" w:hanging="360"/>
      </w:pPr>
      <w:rPr>
        <w:rFonts w:hint="default"/>
        <w:lang w:val="en-US" w:eastAsia="en-US" w:bidi="ar-SA"/>
      </w:rPr>
    </w:lvl>
    <w:lvl w:ilvl="7" w:tplc="2C3C48A8">
      <w:numFmt w:val="bullet"/>
      <w:lvlText w:val="•"/>
      <w:lvlJc w:val="left"/>
      <w:pPr>
        <w:ind w:left="4970" w:hanging="360"/>
      </w:pPr>
      <w:rPr>
        <w:rFonts w:hint="default"/>
        <w:lang w:val="en-US" w:eastAsia="en-US" w:bidi="ar-SA"/>
      </w:rPr>
    </w:lvl>
    <w:lvl w:ilvl="8" w:tplc="AE7AF896">
      <w:numFmt w:val="bullet"/>
      <w:lvlText w:val="•"/>
      <w:lvlJc w:val="left"/>
      <w:pPr>
        <w:ind w:left="5560" w:hanging="360"/>
      </w:pPr>
      <w:rPr>
        <w:rFonts w:hint="default"/>
        <w:lang w:val="en-US" w:eastAsia="en-US" w:bidi="ar-SA"/>
      </w:rPr>
    </w:lvl>
  </w:abstractNum>
  <w:abstractNum w:abstractNumId="24" w15:restartNumberingAfterBreak="0">
    <w:nsid w:val="4256245B"/>
    <w:multiLevelType w:val="multilevel"/>
    <w:tmpl w:val="F8EE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DD607A"/>
    <w:multiLevelType w:val="hybridMultilevel"/>
    <w:tmpl w:val="0C4E8578"/>
    <w:lvl w:ilvl="0" w:tplc="BB622EAC">
      <w:numFmt w:val="bullet"/>
      <w:lvlText w:val=""/>
      <w:lvlJc w:val="left"/>
      <w:pPr>
        <w:ind w:left="828" w:hanging="361"/>
      </w:pPr>
      <w:rPr>
        <w:rFonts w:ascii="Symbol" w:eastAsia="Symbol" w:hAnsi="Symbol" w:cs="Symbol" w:hint="default"/>
        <w:w w:val="100"/>
        <w:sz w:val="22"/>
        <w:szCs w:val="22"/>
        <w:lang w:val="en-GB" w:eastAsia="en-GB" w:bidi="en-GB"/>
      </w:rPr>
    </w:lvl>
    <w:lvl w:ilvl="1" w:tplc="ED6A995A">
      <w:numFmt w:val="bullet"/>
      <w:lvlText w:val="•"/>
      <w:lvlJc w:val="left"/>
      <w:pPr>
        <w:ind w:left="1431" w:hanging="361"/>
      </w:pPr>
      <w:rPr>
        <w:rFonts w:hint="default"/>
        <w:lang w:val="en-GB" w:eastAsia="en-GB" w:bidi="en-GB"/>
      </w:rPr>
    </w:lvl>
    <w:lvl w:ilvl="2" w:tplc="AA52A40E">
      <w:numFmt w:val="bullet"/>
      <w:lvlText w:val="•"/>
      <w:lvlJc w:val="left"/>
      <w:pPr>
        <w:ind w:left="2043" w:hanging="361"/>
      </w:pPr>
      <w:rPr>
        <w:rFonts w:hint="default"/>
        <w:lang w:val="en-GB" w:eastAsia="en-GB" w:bidi="en-GB"/>
      </w:rPr>
    </w:lvl>
    <w:lvl w:ilvl="3" w:tplc="4CDE750E">
      <w:numFmt w:val="bullet"/>
      <w:lvlText w:val="•"/>
      <w:lvlJc w:val="left"/>
      <w:pPr>
        <w:ind w:left="2654" w:hanging="361"/>
      </w:pPr>
      <w:rPr>
        <w:rFonts w:hint="default"/>
        <w:lang w:val="en-GB" w:eastAsia="en-GB" w:bidi="en-GB"/>
      </w:rPr>
    </w:lvl>
    <w:lvl w:ilvl="4" w:tplc="2C74DB08">
      <w:numFmt w:val="bullet"/>
      <w:lvlText w:val="•"/>
      <w:lvlJc w:val="left"/>
      <w:pPr>
        <w:ind w:left="3266" w:hanging="361"/>
      </w:pPr>
      <w:rPr>
        <w:rFonts w:hint="default"/>
        <w:lang w:val="en-GB" w:eastAsia="en-GB" w:bidi="en-GB"/>
      </w:rPr>
    </w:lvl>
    <w:lvl w:ilvl="5" w:tplc="45EC0414">
      <w:numFmt w:val="bullet"/>
      <w:lvlText w:val="•"/>
      <w:lvlJc w:val="left"/>
      <w:pPr>
        <w:ind w:left="3877" w:hanging="361"/>
      </w:pPr>
      <w:rPr>
        <w:rFonts w:hint="default"/>
        <w:lang w:val="en-GB" w:eastAsia="en-GB" w:bidi="en-GB"/>
      </w:rPr>
    </w:lvl>
    <w:lvl w:ilvl="6" w:tplc="EC0C4502">
      <w:numFmt w:val="bullet"/>
      <w:lvlText w:val="•"/>
      <w:lvlJc w:val="left"/>
      <w:pPr>
        <w:ind w:left="4489" w:hanging="361"/>
      </w:pPr>
      <w:rPr>
        <w:rFonts w:hint="default"/>
        <w:lang w:val="en-GB" w:eastAsia="en-GB" w:bidi="en-GB"/>
      </w:rPr>
    </w:lvl>
    <w:lvl w:ilvl="7" w:tplc="E786BA62">
      <w:numFmt w:val="bullet"/>
      <w:lvlText w:val="•"/>
      <w:lvlJc w:val="left"/>
      <w:pPr>
        <w:ind w:left="5100" w:hanging="361"/>
      </w:pPr>
      <w:rPr>
        <w:rFonts w:hint="default"/>
        <w:lang w:val="en-GB" w:eastAsia="en-GB" w:bidi="en-GB"/>
      </w:rPr>
    </w:lvl>
    <w:lvl w:ilvl="8" w:tplc="DAD2287A">
      <w:numFmt w:val="bullet"/>
      <w:lvlText w:val="•"/>
      <w:lvlJc w:val="left"/>
      <w:pPr>
        <w:ind w:left="5712" w:hanging="361"/>
      </w:pPr>
      <w:rPr>
        <w:rFonts w:hint="default"/>
        <w:lang w:val="en-GB" w:eastAsia="en-GB" w:bidi="en-GB"/>
      </w:rPr>
    </w:lvl>
  </w:abstractNum>
  <w:abstractNum w:abstractNumId="26" w15:restartNumberingAfterBreak="0">
    <w:nsid w:val="4A7646B4"/>
    <w:multiLevelType w:val="hybridMultilevel"/>
    <w:tmpl w:val="257A1D20"/>
    <w:lvl w:ilvl="0" w:tplc="C8C4A9EA">
      <w:start w:val="5"/>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AB767E"/>
    <w:multiLevelType w:val="multilevel"/>
    <w:tmpl w:val="45BA7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0174DF8"/>
    <w:multiLevelType w:val="hybridMultilevel"/>
    <w:tmpl w:val="D58C076C"/>
    <w:lvl w:ilvl="0" w:tplc="1E4A588E">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D2C0BF46">
      <w:numFmt w:val="bullet"/>
      <w:lvlText w:val="•"/>
      <w:lvlJc w:val="left"/>
      <w:pPr>
        <w:ind w:left="1430" w:hanging="360"/>
      </w:pPr>
      <w:rPr>
        <w:rFonts w:hint="default"/>
        <w:lang w:val="en-US" w:eastAsia="en-US" w:bidi="ar-SA"/>
      </w:rPr>
    </w:lvl>
    <w:lvl w:ilvl="2" w:tplc="7C30C2B0">
      <w:numFmt w:val="bullet"/>
      <w:lvlText w:val="•"/>
      <w:lvlJc w:val="left"/>
      <w:pPr>
        <w:ind w:left="2020" w:hanging="360"/>
      </w:pPr>
      <w:rPr>
        <w:rFonts w:hint="default"/>
        <w:lang w:val="en-US" w:eastAsia="en-US" w:bidi="ar-SA"/>
      </w:rPr>
    </w:lvl>
    <w:lvl w:ilvl="3" w:tplc="7DD6FA6E">
      <w:numFmt w:val="bullet"/>
      <w:lvlText w:val="•"/>
      <w:lvlJc w:val="left"/>
      <w:pPr>
        <w:ind w:left="2610" w:hanging="360"/>
      </w:pPr>
      <w:rPr>
        <w:rFonts w:hint="default"/>
        <w:lang w:val="en-US" w:eastAsia="en-US" w:bidi="ar-SA"/>
      </w:rPr>
    </w:lvl>
    <w:lvl w:ilvl="4" w:tplc="0FA0EBFA">
      <w:numFmt w:val="bullet"/>
      <w:lvlText w:val="•"/>
      <w:lvlJc w:val="left"/>
      <w:pPr>
        <w:ind w:left="3200" w:hanging="360"/>
      </w:pPr>
      <w:rPr>
        <w:rFonts w:hint="default"/>
        <w:lang w:val="en-US" w:eastAsia="en-US" w:bidi="ar-SA"/>
      </w:rPr>
    </w:lvl>
    <w:lvl w:ilvl="5" w:tplc="828A55F0">
      <w:numFmt w:val="bullet"/>
      <w:lvlText w:val="•"/>
      <w:lvlJc w:val="left"/>
      <w:pPr>
        <w:ind w:left="3790" w:hanging="360"/>
      </w:pPr>
      <w:rPr>
        <w:rFonts w:hint="default"/>
        <w:lang w:val="en-US" w:eastAsia="en-US" w:bidi="ar-SA"/>
      </w:rPr>
    </w:lvl>
    <w:lvl w:ilvl="6" w:tplc="30A6AC3E">
      <w:numFmt w:val="bullet"/>
      <w:lvlText w:val="•"/>
      <w:lvlJc w:val="left"/>
      <w:pPr>
        <w:ind w:left="4380" w:hanging="360"/>
      </w:pPr>
      <w:rPr>
        <w:rFonts w:hint="default"/>
        <w:lang w:val="en-US" w:eastAsia="en-US" w:bidi="ar-SA"/>
      </w:rPr>
    </w:lvl>
    <w:lvl w:ilvl="7" w:tplc="6C92944A">
      <w:numFmt w:val="bullet"/>
      <w:lvlText w:val="•"/>
      <w:lvlJc w:val="left"/>
      <w:pPr>
        <w:ind w:left="4970" w:hanging="360"/>
      </w:pPr>
      <w:rPr>
        <w:rFonts w:hint="default"/>
        <w:lang w:val="en-US" w:eastAsia="en-US" w:bidi="ar-SA"/>
      </w:rPr>
    </w:lvl>
    <w:lvl w:ilvl="8" w:tplc="49663F22">
      <w:numFmt w:val="bullet"/>
      <w:lvlText w:val="•"/>
      <w:lvlJc w:val="left"/>
      <w:pPr>
        <w:ind w:left="5560" w:hanging="360"/>
      </w:pPr>
      <w:rPr>
        <w:rFonts w:hint="default"/>
        <w:lang w:val="en-US" w:eastAsia="en-US" w:bidi="ar-SA"/>
      </w:rPr>
    </w:lvl>
  </w:abstractNum>
  <w:abstractNum w:abstractNumId="29" w15:restartNumberingAfterBreak="0">
    <w:nsid w:val="56C351A3"/>
    <w:multiLevelType w:val="hybridMultilevel"/>
    <w:tmpl w:val="2064DF2C"/>
    <w:lvl w:ilvl="0" w:tplc="35C06DEA">
      <w:start w:val="4"/>
      <w:numFmt w:val="bullet"/>
      <w:lvlText w:val="-"/>
      <w:lvlJc w:val="left"/>
      <w:pPr>
        <w:ind w:left="400" w:hanging="360"/>
      </w:pPr>
      <w:rPr>
        <w:rFonts w:ascii="Aptos" w:eastAsiaTheme="minorEastAsia" w:hAnsi="Aptos" w:cstheme="minorBid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0" w15:restartNumberingAfterBreak="0">
    <w:nsid w:val="57CD0F18"/>
    <w:multiLevelType w:val="hybridMultilevel"/>
    <w:tmpl w:val="6E866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DD10D0"/>
    <w:multiLevelType w:val="hybridMultilevel"/>
    <w:tmpl w:val="833CF682"/>
    <w:lvl w:ilvl="0" w:tplc="8444A5B4">
      <w:numFmt w:val="bullet"/>
      <w:lvlText w:val=""/>
      <w:lvlJc w:val="left"/>
      <w:pPr>
        <w:ind w:left="832" w:hanging="360"/>
      </w:pPr>
      <w:rPr>
        <w:rFonts w:ascii="Symbol" w:eastAsia="Symbol" w:hAnsi="Symbol" w:cs="Symbol" w:hint="default"/>
        <w:b w:val="0"/>
        <w:bCs w:val="0"/>
        <w:i w:val="0"/>
        <w:iCs w:val="0"/>
        <w:spacing w:val="0"/>
        <w:w w:val="100"/>
        <w:sz w:val="22"/>
        <w:szCs w:val="22"/>
        <w:lang w:val="en-US" w:eastAsia="en-US" w:bidi="ar-SA"/>
      </w:rPr>
    </w:lvl>
    <w:lvl w:ilvl="1" w:tplc="887C8BDA">
      <w:numFmt w:val="bullet"/>
      <w:lvlText w:val="•"/>
      <w:lvlJc w:val="left"/>
      <w:pPr>
        <w:ind w:left="1430" w:hanging="360"/>
      </w:pPr>
      <w:rPr>
        <w:rFonts w:hint="default"/>
        <w:lang w:val="en-US" w:eastAsia="en-US" w:bidi="ar-SA"/>
      </w:rPr>
    </w:lvl>
    <w:lvl w:ilvl="2" w:tplc="D4CC55A0">
      <w:numFmt w:val="bullet"/>
      <w:lvlText w:val="•"/>
      <w:lvlJc w:val="left"/>
      <w:pPr>
        <w:ind w:left="2020" w:hanging="360"/>
      </w:pPr>
      <w:rPr>
        <w:rFonts w:hint="default"/>
        <w:lang w:val="en-US" w:eastAsia="en-US" w:bidi="ar-SA"/>
      </w:rPr>
    </w:lvl>
    <w:lvl w:ilvl="3" w:tplc="52C600EE">
      <w:numFmt w:val="bullet"/>
      <w:lvlText w:val="•"/>
      <w:lvlJc w:val="left"/>
      <w:pPr>
        <w:ind w:left="2610" w:hanging="360"/>
      </w:pPr>
      <w:rPr>
        <w:rFonts w:hint="default"/>
        <w:lang w:val="en-US" w:eastAsia="en-US" w:bidi="ar-SA"/>
      </w:rPr>
    </w:lvl>
    <w:lvl w:ilvl="4" w:tplc="185CC822">
      <w:numFmt w:val="bullet"/>
      <w:lvlText w:val="•"/>
      <w:lvlJc w:val="left"/>
      <w:pPr>
        <w:ind w:left="3200" w:hanging="360"/>
      </w:pPr>
      <w:rPr>
        <w:rFonts w:hint="default"/>
        <w:lang w:val="en-US" w:eastAsia="en-US" w:bidi="ar-SA"/>
      </w:rPr>
    </w:lvl>
    <w:lvl w:ilvl="5" w:tplc="4770E62A">
      <w:numFmt w:val="bullet"/>
      <w:lvlText w:val="•"/>
      <w:lvlJc w:val="left"/>
      <w:pPr>
        <w:ind w:left="3790" w:hanging="360"/>
      </w:pPr>
      <w:rPr>
        <w:rFonts w:hint="default"/>
        <w:lang w:val="en-US" w:eastAsia="en-US" w:bidi="ar-SA"/>
      </w:rPr>
    </w:lvl>
    <w:lvl w:ilvl="6" w:tplc="6ED2F30C">
      <w:numFmt w:val="bullet"/>
      <w:lvlText w:val="•"/>
      <w:lvlJc w:val="left"/>
      <w:pPr>
        <w:ind w:left="4380" w:hanging="360"/>
      </w:pPr>
      <w:rPr>
        <w:rFonts w:hint="default"/>
        <w:lang w:val="en-US" w:eastAsia="en-US" w:bidi="ar-SA"/>
      </w:rPr>
    </w:lvl>
    <w:lvl w:ilvl="7" w:tplc="B56435B6">
      <w:numFmt w:val="bullet"/>
      <w:lvlText w:val="•"/>
      <w:lvlJc w:val="left"/>
      <w:pPr>
        <w:ind w:left="4970" w:hanging="360"/>
      </w:pPr>
      <w:rPr>
        <w:rFonts w:hint="default"/>
        <w:lang w:val="en-US" w:eastAsia="en-US" w:bidi="ar-SA"/>
      </w:rPr>
    </w:lvl>
    <w:lvl w:ilvl="8" w:tplc="134CC08C">
      <w:numFmt w:val="bullet"/>
      <w:lvlText w:val="•"/>
      <w:lvlJc w:val="left"/>
      <w:pPr>
        <w:ind w:left="5560" w:hanging="360"/>
      </w:pPr>
      <w:rPr>
        <w:rFonts w:hint="default"/>
        <w:lang w:val="en-US" w:eastAsia="en-US" w:bidi="ar-SA"/>
      </w:rPr>
    </w:lvl>
  </w:abstractNum>
  <w:abstractNum w:abstractNumId="32" w15:restartNumberingAfterBreak="0">
    <w:nsid w:val="5AD3193D"/>
    <w:multiLevelType w:val="hybridMultilevel"/>
    <w:tmpl w:val="85523E46"/>
    <w:lvl w:ilvl="0" w:tplc="901AA576">
      <w:start w:val="1"/>
      <w:numFmt w:val="bullet"/>
      <w:lvlText w:val=""/>
      <w:lvlJc w:val="left"/>
      <w:pPr>
        <w:ind w:left="720" w:hanging="360"/>
      </w:pPr>
      <w:rPr>
        <w:rFonts w:ascii="Symbol" w:hAnsi="Symbol" w:hint="default"/>
      </w:rPr>
    </w:lvl>
    <w:lvl w:ilvl="1" w:tplc="1D62A4A2">
      <w:start w:val="1"/>
      <w:numFmt w:val="bullet"/>
      <w:lvlText w:val="o"/>
      <w:lvlJc w:val="left"/>
      <w:pPr>
        <w:ind w:left="1440" w:hanging="360"/>
      </w:pPr>
      <w:rPr>
        <w:rFonts w:ascii="Courier New" w:hAnsi="Courier New" w:hint="default"/>
      </w:rPr>
    </w:lvl>
    <w:lvl w:ilvl="2" w:tplc="6D1EAD6C">
      <w:start w:val="1"/>
      <w:numFmt w:val="bullet"/>
      <w:lvlText w:val=""/>
      <w:lvlJc w:val="left"/>
      <w:pPr>
        <w:ind w:left="2160" w:hanging="360"/>
      </w:pPr>
      <w:rPr>
        <w:rFonts w:ascii="Wingdings" w:hAnsi="Wingdings" w:hint="default"/>
      </w:rPr>
    </w:lvl>
    <w:lvl w:ilvl="3" w:tplc="79C03B3A">
      <w:start w:val="1"/>
      <w:numFmt w:val="bullet"/>
      <w:lvlText w:val=""/>
      <w:lvlJc w:val="left"/>
      <w:pPr>
        <w:ind w:left="2880" w:hanging="360"/>
      </w:pPr>
      <w:rPr>
        <w:rFonts w:ascii="Symbol" w:hAnsi="Symbol" w:hint="default"/>
      </w:rPr>
    </w:lvl>
    <w:lvl w:ilvl="4" w:tplc="72942DA2">
      <w:start w:val="1"/>
      <w:numFmt w:val="bullet"/>
      <w:lvlText w:val="o"/>
      <w:lvlJc w:val="left"/>
      <w:pPr>
        <w:ind w:left="3600" w:hanging="360"/>
      </w:pPr>
      <w:rPr>
        <w:rFonts w:ascii="Courier New" w:hAnsi="Courier New" w:hint="default"/>
      </w:rPr>
    </w:lvl>
    <w:lvl w:ilvl="5" w:tplc="2B747F44">
      <w:start w:val="1"/>
      <w:numFmt w:val="bullet"/>
      <w:lvlText w:val=""/>
      <w:lvlJc w:val="left"/>
      <w:pPr>
        <w:ind w:left="4320" w:hanging="360"/>
      </w:pPr>
      <w:rPr>
        <w:rFonts w:ascii="Wingdings" w:hAnsi="Wingdings" w:hint="default"/>
      </w:rPr>
    </w:lvl>
    <w:lvl w:ilvl="6" w:tplc="C914AC90">
      <w:start w:val="1"/>
      <w:numFmt w:val="bullet"/>
      <w:lvlText w:val=""/>
      <w:lvlJc w:val="left"/>
      <w:pPr>
        <w:ind w:left="5040" w:hanging="360"/>
      </w:pPr>
      <w:rPr>
        <w:rFonts w:ascii="Symbol" w:hAnsi="Symbol" w:hint="default"/>
      </w:rPr>
    </w:lvl>
    <w:lvl w:ilvl="7" w:tplc="997CA2EE">
      <w:start w:val="1"/>
      <w:numFmt w:val="bullet"/>
      <w:lvlText w:val="o"/>
      <w:lvlJc w:val="left"/>
      <w:pPr>
        <w:ind w:left="5760" w:hanging="360"/>
      </w:pPr>
      <w:rPr>
        <w:rFonts w:ascii="Courier New" w:hAnsi="Courier New" w:hint="default"/>
      </w:rPr>
    </w:lvl>
    <w:lvl w:ilvl="8" w:tplc="18B8A272">
      <w:start w:val="1"/>
      <w:numFmt w:val="bullet"/>
      <w:lvlText w:val=""/>
      <w:lvlJc w:val="left"/>
      <w:pPr>
        <w:ind w:left="6480" w:hanging="360"/>
      </w:pPr>
      <w:rPr>
        <w:rFonts w:ascii="Wingdings" w:hAnsi="Wingdings" w:hint="default"/>
      </w:rPr>
    </w:lvl>
  </w:abstractNum>
  <w:abstractNum w:abstractNumId="33" w15:restartNumberingAfterBreak="0">
    <w:nsid w:val="5FD37DB5"/>
    <w:multiLevelType w:val="hybridMultilevel"/>
    <w:tmpl w:val="F06AAED0"/>
    <w:lvl w:ilvl="0" w:tplc="667E8182">
      <w:start w:val="10"/>
      <w:numFmt w:val="bullet"/>
      <w:lvlText w:val="-"/>
      <w:lvlJc w:val="left"/>
      <w:pPr>
        <w:ind w:left="400" w:hanging="360"/>
      </w:pPr>
      <w:rPr>
        <w:rFonts w:ascii="Aptos" w:eastAsia="Calibri" w:hAnsi="Aptos" w:cs="Arial"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34" w15:restartNumberingAfterBreak="0">
    <w:nsid w:val="60017E40"/>
    <w:multiLevelType w:val="hybridMultilevel"/>
    <w:tmpl w:val="3972567E"/>
    <w:lvl w:ilvl="0" w:tplc="7BC6C554">
      <w:start w:val="1"/>
      <w:numFmt w:val="bullet"/>
      <w:lvlText w:val=""/>
      <w:lvlJc w:val="left"/>
      <w:pPr>
        <w:ind w:left="720" w:hanging="360"/>
      </w:pPr>
      <w:rPr>
        <w:rFonts w:ascii="Symbol" w:hAnsi="Symbol" w:hint="default"/>
      </w:rPr>
    </w:lvl>
    <w:lvl w:ilvl="1" w:tplc="E47CED1A">
      <w:start w:val="1"/>
      <w:numFmt w:val="bullet"/>
      <w:lvlText w:val="o"/>
      <w:lvlJc w:val="left"/>
      <w:pPr>
        <w:ind w:left="1440" w:hanging="360"/>
      </w:pPr>
      <w:rPr>
        <w:rFonts w:ascii="Courier New" w:hAnsi="Courier New" w:hint="default"/>
      </w:rPr>
    </w:lvl>
    <w:lvl w:ilvl="2" w:tplc="C48A8312">
      <w:start w:val="1"/>
      <w:numFmt w:val="bullet"/>
      <w:lvlText w:val=""/>
      <w:lvlJc w:val="left"/>
      <w:pPr>
        <w:ind w:left="2160" w:hanging="360"/>
      </w:pPr>
      <w:rPr>
        <w:rFonts w:ascii="Wingdings" w:hAnsi="Wingdings" w:hint="default"/>
      </w:rPr>
    </w:lvl>
    <w:lvl w:ilvl="3" w:tplc="C3ECBE84">
      <w:start w:val="1"/>
      <w:numFmt w:val="bullet"/>
      <w:lvlText w:val=""/>
      <w:lvlJc w:val="left"/>
      <w:pPr>
        <w:ind w:left="2880" w:hanging="360"/>
      </w:pPr>
      <w:rPr>
        <w:rFonts w:ascii="Symbol" w:hAnsi="Symbol" w:hint="default"/>
      </w:rPr>
    </w:lvl>
    <w:lvl w:ilvl="4" w:tplc="5CC2130E">
      <w:start w:val="1"/>
      <w:numFmt w:val="bullet"/>
      <w:lvlText w:val="o"/>
      <w:lvlJc w:val="left"/>
      <w:pPr>
        <w:ind w:left="3600" w:hanging="360"/>
      </w:pPr>
      <w:rPr>
        <w:rFonts w:ascii="Courier New" w:hAnsi="Courier New" w:hint="default"/>
      </w:rPr>
    </w:lvl>
    <w:lvl w:ilvl="5" w:tplc="7C206070">
      <w:start w:val="1"/>
      <w:numFmt w:val="bullet"/>
      <w:lvlText w:val=""/>
      <w:lvlJc w:val="left"/>
      <w:pPr>
        <w:ind w:left="4320" w:hanging="360"/>
      </w:pPr>
      <w:rPr>
        <w:rFonts w:ascii="Wingdings" w:hAnsi="Wingdings" w:hint="default"/>
      </w:rPr>
    </w:lvl>
    <w:lvl w:ilvl="6" w:tplc="19A4FF64">
      <w:start w:val="1"/>
      <w:numFmt w:val="bullet"/>
      <w:lvlText w:val=""/>
      <w:lvlJc w:val="left"/>
      <w:pPr>
        <w:ind w:left="5040" w:hanging="360"/>
      </w:pPr>
      <w:rPr>
        <w:rFonts w:ascii="Symbol" w:hAnsi="Symbol" w:hint="default"/>
      </w:rPr>
    </w:lvl>
    <w:lvl w:ilvl="7" w:tplc="61C2BC52">
      <w:start w:val="1"/>
      <w:numFmt w:val="bullet"/>
      <w:lvlText w:val="o"/>
      <w:lvlJc w:val="left"/>
      <w:pPr>
        <w:ind w:left="5760" w:hanging="360"/>
      </w:pPr>
      <w:rPr>
        <w:rFonts w:ascii="Courier New" w:hAnsi="Courier New" w:hint="default"/>
      </w:rPr>
    </w:lvl>
    <w:lvl w:ilvl="8" w:tplc="4CB2D838">
      <w:start w:val="1"/>
      <w:numFmt w:val="bullet"/>
      <w:lvlText w:val=""/>
      <w:lvlJc w:val="left"/>
      <w:pPr>
        <w:ind w:left="6480" w:hanging="360"/>
      </w:pPr>
      <w:rPr>
        <w:rFonts w:ascii="Wingdings" w:hAnsi="Wingdings" w:hint="default"/>
      </w:rPr>
    </w:lvl>
  </w:abstractNum>
  <w:abstractNum w:abstractNumId="35" w15:restartNumberingAfterBreak="0">
    <w:nsid w:val="606B3BFF"/>
    <w:multiLevelType w:val="multilevel"/>
    <w:tmpl w:val="BC94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FBE232"/>
    <w:multiLevelType w:val="hybridMultilevel"/>
    <w:tmpl w:val="B582D56E"/>
    <w:lvl w:ilvl="0" w:tplc="5D5AA738">
      <w:start w:val="1"/>
      <w:numFmt w:val="bullet"/>
      <w:lvlText w:val=""/>
      <w:lvlJc w:val="left"/>
      <w:pPr>
        <w:ind w:left="720" w:hanging="360"/>
      </w:pPr>
      <w:rPr>
        <w:rFonts w:ascii="Symbol" w:hAnsi="Symbol" w:hint="default"/>
      </w:rPr>
    </w:lvl>
    <w:lvl w:ilvl="1" w:tplc="9D66E278">
      <w:start w:val="1"/>
      <w:numFmt w:val="bullet"/>
      <w:lvlText w:val="o"/>
      <w:lvlJc w:val="left"/>
      <w:pPr>
        <w:ind w:left="1440" w:hanging="360"/>
      </w:pPr>
      <w:rPr>
        <w:rFonts w:ascii="Courier New" w:hAnsi="Courier New" w:hint="default"/>
      </w:rPr>
    </w:lvl>
    <w:lvl w:ilvl="2" w:tplc="9E3CC9DC">
      <w:start w:val="1"/>
      <w:numFmt w:val="bullet"/>
      <w:lvlText w:val=""/>
      <w:lvlJc w:val="left"/>
      <w:pPr>
        <w:ind w:left="2160" w:hanging="360"/>
      </w:pPr>
      <w:rPr>
        <w:rFonts w:ascii="Wingdings" w:hAnsi="Wingdings" w:hint="default"/>
      </w:rPr>
    </w:lvl>
    <w:lvl w:ilvl="3" w:tplc="7794F9CC">
      <w:start w:val="1"/>
      <w:numFmt w:val="bullet"/>
      <w:lvlText w:val=""/>
      <w:lvlJc w:val="left"/>
      <w:pPr>
        <w:ind w:left="2880" w:hanging="360"/>
      </w:pPr>
      <w:rPr>
        <w:rFonts w:ascii="Symbol" w:hAnsi="Symbol" w:hint="default"/>
      </w:rPr>
    </w:lvl>
    <w:lvl w:ilvl="4" w:tplc="B6AEA272">
      <w:start w:val="1"/>
      <w:numFmt w:val="bullet"/>
      <w:lvlText w:val="o"/>
      <w:lvlJc w:val="left"/>
      <w:pPr>
        <w:ind w:left="3600" w:hanging="360"/>
      </w:pPr>
      <w:rPr>
        <w:rFonts w:ascii="Courier New" w:hAnsi="Courier New" w:hint="default"/>
      </w:rPr>
    </w:lvl>
    <w:lvl w:ilvl="5" w:tplc="69369B7C">
      <w:start w:val="1"/>
      <w:numFmt w:val="bullet"/>
      <w:lvlText w:val=""/>
      <w:lvlJc w:val="left"/>
      <w:pPr>
        <w:ind w:left="4320" w:hanging="360"/>
      </w:pPr>
      <w:rPr>
        <w:rFonts w:ascii="Wingdings" w:hAnsi="Wingdings" w:hint="default"/>
      </w:rPr>
    </w:lvl>
    <w:lvl w:ilvl="6" w:tplc="6C569072">
      <w:start w:val="1"/>
      <w:numFmt w:val="bullet"/>
      <w:lvlText w:val=""/>
      <w:lvlJc w:val="left"/>
      <w:pPr>
        <w:ind w:left="5040" w:hanging="360"/>
      </w:pPr>
      <w:rPr>
        <w:rFonts w:ascii="Symbol" w:hAnsi="Symbol" w:hint="default"/>
      </w:rPr>
    </w:lvl>
    <w:lvl w:ilvl="7" w:tplc="D0420BA4">
      <w:start w:val="1"/>
      <w:numFmt w:val="bullet"/>
      <w:lvlText w:val="o"/>
      <w:lvlJc w:val="left"/>
      <w:pPr>
        <w:ind w:left="5760" w:hanging="360"/>
      </w:pPr>
      <w:rPr>
        <w:rFonts w:ascii="Courier New" w:hAnsi="Courier New" w:hint="default"/>
      </w:rPr>
    </w:lvl>
    <w:lvl w:ilvl="8" w:tplc="09CAF3C6">
      <w:start w:val="1"/>
      <w:numFmt w:val="bullet"/>
      <w:lvlText w:val=""/>
      <w:lvlJc w:val="left"/>
      <w:pPr>
        <w:ind w:left="6480" w:hanging="360"/>
      </w:pPr>
      <w:rPr>
        <w:rFonts w:ascii="Wingdings" w:hAnsi="Wingdings" w:hint="default"/>
      </w:rPr>
    </w:lvl>
  </w:abstractNum>
  <w:abstractNum w:abstractNumId="37" w15:restartNumberingAfterBreak="0">
    <w:nsid w:val="638078F4"/>
    <w:multiLevelType w:val="multilevel"/>
    <w:tmpl w:val="F5345DF0"/>
    <w:lvl w:ilvl="0">
      <w:start w:val="1"/>
      <w:numFmt w:val="decimal"/>
      <w:lvlText w:val="%1."/>
      <w:lvlJc w:val="left"/>
      <w:pPr>
        <w:ind w:left="480" w:hanging="360"/>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912" w:hanging="433"/>
      </w:pPr>
      <w:rPr>
        <w:rFonts w:ascii="Arial" w:eastAsia="Arial" w:hAnsi="Arial" w:cs="Arial" w:hint="default"/>
        <w:b w:val="0"/>
        <w:bCs w:val="0"/>
        <w:i w:val="0"/>
        <w:iCs w:val="0"/>
        <w:spacing w:val="0"/>
        <w:w w:val="100"/>
        <w:sz w:val="22"/>
        <w:szCs w:val="22"/>
        <w:lang w:val="en-US" w:eastAsia="en-US" w:bidi="ar-SA"/>
      </w:rPr>
    </w:lvl>
    <w:lvl w:ilvl="2">
      <w:start w:val="1"/>
      <w:numFmt w:val="decimal"/>
      <w:lvlText w:val="%1.%2.%3."/>
      <w:lvlJc w:val="left"/>
      <w:pPr>
        <w:ind w:left="1822" w:hanging="850"/>
      </w:pPr>
      <w:rPr>
        <w:rFonts w:ascii="Arial" w:eastAsia="Arial" w:hAnsi="Arial" w:cs="Arial" w:hint="default"/>
        <w:b w:val="0"/>
        <w:bCs w:val="0"/>
        <w:i w:val="0"/>
        <w:iCs w:val="0"/>
        <w:spacing w:val="-3"/>
        <w:w w:val="100"/>
        <w:sz w:val="22"/>
        <w:szCs w:val="22"/>
        <w:lang w:val="en-US" w:eastAsia="en-US" w:bidi="ar-SA"/>
      </w:rPr>
    </w:lvl>
    <w:lvl w:ilvl="3">
      <w:numFmt w:val="bullet"/>
      <w:lvlText w:val=""/>
      <w:lvlJc w:val="left"/>
      <w:pPr>
        <w:ind w:left="1963" w:hanging="363"/>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1960" w:hanging="363"/>
      </w:pPr>
      <w:rPr>
        <w:rFonts w:hint="default"/>
        <w:lang w:val="en-US" w:eastAsia="en-US" w:bidi="ar-SA"/>
      </w:rPr>
    </w:lvl>
    <w:lvl w:ilvl="5">
      <w:numFmt w:val="bullet"/>
      <w:lvlText w:val="•"/>
      <w:lvlJc w:val="left"/>
      <w:pPr>
        <w:ind w:left="3507" w:hanging="363"/>
      </w:pPr>
      <w:rPr>
        <w:rFonts w:hint="default"/>
        <w:lang w:val="en-US" w:eastAsia="en-US" w:bidi="ar-SA"/>
      </w:rPr>
    </w:lvl>
    <w:lvl w:ilvl="6">
      <w:numFmt w:val="bullet"/>
      <w:lvlText w:val="•"/>
      <w:lvlJc w:val="left"/>
      <w:pPr>
        <w:ind w:left="5055" w:hanging="363"/>
      </w:pPr>
      <w:rPr>
        <w:rFonts w:hint="default"/>
        <w:lang w:val="en-US" w:eastAsia="en-US" w:bidi="ar-SA"/>
      </w:rPr>
    </w:lvl>
    <w:lvl w:ilvl="7">
      <w:numFmt w:val="bullet"/>
      <w:lvlText w:val="•"/>
      <w:lvlJc w:val="left"/>
      <w:pPr>
        <w:ind w:left="6603" w:hanging="363"/>
      </w:pPr>
      <w:rPr>
        <w:rFonts w:hint="default"/>
        <w:lang w:val="en-US" w:eastAsia="en-US" w:bidi="ar-SA"/>
      </w:rPr>
    </w:lvl>
    <w:lvl w:ilvl="8">
      <w:numFmt w:val="bullet"/>
      <w:lvlText w:val="•"/>
      <w:lvlJc w:val="left"/>
      <w:pPr>
        <w:ind w:left="8150" w:hanging="363"/>
      </w:pPr>
      <w:rPr>
        <w:rFonts w:hint="default"/>
        <w:lang w:val="en-US" w:eastAsia="en-US" w:bidi="ar-SA"/>
      </w:rPr>
    </w:lvl>
  </w:abstractNum>
  <w:abstractNum w:abstractNumId="38" w15:restartNumberingAfterBreak="0">
    <w:nsid w:val="68637B38"/>
    <w:multiLevelType w:val="multilevel"/>
    <w:tmpl w:val="B2863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9F07252"/>
    <w:multiLevelType w:val="multilevel"/>
    <w:tmpl w:val="0182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F013D5"/>
    <w:multiLevelType w:val="hybridMultilevel"/>
    <w:tmpl w:val="863AE2C0"/>
    <w:lvl w:ilvl="0" w:tplc="FFFFFFFF">
      <w:start w:val="1"/>
      <w:numFmt w:val="lowerLetter"/>
      <w:lvlText w:val="(%1)"/>
      <w:lvlJc w:val="left"/>
      <w:pPr>
        <w:ind w:left="1846" w:hanging="570"/>
      </w:pPr>
      <w:rPr>
        <w:rFonts w:hint="default"/>
      </w:rPr>
    </w:lvl>
    <w:lvl w:ilvl="1" w:tplc="FFFFFFFF">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tentative="1">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41" w15:restartNumberingAfterBreak="0">
    <w:nsid w:val="6E3376EC"/>
    <w:multiLevelType w:val="hybridMultilevel"/>
    <w:tmpl w:val="D88AADC8"/>
    <w:lvl w:ilvl="0" w:tplc="A7F6FC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45C34BC"/>
    <w:multiLevelType w:val="hybridMultilevel"/>
    <w:tmpl w:val="A0BAAE12"/>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3" w15:restartNumberingAfterBreak="0">
    <w:nsid w:val="79F626E6"/>
    <w:multiLevelType w:val="multilevel"/>
    <w:tmpl w:val="EC32D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166464"/>
    <w:multiLevelType w:val="hybridMultilevel"/>
    <w:tmpl w:val="393877F6"/>
    <w:lvl w:ilvl="0" w:tplc="99D4058E">
      <w:numFmt w:val="bullet"/>
      <w:lvlText w:val=""/>
      <w:lvlJc w:val="left"/>
      <w:pPr>
        <w:ind w:left="831" w:hanging="360"/>
      </w:pPr>
      <w:rPr>
        <w:rFonts w:ascii="Symbol" w:eastAsia="Symbol" w:hAnsi="Symbol" w:cs="Symbol" w:hint="default"/>
        <w:b w:val="0"/>
        <w:bCs w:val="0"/>
        <w:i w:val="0"/>
        <w:iCs w:val="0"/>
        <w:spacing w:val="0"/>
        <w:w w:val="100"/>
        <w:sz w:val="22"/>
        <w:szCs w:val="22"/>
        <w:lang w:val="en-US" w:eastAsia="en-US" w:bidi="ar-SA"/>
      </w:rPr>
    </w:lvl>
    <w:lvl w:ilvl="1" w:tplc="89C4CD28">
      <w:numFmt w:val="bullet"/>
      <w:lvlText w:val="•"/>
      <w:lvlJc w:val="left"/>
      <w:pPr>
        <w:ind w:left="1444" w:hanging="360"/>
      </w:pPr>
      <w:rPr>
        <w:rFonts w:hint="default"/>
        <w:lang w:val="en-US" w:eastAsia="en-US" w:bidi="ar-SA"/>
      </w:rPr>
    </w:lvl>
    <w:lvl w:ilvl="2" w:tplc="24BED974">
      <w:numFmt w:val="bullet"/>
      <w:lvlText w:val="•"/>
      <w:lvlJc w:val="left"/>
      <w:pPr>
        <w:ind w:left="2049" w:hanging="360"/>
      </w:pPr>
      <w:rPr>
        <w:rFonts w:hint="default"/>
        <w:lang w:val="en-US" w:eastAsia="en-US" w:bidi="ar-SA"/>
      </w:rPr>
    </w:lvl>
    <w:lvl w:ilvl="3" w:tplc="DD50D7FE">
      <w:numFmt w:val="bullet"/>
      <w:lvlText w:val="•"/>
      <w:lvlJc w:val="left"/>
      <w:pPr>
        <w:ind w:left="2653" w:hanging="360"/>
      </w:pPr>
      <w:rPr>
        <w:rFonts w:hint="default"/>
        <w:lang w:val="en-US" w:eastAsia="en-US" w:bidi="ar-SA"/>
      </w:rPr>
    </w:lvl>
    <w:lvl w:ilvl="4" w:tplc="E924C35C">
      <w:numFmt w:val="bullet"/>
      <w:lvlText w:val="•"/>
      <w:lvlJc w:val="left"/>
      <w:pPr>
        <w:ind w:left="3258" w:hanging="360"/>
      </w:pPr>
      <w:rPr>
        <w:rFonts w:hint="default"/>
        <w:lang w:val="en-US" w:eastAsia="en-US" w:bidi="ar-SA"/>
      </w:rPr>
    </w:lvl>
    <w:lvl w:ilvl="5" w:tplc="3B72ECCC">
      <w:numFmt w:val="bullet"/>
      <w:lvlText w:val="•"/>
      <w:lvlJc w:val="left"/>
      <w:pPr>
        <w:ind w:left="3862" w:hanging="360"/>
      </w:pPr>
      <w:rPr>
        <w:rFonts w:hint="default"/>
        <w:lang w:val="en-US" w:eastAsia="en-US" w:bidi="ar-SA"/>
      </w:rPr>
    </w:lvl>
    <w:lvl w:ilvl="6" w:tplc="D69EE4DE">
      <w:numFmt w:val="bullet"/>
      <w:lvlText w:val="•"/>
      <w:lvlJc w:val="left"/>
      <w:pPr>
        <w:ind w:left="4467" w:hanging="360"/>
      </w:pPr>
      <w:rPr>
        <w:rFonts w:hint="default"/>
        <w:lang w:val="en-US" w:eastAsia="en-US" w:bidi="ar-SA"/>
      </w:rPr>
    </w:lvl>
    <w:lvl w:ilvl="7" w:tplc="9F3AE72A">
      <w:numFmt w:val="bullet"/>
      <w:lvlText w:val="•"/>
      <w:lvlJc w:val="left"/>
      <w:pPr>
        <w:ind w:left="5071" w:hanging="360"/>
      </w:pPr>
      <w:rPr>
        <w:rFonts w:hint="default"/>
        <w:lang w:val="en-US" w:eastAsia="en-US" w:bidi="ar-SA"/>
      </w:rPr>
    </w:lvl>
    <w:lvl w:ilvl="8" w:tplc="E0721760">
      <w:numFmt w:val="bullet"/>
      <w:lvlText w:val="•"/>
      <w:lvlJc w:val="left"/>
      <w:pPr>
        <w:ind w:left="5676" w:hanging="360"/>
      </w:pPr>
      <w:rPr>
        <w:rFonts w:hint="default"/>
        <w:lang w:val="en-US" w:eastAsia="en-US" w:bidi="ar-SA"/>
      </w:rPr>
    </w:lvl>
  </w:abstractNum>
  <w:abstractNum w:abstractNumId="45" w15:restartNumberingAfterBreak="0">
    <w:nsid w:val="7FA96EBF"/>
    <w:multiLevelType w:val="hybridMultilevel"/>
    <w:tmpl w:val="18748AA4"/>
    <w:lvl w:ilvl="0" w:tplc="4AA03B6C">
      <w:start w:val="1"/>
      <w:numFmt w:val="bullet"/>
      <w:lvlText w:val=""/>
      <w:lvlJc w:val="left"/>
      <w:pPr>
        <w:ind w:left="720" w:hanging="360"/>
      </w:pPr>
      <w:rPr>
        <w:rFonts w:ascii="Symbol" w:hAnsi="Symbol" w:hint="default"/>
      </w:rPr>
    </w:lvl>
    <w:lvl w:ilvl="1" w:tplc="075A8422">
      <w:start w:val="1"/>
      <w:numFmt w:val="bullet"/>
      <w:lvlText w:val="o"/>
      <w:lvlJc w:val="left"/>
      <w:pPr>
        <w:ind w:left="1440" w:hanging="360"/>
      </w:pPr>
      <w:rPr>
        <w:rFonts w:ascii="Courier New" w:hAnsi="Courier New" w:hint="default"/>
      </w:rPr>
    </w:lvl>
    <w:lvl w:ilvl="2" w:tplc="918E7CF8">
      <w:start w:val="1"/>
      <w:numFmt w:val="bullet"/>
      <w:lvlText w:val=""/>
      <w:lvlJc w:val="left"/>
      <w:pPr>
        <w:ind w:left="2160" w:hanging="360"/>
      </w:pPr>
      <w:rPr>
        <w:rFonts w:ascii="Wingdings" w:hAnsi="Wingdings" w:hint="default"/>
      </w:rPr>
    </w:lvl>
    <w:lvl w:ilvl="3" w:tplc="971823CE">
      <w:start w:val="1"/>
      <w:numFmt w:val="bullet"/>
      <w:lvlText w:val=""/>
      <w:lvlJc w:val="left"/>
      <w:pPr>
        <w:ind w:left="2880" w:hanging="360"/>
      </w:pPr>
      <w:rPr>
        <w:rFonts w:ascii="Symbol" w:hAnsi="Symbol" w:hint="default"/>
      </w:rPr>
    </w:lvl>
    <w:lvl w:ilvl="4" w:tplc="FFFACCAE">
      <w:start w:val="1"/>
      <w:numFmt w:val="bullet"/>
      <w:lvlText w:val="o"/>
      <w:lvlJc w:val="left"/>
      <w:pPr>
        <w:ind w:left="3600" w:hanging="360"/>
      </w:pPr>
      <w:rPr>
        <w:rFonts w:ascii="Courier New" w:hAnsi="Courier New" w:hint="default"/>
      </w:rPr>
    </w:lvl>
    <w:lvl w:ilvl="5" w:tplc="AE4E76BE">
      <w:start w:val="1"/>
      <w:numFmt w:val="bullet"/>
      <w:lvlText w:val=""/>
      <w:lvlJc w:val="left"/>
      <w:pPr>
        <w:ind w:left="4320" w:hanging="360"/>
      </w:pPr>
      <w:rPr>
        <w:rFonts w:ascii="Wingdings" w:hAnsi="Wingdings" w:hint="default"/>
      </w:rPr>
    </w:lvl>
    <w:lvl w:ilvl="6" w:tplc="E20EB98A">
      <w:start w:val="1"/>
      <w:numFmt w:val="bullet"/>
      <w:lvlText w:val=""/>
      <w:lvlJc w:val="left"/>
      <w:pPr>
        <w:ind w:left="5040" w:hanging="360"/>
      </w:pPr>
      <w:rPr>
        <w:rFonts w:ascii="Symbol" w:hAnsi="Symbol" w:hint="default"/>
      </w:rPr>
    </w:lvl>
    <w:lvl w:ilvl="7" w:tplc="538CBCC6">
      <w:start w:val="1"/>
      <w:numFmt w:val="bullet"/>
      <w:lvlText w:val="o"/>
      <w:lvlJc w:val="left"/>
      <w:pPr>
        <w:ind w:left="5760" w:hanging="360"/>
      </w:pPr>
      <w:rPr>
        <w:rFonts w:ascii="Courier New" w:hAnsi="Courier New" w:hint="default"/>
      </w:rPr>
    </w:lvl>
    <w:lvl w:ilvl="8" w:tplc="A252C39E">
      <w:start w:val="1"/>
      <w:numFmt w:val="bullet"/>
      <w:lvlText w:val=""/>
      <w:lvlJc w:val="left"/>
      <w:pPr>
        <w:ind w:left="6480" w:hanging="360"/>
      </w:pPr>
      <w:rPr>
        <w:rFonts w:ascii="Wingdings" w:hAnsi="Wingdings" w:hint="default"/>
      </w:rPr>
    </w:lvl>
  </w:abstractNum>
  <w:num w:numId="1" w16cid:durableId="252709805">
    <w:abstractNumId w:val="28"/>
  </w:num>
  <w:num w:numId="2" w16cid:durableId="267590320">
    <w:abstractNumId w:val="23"/>
  </w:num>
  <w:num w:numId="3" w16cid:durableId="2085254473">
    <w:abstractNumId w:val="3"/>
  </w:num>
  <w:num w:numId="4" w16cid:durableId="413940456">
    <w:abstractNumId w:val="31"/>
  </w:num>
  <w:num w:numId="5" w16cid:durableId="1424374709">
    <w:abstractNumId w:val="15"/>
  </w:num>
  <w:num w:numId="6" w16cid:durableId="1426146273">
    <w:abstractNumId w:val="17"/>
  </w:num>
  <w:num w:numId="7" w16cid:durableId="1165977816">
    <w:abstractNumId w:val="7"/>
  </w:num>
  <w:num w:numId="8" w16cid:durableId="1031496709">
    <w:abstractNumId w:val="44"/>
  </w:num>
  <w:num w:numId="9" w16cid:durableId="1745183299">
    <w:abstractNumId w:val="4"/>
  </w:num>
  <w:num w:numId="10" w16cid:durableId="1777823814">
    <w:abstractNumId w:val="14"/>
  </w:num>
  <w:num w:numId="11" w16cid:durableId="2052801138">
    <w:abstractNumId w:val="40"/>
  </w:num>
  <w:num w:numId="12" w16cid:durableId="865796375">
    <w:abstractNumId w:val="37"/>
  </w:num>
  <w:num w:numId="13" w16cid:durableId="2081055686">
    <w:abstractNumId w:val="30"/>
  </w:num>
  <w:num w:numId="14" w16cid:durableId="404450694">
    <w:abstractNumId w:val="22"/>
  </w:num>
  <w:num w:numId="15" w16cid:durableId="1274436740">
    <w:abstractNumId w:val="9"/>
  </w:num>
  <w:num w:numId="16" w16cid:durableId="498473089">
    <w:abstractNumId w:val="25"/>
  </w:num>
  <w:num w:numId="17" w16cid:durableId="582836801">
    <w:abstractNumId w:val="5"/>
  </w:num>
  <w:num w:numId="18" w16cid:durableId="1995329876">
    <w:abstractNumId w:val="16"/>
  </w:num>
  <w:num w:numId="19" w16cid:durableId="9209">
    <w:abstractNumId w:val="0"/>
  </w:num>
  <w:num w:numId="20" w16cid:durableId="1006984889">
    <w:abstractNumId w:val="42"/>
  </w:num>
  <w:num w:numId="21" w16cid:durableId="320743787">
    <w:abstractNumId w:val="11"/>
  </w:num>
  <w:num w:numId="22" w16cid:durableId="855659295">
    <w:abstractNumId w:val="45"/>
  </w:num>
  <w:num w:numId="23" w16cid:durableId="136802182">
    <w:abstractNumId w:val="36"/>
  </w:num>
  <w:num w:numId="24" w16cid:durableId="350649256">
    <w:abstractNumId w:val="32"/>
  </w:num>
  <w:num w:numId="25" w16cid:durableId="673607758">
    <w:abstractNumId w:val="34"/>
  </w:num>
  <w:num w:numId="26" w16cid:durableId="1046611478">
    <w:abstractNumId w:val="18"/>
  </w:num>
  <w:num w:numId="27" w16cid:durableId="1318261811">
    <w:abstractNumId w:val="8"/>
  </w:num>
  <w:num w:numId="28" w16cid:durableId="1498039486">
    <w:abstractNumId w:val="6"/>
  </w:num>
  <w:num w:numId="29" w16cid:durableId="471992324">
    <w:abstractNumId w:val="39"/>
  </w:num>
  <w:num w:numId="30" w16cid:durableId="1725524102">
    <w:abstractNumId w:val="21"/>
  </w:num>
  <w:num w:numId="31" w16cid:durableId="2057851020">
    <w:abstractNumId w:val="19"/>
  </w:num>
  <w:num w:numId="32" w16cid:durableId="1581135137">
    <w:abstractNumId w:val="27"/>
  </w:num>
  <w:num w:numId="33" w16cid:durableId="289014586">
    <w:abstractNumId w:val="43"/>
  </w:num>
  <w:num w:numId="34" w16cid:durableId="1251279417">
    <w:abstractNumId w:val="38"/>
  </w:num>
  <w:num w:numId="35" w16cid:durableId="1623536473">
    <w:abstractNumId w:val="35"/>
  </w:num>
  <w:num w:numId="36" w16cid:durableId="1298101043">
    <w:abstractNumId w:val="13"/>
  </w:num>
  <w:num w:numId="37" w16cid:durableId="1227229870">
    <w:abstractNumId w:val="24"/>
  </w:num>
  <w:num w:numId="38" w16cid:durableId="1712999765">
    <w:abstractNumId w:val="2"/>
  </w:num>
  <w:num w:numId="39" w16cid:durableId="503789285">
    <w:abstractNumId w:val="33"/>
  </w:num>
  <w:num w:numId="40" w16cid:durableId="685207680">
    <w:abstractNumId w:val="12"/>
  </w:num>
  <w:num w:numId="41" w16cid:durableId="1576281659">
    <w:abstractNumId w:val="1"/>
  </w:num>
  <w:num w:numId="42" w16cid:durableId="1100375833">
    <w:abstractNumId w:val="26"/>
  </w:num>
  <w:num w:numId="43" w16cid:durableId="1913272361">
    <w:abstractNumId w:val="20"/>
  </w:num>
  <w:num w:numId="44" w16cid:durableId="1399093999">
    <w:abstractNumId w:val="41"/>
  </w:num>
  <w:num w:numId="45" w16cid:durableId="1571038887">
    <w:abstractNumId w:val="29"/>
  </w:num>
  <w:num w:numId="46" w16cid:durableId="10854186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6B1"/>
    <w:rsid w:val="001F59BF"/>
    <w:rsid w:val="003F22A3"/>
    <w:rsid w:val="00A34226"/>
    <w:rsid w:val="00AE4CBB"/>
    <w:rsid w:val="00C66172"/>
    <w:rsid w:val="00E153E9"/>
    <w:rsid w:val="00FE4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E37A7"/>
  <w15:docId w15:val="{9D0295EB-F545-4936-A7D9-1E8878EEA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478" w:hanging="358"/>
      <w:outlineLvl w:val="0"/>
    </w:pPr>
    <w:rPr>
      <w:b/>
      <w:bCs/>
      <w:u w:val="single" w:color="000000"/>
    </w:rPr>
  </w:style>
  <w:style w:type="paragraph" w:styleId="Heading3">
    <w:name w:val="heading 3"/>
    <w:basedOn w:val="Normal"/>
    <w:next w:val="Normal"/>
    <w:link w:val="Heading3Char"/>
    <w:uiPriority w:val="9"/>
    <w:semiHidden/>
    <w:unhideWhenUsed/>
    <w:qFormat/>
    <w:rsid w:val="001F59B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F5 List Paragraph,List Paragraph1,List Paragraph11"/>
    <w:basedOn w:val="Normal"/>
    <w:link w:val="ListParagraphChar"/>
    <w:uiPriority w:val="34"/>
    <w:qFormat/>
    <w:pPr>
      <w:ind w:left="912" w:hanging="433"/>
    </w:pPr>
  </w:style>
  <w:style w:type="paragraph" w:customStyle="1" w:styleId="TableParagraph">
    <w:name w:val="Table Paragraph"/>
    <w:basedOn w:val="Normal"/>
    <w:uiPriority w:val="1"/>
    <w:qFormat/>
  </w:style>
  <w:style w:type="character" w:customStyle="1" w:styleId="ListParagraphChar">
    <w:name w:val="List Paragraph Char"/>
    <w:aliases w:val="F5 List Paragraph Char,List Paragraph1 Char,List Paragraph11 Char"/>
    <w:link w:val="ListParagraph"/>
    <w:uiPriority w:val="34"/>
    <w:locked/>
    <w:rsid w:val="00A34226"/>
    <w:rPr>
      <w:rFonts w:ascii="Arial" w:eastAsia="Arial" w:hAnsi="Arial" w:cs="Arial"/>
    </w:rPr>
  </w:style>
  <w:style w:type="character" w:customStyle="1" w:styleId="Heading3Char">
    <w:name w:val="Heading 3 Char"/>
    <w:basedOn w:val="DefaultParagraphFont"/>
    <w:link w:val="Heading3"/>
    <w:uiPriority w:val="9"/>
    <w:semiHidden/>
    <w:rsid w:val="001F59BF"/>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59"/>
    <w:rsid w:val="001F59BF"/>
    <w:pPr>
      <w:widowControl/>
      <w:autoSpaceDE/>
      <w:autoSpaceDN/>
    </w:pPr>
    <w:rPr>
      <w:rFonts w:ascii="Calibri" w:eastAsia="Calibri" w:hAnsi="Calibri" w:cs="Calibri"/>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1F59BF"/>
    <w:pPr>
      <w:widowControl/>
      <w:autoSpaceDE/>
      <w:autoSpaceDN/>
    </w:pPr>
    <w:rPr>
      <w:rFonts w:eastAsia="Times New Roman"/>
      <w:color w:val="000000"/>
      <w:sz w:val="15"/>
      <w:szCs w:val="15"/>
      <w:lang w:val="en-GB" w:eastAsia="en-GB"/>
    </w:rPr>
  </w:style>
  <w:style w:type="character" w:customStyle="1" w:styleId="apple-converted-space">
    <w:name w:val="apple-converted-space"/>
    <w:basedOn w:val="DefaultParagraphFont"/>
    <w:rsid w:val="001F59BF"/>
  </w:style>
  <w:style w:type="character" w:styleId="Strong">
    <w:name w:val="Strong"/>
    <w:basedOn w:val="DefaultParagraphFont"/>
    <w:uiPriority w:val="22"/>
    <w:qFormat/>
    <w:rsid w:val="001F59BF"/>
    <w:rPr>
      <w:b/>
      <w:bCs/>
    </w:rPr>
  </w:style>
  <w:style w:type="paragraph" w:styleId="NormalWeb">
    <w:name w:val="Normal (Web)"/>
    <w:basedOn w:val="Normal"/>
    <w:uiPriority w:val="99"/>
    <w:unhideWhenUsed/>
    <w:rsid w:val="001F59B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6414</Words>
  <Characters>36564</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 Matthews</dc:creator>
  <cp:lastModifiedBy>Siobhan Atkinson</cp:lastModifiedBy>
  <cp:revision>2</cp:revision>
  <dcterms:created xsi:type="dcterms:W3CDTF">2025-11-20T12:45:00Z</dcterms:created>
  <dcterms:modified xsi:type="dcterms:W3CDTF">2025-11-20T12:45:00Z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2021-10-19T00:00:00Z</vt:filetime>
  </property>
  <property fmtid="{D5CDD505-2E9C-101B-9397-08002B2CF9AE}" pid="3" name="Creator">
    <vt:lpwstr>Microsoft® Word 2013</vt:lpwstr>
  </property>
  <property fmtid="{D5CDD505-2E9C-101B-9397-08002B2CF9AE}" pid="4" name="LastSaved">
    <vt:filetime>2023-11-28T00:00:00Z</vt:filetime>
  </property>
  <property fmtid="{D5CDD505-2E9C-101B-9397-08002B2CF9AE}" pid="5" name="Producer">
    <vt:lpwstr>Microsoft® Word 2013</vt:lpwstr>
  </property>
</Properties>
</file>