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4"/>
        <w:gridCol w:w="1482"/>
        <w:gridCol w:w="6840"/>
        <w:gridCol w:w="1418"/>
      </w:tblGrid>
      <w:tr w:rsidR="00935C97" w:rsidRPr="00EC0372" w14:paraId="1B3CA5A8" w14:textId="77777777" w:rsidTr="0097311E">
        <w:tc>
          <w:tcPr>
            <w:tcW w:w="9416" w:type="dxa"/>
            <w:gridSpan w:val="3"/>
          </w:tcPr>
          <w:p w14:paraId="1987F9B5" w14:textId="77777777" w:rsidR="00935C97" w:rsidRPr="00EC0372" w:rsidRDefault="00935C97" w:rsidP="00570E44">
            <w:pPr>
              <w:spacing w:after="0" w:line="240" w:lineRule="auto"/>
              <w:rPr>
                <w:rFonts w:ascii="Arial" w:hAnsi="Arial" w:cs="Arial"/>
                <w:b/>
                <w:bCs/>
                <w:u w:val="single"/>
              </w:rPr>
            </w:pPr>
            <w:r w:rsidRPr="00EC0372">
              <w:rPr>
                <w:rFonts w:ascii="Arial" w:hAnsi="Arial" w:cs="Arial"/>
                <w:b/>
                <w:bCs/>
                <w:u w:val="single"/>
              </w:rPr>
              <w:t>NORTHERN SCHOOL OF CONTEMPORARY DANCE</w:t>
            </w:r>
          </w:p>
        </w:tc>
        <w:tc>
          <w:tcPr>
            <w:tcW w:w="1418" w:type="dxa"/>
          </w:tcPr>
          <w:p w14:paraId="10836169" w14:textId="77777777" w:rsidR="00935C97" w:rsidRPr="00EC0372" w:rsidRDefault="00935C97" w:rsidP="00570E44">
            <w:pPr>
              <w:spacing w:after="0" w:line="240" w:lineRule="auto"/>
              <w:rPr>
                <w:rFonts w:ascii="Arial" w:hAnsi="Arial" w:cs="Arial"/>
                <w:b/>
                <w:bCs/>
                <w:u w:val="single"/>
              </w:rPr>
            </w:pPr>
          </w:p>
        </w:tc>
      </w:tr>
      <w:tr w:rsidR="00935C97" w:rsidRPr="00EC0372" w14:paraId="294303A8" w14:textId="77777777" w:rsidTr="0097311E">
        <w:tc>
          <w:tcPr>
            <w:tcW w:w="9416" w:type="dxa"/>
            <w:gridSpan w:val="3"/>
          </w:tcPr>
          <w:p w14:paraId="00ABCD77" w14:textId="77777777" w:rsidR="00935C97" w:rsidRPr="00EC0372" w:rsidRDefault="00953B0B" w:rsidP="00570E44">
            <w:pPr>
              <w:spacing w:after="0" w:line="240" w:lineRule="auto"/>
              <w:rPr>
                <w:rFonts w:ascii="Arial" w:hAnsi="Arial" w:cs="Arial"/>
                <w:b/>
                <w:bCs/>
                <w:u w:val="single"/>
              </w:rPr>
            </w:pPr>
            <w:r>
              <w:rPr>
                <w:rFonts w:ascii="Arial" w:hAnsi="Arial" w:cs="Arial"/>
                <w:b/>
                <w:bCs/>
                <w:u w:val="single"/>
              </w:rPr>
              <w:t xml:space="preserve">BOARD OF GOVERNORS             </w:t>
            </w:r>
          </w:p>
          <w:p w14:paraId="59F600E1" w14:textId="77777777" w:rsidR="00935C97" w:rsidRPr="00EC0372" w:rsidRDefault="00935C97" w:rsidP="00887559">
            <w:pPr>
              <w:spacing w:after="0" w:line="240" w:lineRule="auto"/>
              <w:rPr>
                <w:rFonts w:ascii="Arial" w:hAnsi="Arial" w:cs="Arial"/>
                <w:b/>
                <w:bCs/>
                <w:u w:val="single"/>
              </w:rPr>
            </w:pPr>
          </w:p>
        </w:tc>
        <w:tc>
          <w:tcPr>
            <w:tcW w:w="1418" w:type="dxa"/>
          </w:tcPr>
          <w:p w14:paraId="4D8CAFD9" w14:textId="77777777" w:rsidR="00935C97" w:rsidRPr="00EC0372" w:rsidRDefault="00935C97" w:rsidP="00570E44">
            <w:pPr>
              <w:spacing w:after="0" w:line="240" w:lineRule="auto"/>
              <w:rPr>
                <w:rFonts w:ascii="Arial" w:hAnsi="Arial" w:cs="Arial"/>
                <w:b/>
                <w:bCs/>
                <w:u w:val="single"/>
              </w:rPr>
            </w:pPr>
          </w:p>
        </w:tc>
      </w:tr>
      <w:tr w:rsidR="00935C97" w:rsidRPr="00EC0372" w14:paraId="2181B8AE" w14:textId="77777777" w:rsidTr="0097311E">
        <w:tc>
          <w:tcPr>
            <w:tcW w:w="9416" w:type="dxa"/>
            <w:gridSpan w:val="3"/>
          </w:tcPr>
          <w:p w14:paraId="0AF0061F" w14:textId="05847FCC" w:rsidR="00935C97" w:rsidRPr="006A620E" w:rsidRDefault="00935C97" w:rsidP="00C02407">
            <w:pPr>
              <w:spacing w:after="0" w:line="240" w:lineRule="auto"/>
              <w:jc w:val="both"/>
              <w:rPr>
                <w:rFonts w:ascii="Arial" w:hAnsi="Arial" w:cs="Arial"/>
                <w:b/>
              </w:rPr>
            </w:pPr>
            <w:r w:rsidRPr="006A620E">
              <w:rPr>
                <w:rFonts w:ascii="Arial" w:hAnsi="Arial" w:cs="Arial"/>
                <w:b/>
              </w:rPr>
              <w:t xml:space="preserve">Minutes of the meeting of the </w:t>
            </w:r>
            <w:r w:rsidR="00953B0B">
              <w:rPr>
                <w:rFonts w:ascii="Arial" w:hAnsi="Arial" w:cs="Arial"/>
                <w:b/>
              </w:rPr>
              <w:t>Board of Governors h</w:t>
            </w:r>
            <w:r w:rsidRPr="006A620E">
              <w:rPr>
                <w:rFonts w:ascii="Arial" w:hAnsi="Arial" w:cs="Arial"/>
                <w:b/>
              </w:rPr>
              <w:t xml:space="preserve">eld </w:t>
            </w:r>
            <w:r w:rsidR="00A36A0C">
              <w:rPr>
                <w:rFonts w:ascii="Arial" w:hAnsi="Arial" w:cs="Arial"/>
                <w:b/>
              </w:rPr>
              <w:t xml:space="preserve">at </w:t>
            </w:r>
            <w:r w:rsidR="00930429">
              <w:rPr>
                <w:rFonts w:ascii="Arial" w:hAnsi="Arial" w:cs="Arial"/>
                <w:b/>
              </w:rPr>
              <w:t>3</w:t>
            </w:r>
            <w:r w:rsidR="00DC2529">
              <w:rPr>
                <w:rFonts w:ascii="Arial" w:hAnsi="Arial" w:cs="Arial"/>
                <w:b/>
              </w:rPr>
              <w:t>pm o</w:t>
            </w:r>
            <w:r w:rsidRPr="006A620E">
              <w:rPr>
                <w:rFonts w:ascii="Arial" w:hAnsi="Arial" w:cs="Arial"/>
                <w:b/>
              </w:rPr>
              <w:t xml:space="preserve">n </w:t>
            </w:r>
            <w:r w:rsidR="00930429">
              <w:rPr>
                <w:rFonts w:ascii="Arial" w:hAnsi="Arial" w:cs="Arial"/>
                <w:b/>
              </w:rPr>
              <w:t xml:space="preserve">19 November </w:t>
            </w:r>
            <w:r w:rsidR="007142EA">
              <w:rPr>
                <w:rFonts w:ascii="Arial" w:hAnsi="Arial" w:cs="Arial"/>
                <w:b/>
              </w:rPr>
              <w:t xml:space="preserve">2025 </w:t>
            </w:r>
            <w:r w:rsidR="007A791E">
              <w:rPr>
                <w:rFonts w:ascii="Arial" w:hAnsi="Arial" w:cs="Arial"/>
                <w:b/>
              </w:rPr>
              <w:t xml:space="preserve">held </w:t>
            </w:r>
            <w:r w:rsidR="00930429">
              <w:rPr>
                <w:rFonts w:ascii="Arial" w:hAnsi="Arial" w:cs="Arial"/>
                <w:b/>
              </w:rPr>
              <w:t>in person at Northern School of Contemporary Dance campus</w:t>
            </w:r>
            <w:r w:rsidR="003B009C">
              <w:rPr>
                <w:rFonts w:ascii="Arial" w:hAnsi="Arial" w:cs="Arial"/>
                <w:b/>
              </w:rPr>
              <w:t>.</w:t>
            </w:r>
          </w:p>
          <w:p w14:paraId="35278EAE" w14:textId="77777777" w:rsidR="00935C97" w:rsidRPr="00EC0372" w:rsidRDefault="00935C97" w:rsidP="00C02407">
            <w:pPr>
              <w:spacing w:after="0" w:line="240" w:lineRule="auto"/>
              <w:rPr>
                <w:rFonts w:ascii="Arial" w:hAnsi="Arial" w:cs="Arial"/>
              </w:rPr>
            </w:pPr>
          </w:p>
        </w:tc>
        <w:tc>
          <w:tcPr>
            <w:tcW w:w="1418" w:type="dxa"/>
          </w:tcPr>
          <w:p w14:paraId="499984A0" w14:textId="77777777" w:rsidR="00935C97" w:rsidRPr="006A620E" w:rsidRDefault="00935C97" w:rsidP="00C02407">
            <w:pPr>
              <w:spacing w:after="0" w:line="240" w:lineRule="auto"/>
              <w:jc w:val="both"/>
              <w:rPr>
                <w:rFonts w:ascii="Arial" w:hAnsi="Arial" w:cs="Arial"/>
                <w:b/>
              </w:rPr>
            </w:pPr>
          </w:p>
        </w:tc>
      </w:tr>
      <w:tr w:rsidR="00935C97" w:rsidRPr="00EC0372" w14:paraId="20C027C3" w14:textId="77777777" w:rsidTr="0097311E">
        <w:tc>
          <w:tcPr>
            <w:tcW w:w="2576" w:type="dxa"/>
            <w:gridSpan w:val="2"/>
          </w:tcPr>
          <w:p w14:paraId="0896BACA" w14:textId="77777777" w:rsidR="00935C97" w:rsidRPr="00EC0372" w:rsidRDefault="00935C97" w:rsidP="00C02407">
            <w:pPr>
              <w:spacing w:after="0" w:line="240" w:lineRule="auto"/>
              <w:rPr>
                <w:rFonts w:ascii="Arial" w:hAnsi="Arial" w:cs="Arial"/>
                <w:b/>
                <w:bCs/>
              </w:rPr>
            </w:pPr>
            <w:r w:rsidRPr="00EC0372">
              <w:rPr>
                <w:rFonts w:ascii="Arial" w:hAnsi="Arial" w:cs="Arial"/>
                <w:b/>
                <w:bCs/>
              </w:rPr>
              <w:t>Present:</w:t>
            </w:r>
          </w:p>
        </w:tc>
        <w:tc>
          <w:tcPr>
            <w:tcW w:w="6840" w:type="dxa"/>
          </w:tcPr>
          <w:p w14:paraId="25B43210" w14:textId="4D17B618" w:rsidR="00953B0B" w:rsidRPr="00EC0372" w:rsidRDefault="00930429" w:rsidP="00953B0B">
            <w:pPr>
              <w:spacing w:after="0" w:line="240" w:lineRule="auto"/>
              <w:jc w:val="both"/>
              <w:rPr>
                <w:rFonts w:ascii="Arial" w:hAnsi="Arial" w:cs="Arial"/>
              </w:rPr>
            </w:pPr>
            <w:r>
              <w:rPr>
                <w:rFonts w:ascii="Arial" w:hAnsi="Arial" w:cs="Arial"/>
              </w:rPr>
              <w:t>Vinny Leach</w:t>
            </w:r>
            <w:r w:rsidRPr="006D2421">
              <w:rPr>
                <w:rFonts w:ascii="Arial" w:hAnsi="Arial" w:cs="Arial"/>
              </w:rPr>
              <w:t xml:space="preserve"> </w:t>
            </w:r>
            <w:r w:rsidR="00953B0B" w:rsidRPr="006D2421">
              <w:rPr>
                <w:rFonts w:ascii="Arial" w:hAnsi="Arial" w:cs="Arial"/>
              </w:rPr>
              <w:t>(</w:t>
            </w:r>
            <w:r w:rsidR="00C158EA">
              <w:rPr>
                <w:rFonts w:ascii="Arial" w:hAnsi="Arial" w:cs="Arial"/>
              </w:rPr>
              <w:t xml:space="preserve">Meeting </w:t>
            </w:r>
            <w:r w:rsidR="00953B0B" w:rsidRPr="006D2421">
              <w:rPr>
                <w:rFonts w:ascii="Arial" w:hAnsi="Arial" w:cs="Arial"/>
              </w:rPr>
              <w:t xml:space="preserve">Chair), </w:t>
            </w:r>
            <w:r w:rsidR="00953B0B">
              <w:rPr>
                <w:rFonts w:ascii="Arial" w:hAnsi="Arial" w:cs="Arial"/>
              </w:rPr>
              <w:t>Sharon Watson (</w:t>
            </w:r>
            <w:r w:rsidR="00953B0B" w:rsidRPr="006D2421">
              <w:rPr>
                <w:rFonts w:ascii="Arial" w:hAnsi="Arial" w:cs="Arial"/>
              </w:rPr>
              <w:t>Principal),</w:t>
            </w:r>
            <w:r w:rsidR="001F05D2">
              <w:rPr>
                <w:rFonts w:ascii="Arial" w:hAnsi="Arial" w:cs="Arial"/>
              </w:rPr>
              <w:t xml:space="preserve"> </w:t>
            </w:r>
            <w:r w:rsidR="005D5BCE">
              <w:rPr>
                <w:rFonts w:ascii="Arial" w:hAnsi="Arial" w:cs="Arial"/>
              </w:rPr>
              <w:t>Jo Nicol,</w:t>
            </w:r>
            <w:r w:rsidR="007142EA">
              <w:rPr>
                <w:rFonts w:ascii="Arial" w:hAnsi="Arial" w:cs="Arial"/>
              </w:rPr>
              <w:t xml:space="preserve"> </w:t>
            </w:r>
            <w:r w:rsidR="00A646FC">
              <w:rPr>
                <w:rFonts w:ascii="Arial" w:hAnsi="Arial" w:cs="Arial"/>
              </w:rPr>
              <w:t>Theresa Beattie</w:t>
            </w:r>
            <w:r>
              <w:rPr>
                <w:rFonts w:ascii="Arial" w:hAnsi="Arial" w:cs="Arial"/>
              </w:rPr>
              <w:t xml:space="preserve"> (via TEAMS)</w:t>
            </w:r>
            <w:r w:rsidR="00A646FC">
              <w:rPr>
                <w:rFonts w:ascii="Arial" w:hAnsi="Arial" w:cs="Arial"/>
              </w:rPr>
              <w:t>,</w:t>
            </w:r>
            <w:r w:rsidR="00795CAE">
              <w:rPr>
                <w:rFonts w:ascii="Arial" w:hAnsi="Arial" w:cs="Arial"/>
              </w:rPr>
              <w:t xml:space="preserve"> Marc Ireland,</w:t>
            </w:r>
            <w:r w:rsidR="00476E90">
              <w:rPr>
                <w:rFonts w:ascii="Arial" w:hAnsi="Arial" w:cs="Arial"/>
              </w:rPr>
              <w:t xml:space="preserve"> </w:t>
            </w:r>
            <w:r w:rsidR="007A791E">
              <w:rPr>
                <w:rFonts w:ascii="Arial" w:hAnsi="Arial" w:cs="Arial"/>
              </w:rPr>
              <w:t>Catherine Thristan</w:t>
            </w:r>
            <w:r>
              <w:rPr>
                <w:rFonts w:ascii="Arial" w:hAnsi="Arial" w:cs="Arial"/>
              </w:rPr>
              <w:t>,</w:t>
            </w:r>
            <w:r w:rsidR="00476E90">
              <w:rPr>
                <w:rFonts w:ascii="Arial" w:hAnsi="Arial" w:cs="Arial"/>
              </w:rPr>
              <w:t xml:space="preserve"> </w:t>
            </w:r>
            <w:r w:rsidR="007A791E">
              <w:rPr>
                <w:rFonts w:ascii="Arial" w:hAnsi="Arial" w:cs="Arial"/>
              </w:rPr>
              <w:t>Gary Clarke</w:t>
            </w:r>
            <w:r>
              <w:rPr>
                <w:rFonts w:ascii="Arial" w:hAnsi="Arial" w:cs="Arial"/>
              </w:rPr>
              <w:t xml:space="preserve">, Eleanor Suthern, </w:t>
            </w:r>
            <w:r w:rsidR="00C94437">
              <w:rPr>
                <w:rFonts w:ascii="Arial" w:hAnsi="Arial" w:cs="Arial"/>
              </w:rPr>
              <w:t xml:space="preserve">David Jones, </w:t>
            </w:r>
            <w:r>
              <w:rPr>
                <w:rFonts w:ascii="Arial" w:hAnsi="Arial" w:cs="Arial"/>
              </w:rPr>
              <w:t>Emma Woodhouse, Dr. Helen Kindred, Hannah Shields</w:t>
            </w:r>
            <w:r w:rsidR="00C94437">
              <w:rPr>
                <w:rFonts w:ascii="Arial" w:hAnsi="Arial" w:cs="Arial"/>
              </w:rPr>
              <w:t xml:space="preserve">, Darren Carr, Siobhan Atkinson </w:t>
            </w:r>
          </w:p>
        </w:tc>
        <w:tc>
          <w:tcPr>
            <w:tcW w:w="1418" w:type="dxa"/>
          </w:tcPr>
          <w:p w14:paraId="0CF15114" w14:textId="77777777" w:rsidR="00935C97" w:rsidRPr="00EC0372" w:rsidRDefault="00935C97" w:rsidP="00EB093B">
            <w:pPr>
              <w:spacing w:after="0" w:line="240" w:lineRule="auto"/>
              <w:jc w:val="both"/>
              <w:rPr>
                <w:rFonts w:ascii="Arial" w:hAnsi="Arial" w:cs="Arial"/>
              </w:rPr>
            </w:pPr>
          </w:p>
        </w:tc>
      </w:tr>
      <w:tr w:rsidR="00935C97" w:rsidRPr="00EC0372" w14:paraId="5A6AD6E4" w14:textId="77777777" w:rsidTr="0097311E">
        <w:tc>
          <w:tcPr>
            <w:tcW w:w="2576" w:type="dxa"/>
            <w:gridSpan w:val="2"/>
          </w:tcPr>
          <w:p w14:paraId="06C21FDC" w14:textId="77777777" w:rsidR="00935C97" w:rsidRPr="00EC0372" w:rsidRDefault="00935C97" w:rsidP="00C02407">
            <w:pPr>
              <w:spacing w:after="0" w:line="240" w:lineRule="auto"/>
              <w:rPr>
                <w:rFonts w:ascii="Arial" w:hAnsi="Arial" w:cs="Arial"/>
                <w:b/>
                <w:bCs/>
              </w:rPr>
            </w:pPr>
            <w:r w:rsidRPr="00EC0372">
              <w:rPr>
                <w:rFonts w:ascii="Arial" w:hAnsi="Arial" w:cs="Arial"/>
                <w:b/>
                <w:bCs/>
              </w:rPr>
              <w:t xml:space="preserve">In attendance: </w:t>
            </w:r>
          </w:p>
        </w:tc>
        <w:tc>
          <w:tcPr>
            <w:tcW w:w="6840" w:type="dxa"/>
          </w:tcPr>
          <w:p w14:paraId="0539D003" w14:textId="209FC9D9" w:rsidR="00935C97" w:rsidRPr="00EC0372" w:rsidRDefault="00C15BB6" w:rsidP="007A791E">
            <w:pPr>
              <w:spacing w:after="0" w:line="240" w:lineRule="auto"/>
              <w:rPr>
                <w:rFonts w:ascii="Arial" w:hAnsi="Arial" w:cs="Arial"/>
              </w:rPr>
            </w:pPr>
            <w:r>
              <w:rPr>
                <w:rFonts w:ascii="Arial" w:hAnsi="Arial" w:cs="Arial"/>
              </w:rPr>
              <w:t>Vice-Principal and Director of Studies,</w:t>
            </w:r>
            <w:r w:rsidRPr="00EC0372">
              <w:rPr>
                <w:rFonts w:ascii="Arial" w:hAnsi="Arial" w:cs="Arial"/>
              </w:rPr>
              <w:t xml:space="preserve"> </w:t>
            </w:r>
            <w:r>
              <w:rPr>
                <w:rFonts w:ascii="Arial" w:hAnsi="Arial" w:cs="Arial"/>
              </w:rPr>
              <w:t xml:space="preserve">and </w:t>
            </w:r>
            <w:r w:rsidR="00991478">
              <w:rPr>
                <w:rFonts w:ascii="Arial" w:hAnsi="Arial" w:cs="Arial"/>
              </w:rPr>
              <w:t xml:space="preserve">COO/ </w:t>
            </w:r>
            <w:r>
              <w:rPr>
                <w:rFonts w:ascii="Arial" w:hAnsi="Arial" w:cs="Arial"/>
              </w:rPr>
              <w:t>Clerk to the Governors</w:t>
            </w:r>
          </w:p>
        </w:tc>
        <w:tc>
          <w:tcPr>
            <w:tcW w:w="1418" w:type="dxa"/>
          </w:tcPr>
          <w:p w14:paraId="15EDAF4D" w14:textId="77777777" w:rsidR="00935C97" w:rsidRPr="00EC0372" w:rsidRDefault="00935C97" w:rsidP="00C02407">
            <w:pPr>
              <w:spacing w:after="0" w:line="240" w:lineRule="auto"/>
              <w:rPr>
                <w:rFonts w:ascii="Arial" w:hAnsi="Arial" w:cs="Arial"/>
              </w:rPr>
            </w:pPr>
          </w:p>
        </w:tc>
      </w:tr>
      <w:tr w:rsidR="00935C97" w:rsidRPr="00EC0372" w14:paraId="36D7EB10" w14:textId="77777777" w:rsidTr="0097311E">
        <w:tc>
          <w:tcPr>
            <w:tcW w:w="2576" w:type="dxa"/>
            <w:gridSpan w:val="2"/>
          </w:tcPr>
          <w:p w14:paraId="000BB0C5" w14:textId="664D273A" w:rsidR="00935C97" w:rsidRPr="00EC0372" w:rsidRDefault="00935C97" w:rsidP="00C02407">
            <w:pPr>
              <w:spacing w:after="0" w:line="240" w:lineRule="auto"/>
              <w:rPr>
                <w:rFonts w:ascii="Arial" w:hAnsi="Arial" w:cs="Arial"/>
                <w:b/>
                <w:bCs/>
              </w:rPr>
            </w:pPr>
            <w:r w:rsidRPr="00EC0372">
              <w:rPr>
                <w:rFonts w:ascii="Arial" w:hAnsi="Arial" w:cs="Arial"/>
                <w:b/>
                <w:bCs/>
              </w:rPr>
              <w:t xml:space="preserve">Apologies: </w:t>
            </w:r>
          </w:p>
        </w:tc>
        <w:tc>
          <w:tcPr>
            <w:tcW w:w="6840" w:type="dxa"/>
          </w:tcPr>
          <w:p w14:paraId="5B891748" w14:textId="6C78D61D" w:rsidR="00935C97" w:rsidRPr="00EC0372" w:rsidRDefault="00930429" w:rsidP="007142EA">
            <w:pPr>
              <w:spacing w:after="0" w:line="240" w:lineRule="auto"/>
              <w:jc w:val="both"/>
              <w:rPr>
                <w:rFonts w:ascii="Arial" w:hAnsi="Arial" w:cs="Arial"/>
              </w:rPr>
            </w:pPr>
            <w:r>
              <w:rPr>
                <w:rFonts w:ascii="Arial" w:hAnsi="Arial" w:cs="Arial"/>
              </w:rPr>
              <w:t>Peter Moizer,</w:t>
            </w:r>
            <w:r w:rsidRPr="006D2421">
              <w:rPr>
                <w:rFonts w:ascii="Arial" w:hAnsi="Arial" w:cs="Arial"/>
              </w:rPr>
              <w:t xml:space="preserve"> </w:t>
            </w:r>
            <w:r w:rsidR="00476E90">
              <w:rPr>
                <w:rFonts w:ascii="Arial" w:hAnsi="Arial" w:cs="Arial"/>
              </w:rPr>
              <w:t>Isaac Lewis,</w:t>
            </w:r>
            <w:r>
              <w:rPr>
                <w:rFonts w:ascii="Arial" w:hAnsi="Arial" w:cs="Arial"/>
              </w:rPr>
              <w:t xml:space="preserve"> Jonathan Pryor, Paul Brennan, Rachel James, Griselda </w:t>
            </w:r>
            <w:proofErr w:type="spellStart"/>
            <w:r>
              <w:rPr>
                <w:rFonts w:ascii="Arial" w:hAnsi="Arial" w:cs="Arial"/>
              </w:rPr>
              <w:t>Togobo</w:t>
            </w:r>
            <w:proofErr w:type="spellEnd"/>
          </w:p>
        </w:tc>
        <w:tc>
          <w:tcPr>
            <w:tcW w:w="1418" w:type="dxa"/>
          </w:tcPr>
          <w:p w14:paraId="354F1B52" w14:textId="77777777" w:rsidR="00935C97" w:rsidRPr="00935C97" w:rsidRDefault="00935C97" w:rsidP="00BB35F7">
            <w:pPr>
              <w:spacing w:after="0" w:line="240" w:lineRule="auto"/>
              <w:jc w:val="both"/>
              <w:rPr>
                <w:rFonts w:ascii="Arial" w:hAnsi="Arial" w:cs="Arial"/>
                <w:b/>
              </w:rPr>
            </w:pPr>
          </w:p>
        </w:tc>
      </w:tr>
      <w:tr w:rsidR="007142EA" w:rsidRPr="00EC0372" w14:paraId="17FFDC86" w14:textId="77777777" w:rsidTr="0097311E">
        <w:tc>
          <w:tcPr>
            <w:tcW w:w="2576" w:type="dxa"/>
            <w:gridSpan w:val="2"/>
          </w:tcPr>
          <w:p w14:paraId="66D77CEC" w14:textId="78ACA93F" w:rsidR="007142EA" w:rsidRPr="00EC0372" w:rsidRDefault="007142EA" w:rsidP="00C02407">
            <w:pPr>
              <w:spacing w:after="0" w:line="240" w:lineRule="auto"/>
              <w:rPr>
                <w:rFonts w:ascii="Arial" w:hAnsi="Arial" w:cs="Arial"/>
                <w:b/>
                <w:bCs/>
              </w:rPr>
            </w:pPr>
            <w:r>
              <w:rPr>
                <w:rFonts w:ascii="Arial" w:hAnsi="Arial" w:cs="Arial"/>
                <w:b/>
                <w:bCs/>
              </w:rPr>
              <w:t>Absent:</w:t>
            </w:r>
          </w:p>
        </w:tc>
        <w:tc>
          <w:tcPr>
            <w:tcW w:w="6840" w:type="dxa"/>
          </w:tcPr>
          <w:p w14:paraId="73E0630A" w14:textId="37DDAEDF" w:rsidR="007142EA" w:rsidRDefault="00515165" w:rsidP="005D5BCE">
            <w:pPr>
              <w:spacing w:after="0" w:line="240" w:lineRule="auto"/>
              <w:jc w:val="both"/>
              <w:rPr>
                <w:rFonts w:ascii="Arial" w:hAnsi="Arial" w:cs="Arial"/>
              </w:rPr>
            </w:pPr>
            <w:r>
              <w:rPr>
                <w:rFonts w:ascii="Arial" w:hAnsi="Arial" w:cs="Arial"/>
              </w:rPr>
              <w:t>None.</w:t>
            </w:r>
          </w:p>
        </w:tc>
        <w:tc>
          <w:tcPr>
            <w:tcW w:w="1418" w:type="dxa"/>
          </w:tcPr>
          <w:p w14:paraId="024479C3" w14:textId="77777777" w:rsidR="007142EA" w:rsidRPr="00935C97" w:rsidRDefault="007142EA" w:rsidP="00BB35F7">
            <w:pPr>
              <w:spacing w:after="0" w:line="240" w:lineRule="auto"/>
              <w:jc w:val="both"/>
              <w:rPr>
                <w:rFonts w:ascii="Arial" w:hAnsi="Arial" w:cs="Arial"/>
                <w:b/>
              </w:rPr>
            </w:pPr>
          </w:p>
        </w:tc>
      </w:tr>
      <w:tr w:rsidR="002219FF" w:rsidRPr="00EC0372" w14:paraId="578A1C44" w14:textId="77777777" w:rsidTr="0097311E">
        <w:tc>
          <w:tcPr>
            <w:tcW w:w="9416" w:type="dxa"/>
            <w:gridSpan w:val="3"/>
          </w:tcPr>
          <w:p w14:paraId="1461893A" w14:textId="77777777" w:rsidR="002219FF" w:rsidRDefault="002219FF" w:rsidP="00953B0B">
            <w:pPr>
              <w:spacing w:after="0" w:line="240" w:lineRule="auto"/>
              <w:jc w:val="both"/>
              <w:rPr>
                <w:rFonts w:ascii="Arial" w:hAnsi="Arial" w:cs="Arial"/>
              </w:rPr>
            </w:pPr>
          </w:p>
        </w:tc>
        <w:tc>
          <w:tcPr>
            <w:tcW w:w="1418" w:type="dxa"/>
          </w:tcPr>
          <w:p w14:paraId="7CDA2353" w14:textId="77777777" w:rsidR="002219FF" w:rsidRPr="00935C97" w:rsidRDefault="002219FF" w:rsidP="00BB35F7">
            <w:pPr>
              <w:spacing w:after="0" w:line="240" w:lineRule="auto"/>
              <w:jc w:val="both"/>
              <w:rPr>
                <w:rFonts w:ascii="Arial" w:hAnsi="Arial" w:cs="Arial"/>
                <w:b/>
              </w:rPr>
            </w:pPr>
            <w:r w:rsidRPr="00935C97">
              <w:rPr>
                <w:rFonts w:ascii="Arial" w:hAnsi="Arial" w:cs="Arial"/>
                <w:b/>
              </w:rPr>
              <w:t xml:space="preserve">Action  </w:t>
            </w:r>
          </w:p>
        </w:tc>
      </w:tr>
      <w:tr w:rsidR="00935C97" w:rsidRPr="00EC0372" w14:paraId="7D23DAA7" w14:textId="77777777" w:rsidTr="0097311E">
        <w:tc>
          <w:tcPr>
            <w:tcW w:w="1094" w:type="dxa"/>
          </w:tcPr>
          <w:p w14:paraId="686B32F2" w14:textId="77777777" w:rsidR="00935C97" w:rsidRPr="00EC0372" w:rsidRDefault="00935C97" w:rsidP="00967FA7">
            <w:pPr>
              <w:spacing w:after="0" w:line="240" w:lineRule="auto"/>
              <w:rPr>
                <w:rFonts w:ascii="Arial" w:hAnsi="Arial" w:cs="Arial"/>
                <w:b/>
                <w:bCs/>
              </w:rPr>
            </w:pPr>
          </w:p>
        </w:tc>
        <w:tc>
          <w:tcPr>
            <w:tcW w:w="8322" w:type="dxa"/>
            <w:gridSpan w:val="2"/>
          </w:tcPr>
          <w:p w14:paraId="738E4A5F" w14:textId="77777777" w:rsidR="00935C97" w:rsidRPr="00EC0372" w:rsidRDefault="00935C97" w:rsidP="005E6616">
            <w:pPr>
              <w:spacing w:after="0" w:line="240" w:lineRule="auto"/>
              <w:jc w:val="both"/>
              <w:rPr>
                <w:rFonts w:ascii="Arial" w:hAnsi="Arial" w:cs="Arial"/>
                <w:b/>
                <w:bCs/>
                <w:u w:val="single"/>
              </w:rPr>
            </w:pPr>
            <w:r w:rsidRPr="00EC0372">
              <w:rPr>
                <w:rFonts w:ascii="Arial" w:hAnsi="Arial" w:cs="Arial"/>
                <w:b/>
                <w:bCs/>
                <w:u w:val="single"/>
              </w:rPr>
              <w:t xml:space="preserve">DECLARATIONS OF INTEREST </w:t>
            </w:r>
          </w:p>
        </w:tc>
        <w:tc>
          <w:tcPr>
            <w:tcW w:w="1418" w:type="dxa"/>
          </w:tcPr>
          <w:p w14:paraId="34C82442" w14:textId="77777777" w:rsidR="00935C97" w:rsidRPr="00EC0372" w:rsidRDefault="00935C97" w:rsidP="005E6616">
            <w:pPr>
              <w:spacing w:after="0" w:line="240" w:lineRule="auto"/>
              <w:jc w:val="both"/>
              <w:rPr>
                <w:rFonts w:ascii="Arial" w:hAnsi="Arial" w:cs="Arial"/>
                <w:b/>
                <w:bCs/>
                <w:u w:val="single"/>
              </w:rPr>
            </w:pPr>
          </w:p>
        </w:tc>
      </w:tr>
      <w:tr w:rsidR="00935C97" w:rsidRPr="00EC0372" w14:paraId="7CC0F704" w14:textId="77777777" w:rsidTr="0097311E">
        <w:tc>
          <w:tcPr>
            <w:tcW w:w="1094" w:type="dxa"/>
          </w:tcPr>
          <w:p w14:paraId="63884156" w14:textId="5537D95F" w:rsidR="00935C97" w:rsidRPr="00EC0372" w:rsidRDefault="006051B9" w:rsidP="005D5BCE">
            <w:pPr>
              <w:spacing w:after="0" w:line="240" w:lineRule="auto"/>
              <w:rPr>
                <w:rFonts w:ascii="Arial" w:hAnsi="Arial" w:cs="Arial"/>
              </w:rPr>
            </w:pPr>
            <w:r>
              <w:rPr>
                <w:rFonts w:ascii="Arial" w:hAnsi="Arial" w:cs="Arial"/>
                <w:b/>
                <w:bCs/>
              </w:rPr>
              <w:t>B</w:t>
            </w:r>
            <w:r w:rsidR="00A22948">
              <w:rPr>
                <w:rFonts w:ascii="Arial" w:hAnsi="Arial" w:cs="Arial"/>
                <w:b/>
                <w:bCs/>
              </w:rPr>
              <w:t>2</w:t>
            </w:r>
            <w:r w:rsidR="00930429">
              <w:rPr>
                <w:rFonts w:ascii="Arial" w:hAnsi="Arial" w:cs="Arial"/>
                <w:b/>
                <w:bCs/>
              </w:rPr>
              <w:t>5</w:t>
            </w:r>
            <w:r w:rsidR="00A646FC">
              <w:rPr>
                <w:rFonts w:ascii="Arial" w:hAnsi="Arial" w:cs="Arial"/>
                <w:b/>
                <w:bCs/>
              </w:rPr>
              <w:t>/</w:t>
            </w:r>
            <w:r w:rsidR="00930429">
              <w:rPr>
                <w:rFonts w:ascii="Arial" w:hAnsi="Arial" w:cs="Arial"/>
                <w:b/>
                <w:bCs/>
              </w:rPr>
              <w:t>01</w:t>
            </w:r>
          </w:p>
        </w:tc>
        <w:tc>
          <w:tcPr>
            <w:tcW w:w="8322" w:type="dxa"/>
            <w:gridSpan w:val="2"/>
          </w:tcPr>
          <w:p w14:paraId="7D3F6611" w14:textId="7A631B39" w:rsidR="001F05D2" w:rsidRPr="00EC0372" w:rsidRDefault="00935C97" w:rsidP="005D5BCE">
            <w:pPr>
              <w:jc w:val="both"/>
              <w:rPr>
                <w:rFonts w:ascii="Arial" w:hAnsi="Arial" w:cs="Arial"/>
              </w:rPr>
            </w:pPr>
            <w:r>
              <w:rPr>
                <w:rFonts w:ascii="Arial" w:hAnsi="Arial" w:cs="Arial"/>
              </w:rPr>
              <w:t>The</w:t>
            </w:r>
            <w:r w:rsidR="007F3849">
              <w:rPr>
                <w:rFonts w:ascii="Arial" w:hAnsi="Arial" w:cs="Arial"/>
              </w:rPr>
              <w:t xml:space="preserve">re were no declarations of interest. </w:t>
            </w:r>
          </w:p>
        </w:tc>
        <w:tc>
          <w:tcPr>
            <w:tcW w:w="1418" w:type="dxa"/>
          </w:tcPr>
          <w:p w14:paraId="043B949D" w14:textId="77777777" w:rsidR="00935C97" w:rsidRDefault="00935C97" w:rsidP="005E6616">
            <w:pPr>
              <w:jc w:val="both"/>
              <w:rPr>
                <w:rFonts w:ascii="Arial" w:hAnsi="Arial" w:cs="Arial"/>
              </w:rPr>
            </w:pPr>
          </w:p>
        </w:tc>
      </w:tr>
      <w:tr w:rsidR="00A22948" w:rsidRPr="00EC0372" w14:paraId="3FE37F87" w14:textId="77777777" w:rsidTr="0097311E">
        <w:tc>
          <w:tcPr>
            <w:tcW w:w="1094" w:type="dxa"/>
          </w:tcPr>
          <w:p w14:paraId="11D14633" w14:textId="172BD8DC" w:rsidR="00A22948" w:rsidRDefault="00A22948" w:rsidP="00704E31">
            <w:pPr>
              <w:spacing w:after="0" w:line="240" w:lineRule="auto"/>
              <w:rPr>
                <w:rFonts w:ascii="Arial" w:hAnsi="Arial" w:cs="Arial"/>
                <w:b/>
                <w:bCs/>
              </w:rPr>
            </w:pPr>
          </w:p>
        </w:tc>
        <w:tc>
          <w:tcPr>
            <w:tcW w:w="8322" w:type="dxa"/>
            <w:gridSpan w:val="2"/>
          </w:tcPr>
          <w:p w14:paraId="247EBBD1" w14:textId="77777777" w:rsidR="00A22948" w:rsidRPr="00EC0372" w:rsidRDefault="00A22948" w:rsidP="00C02407">
            <w:pPr>
              <w:spacing w:after="0" w:line="240" w:lineRule="auto"/>
              <w:jc w:val="both"/>
              <w:rPr>
                <w:rFonts w:ascii="Arial" w:hAnsi="Arial" w:cs="Arial"/>
                <w:b/>
                <w:bCs/>
                <w:u w:val="single"/>
              </w:rPr>
            </w:pPr>
            <w:r w:rsidRPr="00EC0372">
              <w:rPr>
                <w:rFonts w:ascii="Arial" w:hAnsi="Arial" w:cs="Arial"/>
                <w:b/>
                <w:bCs/>
                <w:u w:val="single"/>
              </w:rPr>
              <w:t xml:space="preserve">MINUTES OF THE LAST MEETING </w:t>
            </w:r>
          </w:p>
        </w:tc>
        <w:tc>
          <w:tcPr>
            <w:tcW w:w="1418" w:type="dxa"/>
          </w:tcPr>
          <w:p w14:paraId="2CF7F7A0" w14:textId="77777777" w:rsidR="00A22948" w:rsidRPr="00EC0372" w:rsidRDefault="00A22948" w:rsidP="00C02407">
            <w:pPr>
              <w:spacing w:after="0" w:line="240" w:lineRule="auto"/>
              <w:jc w:val="both"/>
              <w:rPr>
                <w:rFonts w:ascii="Arial" w:hAnsi="Arial" w:cs="Arial"/>
                <w:b/>
                <w:bCs/>
                <w:u w:val="single"/>
              </w:rPr>
            </w:pPr>
          </w:p>
        </w:tc>
      </w:tr>
      <w:tr w:rsidR="00935C97" w:rsidRPr="00EC0372" w14:paraId="409CDCF2" w14:textId="77777777" w:rsidTr="0097311E">
        <w:tc>
          <w:tcPr>
            <w:tcW w:w="1094" w:type="dxa"/>
          </w:tcPr>
          <w:p w14:paraId="15A0460C" w14:textId="47888048" w:rsidR="00935C97" w:rsidRPr="00EC0372" w:rsidRDefault="006051B9" w:rsidP="007A2D25">
            <w:pPr>
              <w:spacing w:after="0" w:line="240" w:lineRule="auto"/>
              <w:rPr>
                <w:rFonts w:ascii="Arial" w:hAnsi="Arial" w:cs="Arial"/>
                <w:b/>
                <w:bCs/>
              </w:rPr>
            </w:pPr>
            <w:r>
              <w:rPr>
                <w:rFonts w:ascii="Arial" w:hAnsi="Arial" w:cs="Arial"/>
                <w:b/>
                <w:bCs/>
              </w:rPr>
              <w:t>B</w:t>
            </w:r>
            <w:r w:rsidR="00935C97">
              <w:rPr>
                <w:rFonts w:ascii="Arial" w:hAnsi="Arial" w:cs="Arial"/>
                <w:b/>
                <w:bCs/>
              </w:rPr>
              <w:t>2</w:t>
            </w:r>
            <w:r w:rsidR="008E77E5">
              <w:rPr>
                <w:rFonts w:ascii="Arial" w:hAnsi="Arial" w:cs="Arial"/>
                <w:b/>
                <w:bCs/>
              </w:rPr>
              <w:t>5</w:t>
            </w:r>
            <w:r w:rsidR="00A646FC">
              <w:rPr>
                <w:rFonts w:ascii="Arial" w:hAnsi="Arial" w:cs="Arial"/>
                <w:b/>
                <w:bCs/>
              </w:rPr>
              <w:t>/</w:t>
            </w:r>
            <w:r w:rsidR="007A791E">
              <w:rPr>
                <w:rFonts w:ascii="Arial" w:hAnsi="Arial" w:cs="Arial"/>
                <w:b/>
                <w:bCs/>
              </w:rPr>
              <w:t>0</w:t>
            </w:r>
            <w:r w:rsidR="009601D5">
              <w:rPr>
                <w:rFonts w:ascii="Arial" w:hAnsi="Arial" w:cs="Arial"/>
                <w:b/>
                <w:bCs/>
              </w:rPr>
              <w:t>2</w:t>
            </w:r>
          </w:p>
        </w:tc>
        <w:tc>
          <w:tcPr>
            <w:tcW w:w="8322" w:type="dxa"/>
            <w:gridSpan w:val="2"/>
          </w:tcPr>
          <w:p w14:paraId="748EDA8D" w14:textId="77777777" w:rsidR="00C94437" w:rsidRDefault="00C94437" w:rsidP="00BB35F7">
            <w:pPr>
              <w:spacing w:after="0" w:line="240" w:lineRule="auto"/>
              <w:jc w:val="both"/>
              <w:rPr>
                <w:rFonts w:ascii="Arial" w:hAnsi="Arial" w:cs="Arial"/>
                <w:bCs/>
              </w:rPr>
            </w:pPr>
            <w:r>
              <w:rPr>
                <w:rFonts w:ascii="Arial" w:hAnsi="Arial" w:cs="Arial"/>
                <w:bCs/>
              </w:rPr>
              <w:t xml:space="preserve">The Chair welcomed the following to their first Board meeting </w:t>
            </w:r>
          </w:p>
          <w:p w14:paraId="6696F745" w14:textId="6D718097" w:rsidR="00C94437" w:rsidRPr="00C94437" w:rsidRDefault="00C94437" w:rsidP="00C94437">
            <w:pPr>
              <w:pStyle w:val="ListParagraph"/>
              <w:numPr>
                <w:ilvl w:val="0"/>
                <w:numId w:val="29"/>
              </w:numPr>
              <w:spacing w:after="0" w:line="240" w:lineRule="auto"/>
              <w:contextualSpacing/>
              <w:rPr>
                <w:rFonts w:ascii="Arial" w:hAnsi="Arial" w:cs="Arial"/>
              </w:rPr>
            </w:pPr>
            <w:r w:rsidRPr="00C94437">
              <w:rPr>
                <w:rFonts w:ascii="Arial" w:hAnsi="Arial" w:cs="Arial"/>
              </w:rPr>
              <w:t xml:space="preserve">Eleanor </w:t>
            </w:r>
            <w:r w:rsidR="009601D5">
              <w:rPr>
                <w:rFonts w:ascii="Arial" w:hAnsi="Arial" w:cs="Arial"/>
              </w:rPr>
              <w:t xml:space="preserve">as one of the </w:t>
            </w:r>
            <w:r w:rsidRPr="00C94437">
              <w:rPr>
                <w:rFonts w:ascii="Arial" w:hAnsi="Arial" w:cs="Arial"/>
              </w:rPr>
              <w:t xml:space="preserve">new independent Governors </w:t>
            </w:r>
          </w:p>
          <w:p w14:paraId="489907C7" w14:textId="77777777" w:rsidR="00C94437" w:rsidRPr="00C94437" w:rsidRDefault="00C94437" w:rsidP="00C94437">
            <w:pPr>
              <w:pStyle w:val="ListParagraph"/>
              <w:numPr>
                <w:ilvl w:val="0"/>
                <w:numId w:val="29"/>
              </w:numPr>
              <w:spacing w:after="0" w:line="240" w:lineRule="auto"/>
              <w:contextualSpacing/>
              <w:rPr>
                <w:rFonts w:ascii="Arial" w:hAnsi="Arial" w:cs="Arial"/>
              </w:rPr>
            </w:pPr>
            <w:r w:rsidRPr="00C94437">
              <w:rPr>
                <w:rFonts w:ascii="Arial" w:hAnsi="Arial" w:cs="Arial"/>
              </w:rPr>
              <w:t>Helen and Hannah as Staff Governor reps</w:t>
            </w:r>
          </w:p>
          <w:p w14:paraId="31CC44D8" w14:textId="77777777" w:rsidR="00C94437" w:rsidRPr="00C94437" w:rsidRDefault="00C94437" w:rsidP="00C94437">
            <w:pPr>
              <w:pStyle w:val="ListParagraph"/>
              <w:numPr>
                <w:ilvl w:val="0"/>
                <w:numId w:val="29"/>
              </w:numPr>
              <w:spacing w:after="0" w:line="240" w:lineRule="auto"/>
              <w:contextualSpacing/>
              <w:rPr>
                <w:rFonts w:ascii="Arial" w:hAnsi="Arial" w:cs="Arial"/>
              </w:rPr>
            </w:pPr>
            <w:r w:rsidRPr="00C94437">
              <w:rPr>
                <w:rFonts w:ascii="Arial" w:hAnsi="Arial" w:cs="Arial"/>
              </w:rPr>
              <w:t>Emma as new Student President as Student Rep</w:t>
            </w:r>
          </w:p>
          <w:p w14:paraId="5FDD03CF" w14:textId="77777777" w:rsidR="00C94437" w:rsidRDefault="00C94437" w:rsidP="00BB35F7">
            <w:pPr>
              <w:spacing w:after="0" w:line="240" w:lineRule="auto"/>
              <w:jc w:val="both"/>
              <w:rPr>
                <w:rFonts w:ascii="Arial" w:hAnsi="Arial" w:cs="Arial"/>
                <w:bCs/>
              </w:rPr>
            </w:pPr>
          </w:p>
          <w:p w14:paraId="5E91F5D4" w14:textId="4A85C6C3" w:rsidR="00621E0D" w:rsidRDefault="00935C97" w:rsidP="00BB35F7">
            <w:pPr>
              <w:spacing w:after="0" w:line="240" w:lineRule="auto"/>
              <w:jc w:val="both"/>
              <w:rPr>
                <w:rFonts w:ascii="Arial" w:hAnsi="Arial" w:cs="Arial"/>
                <w:bCs/>
              </w:rPr>
            </w:pPr>
            <w:r w:rsidRPr="00EC0372">
              <w:rPr>
                <w:rFonts w:ascii="Arial" w:hAnsi="Arial" w:cs="Arial"/>
                <w:bCs/>
              </w:rPr>
              <w:t xml:space="preserve">The minutes of the meeting held on </w:t>
            </w:r>
            <w:r w:rsidR="00930429">
              <w:rPr>
                <w:rFonts w:ascii="Arial" w:hAnsi="Arial" w:cs="Arial"/>
                <w:bCs/>
              </w:rPr>
              <w:t>8 July</w:t>
            </w:r>
            <w:r w:rsidR="00476E90">
              <w:rPr>
                <w:rFonts w:ascii="Arial" w:hAnsi="Arial" w:cs="Arial"/>
                <w:bCs/>
              </w:rPr>
              <w:t xml:space="preserve"> 2025</w:t>
            </w:r>
            <w:r w:rsidR="006A37A2">
              <w:rPr>
                <w:rFonts w:ascii="Arial" w:hAnsi="Arial" w:cs="Arial"/>
                <w:bCs/>
              </w:rPr>
              <w:t xml:space="preserve"> </w:t>
            </w:r>
            <w:r w:rsidRPr="00EC0372">
              <w:rPr>
                <w:rFonts w:ascii="Arial" w:hAnsi="Arial" w:cs="Arial"/>
                <w:bCs/>
              </w:rPr>
              <w:t xml:space="preserve">were </w:t>
            </w:r>
            <w:r>
              <w:rPr>
                <w:rFonts w:ascii="Arial" w:hAnsi="Arial" w:cs="Arial"/>
                <w:bCs/>
              </w:rPr>
              <w:t>reviewed and approved as an accurate record</w:t>
            </w:r>
            <w:r w:rsidR="009601D5">
              <w:rPr>
                <w:rFonts w:ascii="Arial" w:hAnsi="Arial" w:cs="Arial"/>
                <w:bCs/>
              </w:rPr>
              <w:t xml:space="preserve"> subject to the correct of FDAP acronym spelling. </w:t>
            </w:r>
          </w:p>
          <w:p w14:paraId="35F3602C" w14:textId="77777777" w:rsidR="00935C97" w:rsidRDefault="00935C97" w:rsidP="009601D5">
            <w:pPr>
              <w:spacing w:after="0" w:line="240" w:lineRule="auto"/>
              <w:jc w:val="both"/>
              <w:rPr>
                <w:rFonts w:ascii="Arial" w:hAnsi="Arial" w:cs="Arial"/>
                <w:bCs/>
              </w:rPr>
            </w:pPr>
          </w:p>
          <w:p w14:paraId="2BFD7866" w14:textId="77777777" w:rsidR="009601D5" w:rsidRDefault="009601D5" w:rsidP="009601D5">
            <w:pPr>
              <w:spacing w:after="0" w:line="240" w:lineRule="auto"/>
              <w:jc w:val="both"/>
              <w:rPr>
                <w:rFonts w:ascii="Arial" w:hAnsi="Arial" w:cs="Arial"/>
                <w:bCs/>
              </w:rPr>
            </w:pPr>
            <w:r>
              <w:rPr>
                <w:rFonts w:ascii="Arial" w:hAnsi="Arial" w:cs="Arial"/>
                <w:bCs/>
              </w:rPr>
              <w:t xml:space="preserve">The Chair confirmed that Jawad Ahmed had stepped down from his role of Governor on the Board due to not having the time required to service the Board and Committees. </w:t>
            </w:r>
          </w:p>
          <w:p w14:paraId="52377595" w14:textId="77777777" w:rsidR="009601D5" w:rsidRDefault="009601D5" w:rsidP="009601D5">
            <w:pPr>
              <w:spacing w:after="0" w:line="240" w:lineRule="auto"/>
              <w:jc w:val="both"/>
              <w:rPr>
                <w:rFonts w:ascii="Arial" w:hAnsi="Arial" w:cs="Arial"/>
                <w:bCs/>
              </w:rPr>
            </w:pPr>
          </w:p>
          <w:p w14:paraId="1F7C74A8" w14:textId="3C4582C0" w:rsidR="009601D5" w:rsidRPr="00EC0372" w:rsidRDefault="009601D5" w:rsidP="009601D5">
            <w:pPr>
              <w:spacing w:after="0" w:line="240" w:lineRule="auto"/>
              <w:jc w:val="both"/>
              <w:rPr>
                <w:rFonts w:ascii="Arial" w:hAnsi="Arial" w:cs="Arial"/>
                <w:bCs/>
              </w:rPr>
            </w:pPr>
            <w:r>
              <w:rPr>
                <w:rFonts w:ascii="Arial" w:hAnsi="Arial" w:cs="Arial"/>
                <w:bCs/>
              </w:rPr>
              <w:t xml:space="preserve">The Chair reminded Board members that attendance at both Board and Committee meetings is monitored to ensure that all members are fulfilling their commitments. </w:t>
            </w:r>
          </w:p>
        </w:tc>
        <w:tc>
          <w:tcPr>
            <w:tcW w:w="1418" w:type="dxa"/>
          </w:tcPr>
          <w:p w14:paraId="04941957" w14:textId="77777777" w:rsidR="00935C97" w:rsidRPr="00EC0372" w:rsidRDefault="00935C97" w:rsidP="00C02407">
            <w:pPr>
              <w:spacing w:after="0" w:line="240" w:lineRule="auto"/>
              <w:jc w:val="both"/>
              <w:rPr>
                <w:rFonts w:ascii="Arial" w:hAnsi="Arial" w:cs="Arial"/>
                <w:b/>
                <w:bCs/>
                <w:u w:val="single"/>
              </w:rPr>
            </w:pPr>
          </w:p>
        </w:tc>
      </w:tr>
      <w:tr w:rsidR="00A22948" w:rsidRPr="00EC0372" w14:paraId="7F1C416B" w14:textId="77777777" w:rsidTr="0097311E">
        <w:tc>
          <w:tcPr>
            <w:tcW w:w="1094" w:type="dxa"/>
          </w:tcPr>
          <w:p w14:paraId="5CD50E8C" w14:textId="77777777" w:rsidR="00A22948" w:rsidRDefault="00A22948" w:rsidP="00704E31">
            <w:pPr>
              <w:spacing w:after="0" w:line="240" w:lineRule="auto"/>
              <w:rPr>
                <w:rFonts w:ascii="Arial" w:hAnsi="Arial" w:cs="Arial"/>
                <w:b/>
                <w:bCs/>
              </w:rPr>
            </w:pPr>
          </w:p>
        </w:tc>
        <w:tc>
          <w:tcPr>
            <w:tcW w:w="8322" w:type="dxa"/>
            <w:gridSpan w:val="2"/>
          </w:tcPr>
          <w:p w14:paraId="749BFA81" w14:textId="77777777" w:rsidR="00A22948" w:rsidRDefault="00A22948" w:rsidP="00A22948">
            <w:pPr>
              <w:spacing w:after="0" w:line="240" w:lineRule="auto"/>
              <w:jc w:val="both"/>
              <w:rPr>
                <w:rFonts w:ascii="Arial" w:hAnsi="Arial" w:cs="Arial"/>
                <w:b/>
                <w:bCs/>
                <w:u w:val="single"/>
              </w:rPr>
            </w:pPr>
            <w:r>
              <w:rPr>
                <w:rFonts w:ascii="Arial" w:hAnsi="Arial" w:cs="Arial"/>
                <w:b/>
                <w:bCs/>
                <w:u w:val="single"/>
              </w:rPr>
              <w:t xml:space="preserve">MATTERS ARISING ON THE MINUTES </w:t>
            </w:r>
          </w:p>
        </w:tc>
        <w:tc>
          <w:tcPr>
            <w:tcW w:w="1418" w:type="dxa"/>
          </w:tcPr>
          <w:p w14:paraId="1EE62B6A" w14:textId="77777777" w:rsidR="00A22948" w:rsidRDefault="00A22948" w:rsidP="00935C97">
            <w:pPr>
              <w:spacing w:after="0" w:line="240" w:lineRule="auto"/>
              <w:ind w:left="34" w:hanging="34"/>
              <w:jc w:val="both"/>
              <w:rPr>
                <w:rFonts w:ascii="Arial" w:hAnsi="Arial" w:cs="Arial"/>
                <w:b/>
                <w:bCs/>
              </w:rPr>
            </w:pPr>
          </w:p>
        </w:tc>
      </w:tr>
      <w:tr w:rsidR="00935C97" w:rsidRPr="00EC0372" w14:paraId="18972876" w14:textId="77777777" w:rsidTr="0097311E">
        <w:tc>
          <w:tcPr>
            <w:tcW w:w="1094" w:type="dxa"/>
          </w:tcPr>
          <w:p w14:paraId="7A06A3BF" w14:textId="4BC60133" w:rsidR="00935C97" w:rsidRDefault="00A646FC" w:rsidP="006E2927">
            <w:pPr>
              <w:spacing w:after="0" w:line="240" w:lineRule="auto"/>
              <w:rPr>
                <w:rFonts w:ascii="Arial" w:hAnsi="Arial" w:cs="Arial"/>
                <w:b/>
                <w:bCs/>
              </w:rPr>
            </w:pPr>
            <w:r>
              <w:rPr>
                <w:rFonts w:ascii="Arial" w:hAnsi="Arial" w:cs="Arial"/>
                <w:b/>
                <w:bCs/>
              </w:rPr>
              <w:t>B2</w:t>
            </w:r>
            <w:r w:rsidR="009601D5">
              <w:rPr>
                <w:rFonts w:ascii="Arial" w:hAnsi="Arial" w:cs="Arial"/>
                <w:b/>
                <w:bCs/>
              </w:rPr>
              <w:t>5</w:t>
            </w:r>
            <w:r>
              <w:rPr>
                <w:rFonts w:ascii="Arial" w:hAnsi="Arial" w:cs="Arial"/>
                <w:b/>
                <w:bCs/>
              </w:rPr>
              <w:t>/</w:t>
            </w:r>
            <w:r w:rsidR="009601D5">
              <w:rPr>
                <w:rFonts w:ascii="Arial" w:hAnsi="Arial" w:cs="Arial"/>
                <w:b/>
                <w:bCs/>
              </w:rPr>
              <w:t>03</w:t>
            </w:r>
          </w:p>
        </w:tc>
        <w:tc>
          <w:tcPr>
            <w:tcW w:w="8322" w:type="dxa"/>
            <w:gridSpan w:val="2"/>
          </w:tcPr>
          <w:p w14:paraId="7CD9EAF8" w14:textId="77777777" w:rsidR="00795CAE" w:rsidRDefault="006A37A2" w:rsidP="00621E0D">
            <w:pPr>
              <w:spacing w:after="0" w:line="240" w:lineRule="auto"/>
              <w:jc w:val="both"/>
              <w:rPr>
                <w:rFonts w:ascii="Arial" w:hAnsi="Arial" w:cs="Arial"/>
                <w:bCs/>
              </w:rPr>
            </w:pPr>
            <w:r>
              <w:rPr>
                <w:rFonts w:ascii="Arial" w:hAnsi="Arial" w:cs="Arial"/>
                <w:bCs/>
              </w:rPr>
              <w:t xml:space="preserve">The action log was </w:t>
            </w:r>
            <w:r w:rsidR="00795CAE">
              <w:rPr>
                <w:rFonts w:ascii="Arial" w:hAnsi="Arial" w:cs="Arial"/>
                <w:bCs/>
              </w:rPr>
              <w:t>received,</w:t>
            </w:r>
            <w:r>
              <w:rPr>
                <w:rFonts w:ascii="Arial" w:hAnsi="Arial" w:cs="Arial"/>
                <w:bCs/>
              </w:rPr>
              <w:t xml:space="preserve"> and the contents noted</w:t>
            </w:r>
            <w:r w:rsidR="007A791E">
              <w:rPr>
                <w:rFonts w:ascii="Arial" w:hAnsi="Arial" w:cs="Arial"/>
                <w:bCs/>
              </w:rPr>
              <w:t>.</w:t>
            </w:r>
          </w:p>
          <w:p w14:paraId="6DC70D03" w14:textId="77777777" w:rsidR="007A791E" w:rsidRDefault="007A791E" w:rsidP="00621E0D">
            <w:pPr>
              <w:spacing w:after="0" w:line="240" w:lineRule="auto"/>
              <w:jc w:val="both"/>
              <w:rPr>
                <w:rFonts w:ascii="Arial" w:hAnsi="Arial" w:cs="Arial"/>
                <w:bCs/>
              </w:rPr>
            </w:pPr>
          </w:p>
          <w:p w14:paraId="673C4DC8" w14:textId="17C7F682" w:rsidR="007A791E" w:rsidRDefault="007A791E" w:rsidP="00621E0D">
            <w:pPr>
              <w:spacing w:after="0" w:line="240" w:lineRule="auto"/>
              <w:jc w:val="both"/>
              <w:rPr>
                <w:rFonts w:ascii="Arial" w:hAnsi="Arial" w:cs="Arial"/>
                <w:bCs/>
              </w:rPr>
            </w:pPr>
            <w:r>
              <w:rPr>
                <w:rFonts w:ascii="Arial" w:hAnsi="Arial" w:cs="Arial"/>
                <w:bCs/>
              </w:rPr>
              <w:t xml:space="preserve">The Clerk outlined that all items which had been completed </w:t>
            </w:r>
            <w:r w:rsidR="009601D5">
              <w:rPr>
                <w:rFonts w:ascii="Arial" w:hAnsi="Arial" w:cs="Arial"/>
                <w:bCs/>
              </w:rPr>
              <w:t xml:space="preserve">had been </w:t>
            </w:r>
            <w:r>
              <w:rPr>
                <w:rFonts w:ascii="Arial" w:hAnsi="Arial" w:cs="Arial"/>
                <w:bCs/>
              </w:rPr>
              <w:t xml:space="preserve">off the action log for the start of the new academic year. </w:t>
            </w:r>
          </w:p>
          <w:p w14:paraId="5F7B05B9" w14:textId="77777777" w:rsidR="007A791E" w:rsidRDefault="007A791E" w:rsidP="00621E0D">
            <w:pPr>
              <w:spacing w:after="0" w:line="240" w:lineRule="auto"/>
              <w:jc w:val="both"/>
              <w:rPr>
                <w:rFonts w:ascii="Arial" w:hAnsi="Arial" w:cs="Arial"/>
                <w:bCs/>
              </w:rPr>
            </w:pPr>
          </w:p>
          <w:p w14:paraId="4CDD3695" w14:textId="77777777" w:rsidR="007A791E" w:rsidRDefault="009601D5" w:rsidP="00621E0D">
            <w:pPr>
              <w:spacing w:after="0" w:line="240" w:lineRule="auto"/>
              <w:jc w:val="both"/>
              <w:rPr>
                <w:rFonts w:ascii="Arial" w:hAnsi="Arial" w:cs="Arial"/>
                <w:bCs/>
              </w:rPr>
            </w:pPr>
            <w:r>
              <w:rPr>
                <w:rFonts w:ascii="Arial" w:hAnsi="Arial" w:cs="Arial"/>
                <w:bCs/>
              </w:rPr>
              <w:t xml:space="preserve">It was noted that actions B24/95 and B24/97 were complete and would now be removed. </w:t>
            </w:r>
          </w:p>
          <w:p w14:paraId="27903419" w14:textId="77777777" w:rsidR="009601D5" w:rsidRDefault="009601D5" w:rsidP="00621E0D">
            <w:pPr>
              <w:spacing w:after="0" w:line="240" w:lineRule="auto"/>
              <w:jc w:val="both"/>
              <w:rPr>
                <w:rFonts w:ascii="Arial" w:hAnsi="Arial" w:cs="Arial"/>
                <w:bCs/>
              </w:rPr>
            </w:pPr>
          </w:p>
          <w:p w14:paraId="2DDB7103" w14:textId="77777777" w:rsidR="009601D5" w:rsidRDefault="009601D5" w:rsidP="00621E0D">
            <w:pPr>
              <w:spacing w:after="0" w:line="240" w:lineRule="auto"/>
              <w:jc w:val="both"/>
              <w:rPr>
                <w:rFonts w:ascii="Arial" w:hAnsi="Arial" w:cs="Arial"/>
                <w:bCs/>
              </w:rPr>
            </w:pPr>
            <w:r>
              <w:rPr>
                <w:rFonts w:ascii="Arial" w:hAnsi="Arial" w:cs="Arial"/>
                <w:bCs/>
              </w:rPr>
              <w:t xml:space="preserve">B23/66 has a deadline of December 2025 and the Audit Committee </w:t>
            </w:r>
            <w:r w:rsidR="007B58FB">
              <w:rPr>
                <w:rFonts w:ascii="Arial" w:hAnsi="Arial" w:cs="Arial"/>
                <w:bCs/>
              </w:rPr>
              <w:t>Chair,</w:t>
            </w:r>
            <w:r>
              <w:rPr>
                <w:rFonts w:ascii="Arial" w:hAnsi="Arial" w:cs="Arial"/>
                <w:bCs/>
              </w:rPr>
              <w:t xml:space="preserve"> and the COO are both aware. </w:t>
            </w:r>
          </w:p>
          <w:p w14:paraId="37AD37AC" w14:textId="77777777" w:rsidR="00BB3683" w:rsidRDefault="00BB3683" w:rsidP="00621E0D">
            <w:pPr>
              <w:spacing w:after="0" w:line="240" w:lineRule="auto"/>
              <w:jc w:val="both"/>
              <w:rPr>
                <w:rFonts w:ascii="Arial" w:hAnsi="Arial" w:cs="Arial"/>
                <w:bCs/>
              </w:rPr>
            </w:pPr>
          </w:p>
          <w:p w14:paraId="7A4F2641" w14:textId="3FA4F405" w:rsidR="00BB3683" w:rsidRPr="00A7050C" w:rsidRDefault="00BB3683" w:rsidP="00621E0D">
            <w:pPr>
              <w:spacing w:after="0" w:line="240" w:lineRule="auto"/>
              <w:jc w:val="both"/>
              <w:rPr>
                <w:rFonts w:ascii="Arial" w:hAnsi="Arial" w:cs="Arial"/>
                <w:bCs/>
              </w:rPr>
            </w:pPr>
            <w:r>
              <w:rPr>
                <w:rFonts w:ascii="Arial" w:hAnsi="Arial" w:cs="Arial"/>
                <w:bCs/>
              </w:rPr>
              <w:t xml:space="preserve">It was agreed to include a list of acronyms used as part of future Board packs. </w:t>
            </w:r>
          </w:p>
        </w:tc>
        <w:tc>
          <w:tcPr>
            <w:tcW w:w="1418" w:type="dxa"/>
          </w:tcPr>
          <w:p w14:paraId="4E65E3AF" w14:textId="77777777" w:rsidR="00935C97" w:rsidRDefault="00935C97" w:rsidP="006E2927">
            <w:pPr>
              <w:spacing w:after="0" w:line="240" w:lineRule="auto"/>
              <w:jc w:val="both"/>
              <w:rPr>
                <w:rFonts w:ascii="Arial" w:hAnsi="Arial" w:cs="Arial"/>
                <w:b/>
                <w:bCs/>
              </w:rPr>
            </w:pPr>
          </w:p>
          <w:p w14:paraId="2142BE9C" w14:textId="16B880C7" w:rsidR="00572ACD" w:rsidRPr="00935C97" w:rsidRDefault="00572ACD" w:rsidP="006E2927">
            <w:pPr>
              <w:spacing w:after="0" w:line="240" w:lineRule="auto"/>
              <w:jc w:val="both"/>
              <w:rPr>
                <w:rFonts w:ascii="Arial" w:hAnsi="Arial" w:cs="Arial"/>
                <w:b/>
                <w:bCs/>
              </w:rPr>
            </w:pPr>
          </w:p>
        </w:tc>
      </w:tr>
      <w:tr w:rsidR="009601D5" w:rsidRPr="00EC0372" w14:paraId="4FFBA5F4" w14:textId="77777777" w:rsidTr="0097311E">
        <w:tc>
          <w:tcPr>
            <w:tcW w:w="1094" w:type="dxa"/>
          </w:tcPr>
          <w:p w14:paraId="2FE3B961" w14:textId="77777777" w:rsidR="009601D5" w:rsidRPr="00EC0372" w:rsidRDefault="009601D5" w:rsidP="00DD180A">
            <w:pPr>
              <w:spacing w:after="0" w:line="240" w:lineRule="auto"/>
              <w:rPr>
                <w:rFonts w:ascii="Arial" w:hAnsi="Arial" w:cs="Arial"/>
                <w:b/>
                <w:bCs/>
              </w:rPr>
            </w:pPr>
          </w:p>
        </w:tc>
        <w:tc>
          <w:tcPr>
            <w:tcW w:w="8322" w:type="dxa"/>
            <w:gridSpan w:val="2"/>
          </w:tcPr>
          <w:p w14:paraId="4E4B99E0" w14:textId="7B706906" w:rsidR="009601D5" w:rsidRDefault="009601D5" w:rsidP="00D5630B">
            <w:pPr>
              <w:spacing w:after="0" w:line="240" w:lineRule="auto"/>
              <w:jc w:val="both"/>
              <w:rPr>
                <w:rFonts w:ascii="Arial" w:hAnsi="Arial" w:cs="Arial"/>
                <w:b/>
                <w:u w:val="single"/>
              </w:rPr>
            </w:pPr>
            <w:r>
              <w:rPr>
                <w:rFonts w:ascii="Arial" w:hAnsi="Arial" w:cs="Arial"/>
                <w:b/>
                <w:u w:val="single"/>
              </w:rPr>
              <w:t>CHAIRS UPDATE</w:t>
            </w:r>
          </w:p>
        </w:tc>
        <w:tc>
          <w:tcPr>
            <w:tcW w:w="1418" w:type="dxa"/>
          </w:tcPr>
          <w:p w14:paraId="455B05D5" w14:textId="77777777" w:rsidR="009601D5" w:rsidRDefault="009601D5" w:rsidP="00D5630B">
            <w:pPr>
              <w:spacing w:after="0" w:line="240" w:lineRule="auto"/>
              <w:jc w:val="both"/>
              <w:rPr>
                <w:rFonts w:ascii="Arial" w:hAnsi="Arial" w:cs="Arial"/>
                <w:b/>
                <w:u w:val="single"/>
              </w:rPr>
            </w:pPr>
          </w:p>
        </w:tc>
      </w:tr>
      <w:tr w:rsidR="009601D5" w:rsidRPr="00EC0372" w14:paraId="5E2853F2" w14:textId="77777777" w:rsidTr="0097311E">
        <w:tc>
          <w:tcPr>
            <w:tcW w:w="1094" w:type="dxa"/>
          </w:tcPr>
          <w:p w14:paraId="3999079F" w14:textId="4C361995" w:rsidR="009601D5" w:rsidRPr="00EC0372" w:rsidRDefault="009601D5" w:rsidP="00DD180A">
            <w:pPr>
              <w:spacing w:after="0" w:line="240" w:lineRule="auto"/>
              <w:rPr>
                <w:rFonts w:ascii="Arial" w:hAnsi="Arial" w:cs="Arial"/>
                <w:b/>
                <w:bCs/>
              </w:rPr>
            </w:pPr>
            <w:r>
              <w:rPr>
                <w:rFonts w:ascii="Arial" w:hAnsi="Arial" w:cs="Arial"/>
                <w:b/>
                <w:bCs/>
              </w:rPr>
              <w:t>B25/04</w:t>
            </w:r>
          </w:p>
        </w:tc>
        <w:tc>
          <w:tcPr>
            <w:tcW w:w="8322" w:type="dxa"/>
            <w:gridSpan w:val="2"/>
          </w:tcPr>
          <w:p w14:paraId="579FAA79" w14:textId="77777777" w:rsidR="009601D5" w:rsidRDefault="009601D5" w:rsidP="00D5630B">
            <w:pPr>
              <w:spacing w:after="0" w:line="240" w:lineRule="auto"/>
              <w:jc w:val="both"/>
              <w:rPr>
                <w:rFonts w:ascii="Arial" w:hAnsi="Arial" w:cs="Arial"/>
                <w:bCs/>
              </w:rPr>
            </w:pPr>
            <w:r>
              <w:rPr>
                <w:rFonts w:ascii="Arial" w:hAnsi="Arial" w:cs="Arial"/>
                <w:bCs/>
              </w:rPr>
              <w:t xml:space="preserve">The Chair provided a summary of work undertaken outside of Board meetings. Fellow Board members commented on the usefulness of the document and agreed it was a welcome addition to the agenda. </w:t>
            </w:r>
          </w:p>
          <w:p w14:paraId="10CF6C53" w14:textId="77777777" w:rsidR="009601D5" w:rsidRDefault="009601D5" w:rsidP="00D5630B">
            <w:pPr>
              <w:spacing w:after="0" w:line="240" w:lineRule="auto"/>
              <w:jc w:val="both"/>
              <w:rPr>
                <w:rFonts w:ascii="Arial" w:hAnsi="Arial" w:cs="Arial"/>
                <w:bCs/>
              </w:rPr>
            </w:pPr>
          </w:p>
          <w:p w14:paraId="3EC61E73" w14:textId="62F96829" w:rsidR="009601D5" w:rsidRPr="009601D5" w:rsidRDefault="009601D5" w:rsidP="00D5630B">
            <w:pPr>
              <w:spacing w:after="0" w:line="240" w:lineRule="auto"/>
              <w:jc w:val="both"/>
              <w:rPr>
                <w:rFonts w:ascii="Arial" w:hAnsi="Arial" w:cs="Arial"/>
                <w:bCs/>
              </w:rPr>
            </w:pPr>
            <w:r>
              <w:rPr>
                <w:rFonts w:ascii="Arial" w:hAnsi="Arial" w:cs="Arial"/>
                <w:bCs/>
              </w:rPr>
              <w:t xml:space="preserve">It was noted that the Chair would organise a 1:1 with the new Student President and Student Governor Rep Emma Woodhouse. </w:t>
            </w:r>
          </w:p>
        </w:tc>
        <w:tc>
          <w:tcPr>
            <w:tcW w:w="1418" w:type="dxa"/>
          </w:tcPr>
          <w:p w14:paraId="518B0AC0" w14:textId="77777777" w:rsidR="009601D5" w:rsidRDefault="009601D5" w:rsidP="00D5630B">
            <w:pPr>
              <w:spacing w:after="0" w:line="240" w:lineRule="auto"/>
              <w:jc w:val="both"/>
              <w:rPr>
                <w:rFonts w:ascii="Arial" w:hAnsi="Arial" w:cs="Arial"/>
                <w:b/>
                <w:u w:val="single"/>
              </w:rPr>
            </w:pPr>
          </w:p>
        </w:tc>
      </w:tr>
      <w:tr w:rsidR="009601D5" w:rsidRPr="00EC0372" w14:paraId="2D3EBF66" w14:textId="77777777" w:rsidTr="0097311E">
        <w:tc>
          <w:tcPr>
            <w:tcW w:w="1094" w:type="dxa"/>
          </w:tcPr>
          <w:p w14:paraId="52F23F98" w14:textId="1EEEE640" w:rsidR="009601D5" w:rsidRPr="00EC0372" w:rsidRDefault="009601D5" w:rsidP="00DD180A">
            <w:pPr>
              <w:spacing w:after="0" w:line="240" w:lineRule="auto"/>
              <w:rPr>
                <w:rFonts w:ascii="Arial" w:hAnsi="Arial" w:cs="Arial"/>
                <w:b/>
                <w:bCs/>
              </w:rPr>
            </w:pPr>
            <w:r>
              <w:rPr>
                <w:rFonts w:ascii="Arial" w:hAnsi="Arial" w:cs="Arial"/>
                <w:b/>
                <w:bCs/>
              </w:rPr>
              <w:t>B25/05</w:t>
            </w:r>
          </w:p>
        </w:tc>
        <w:tc>
          <w:tcPr>
            <w:tcW w:w="8322" w:type="dxa"/>
            <w:gridSpan w:val="2"/>
          </w:tcPr>
          <w:p w14:paraId="327E7945" w14:textId="3A95AD57" w:rsidR="009601D5" w:rsidRDefault="009601D5" w:rsidP="00D5630B">
            <w:pPr>
              <w:spacing w:after="0" w:line="240" w:lineRule="auto"/>
              <w:jc w:val="both"/>
              <w:rPr>
                <w:rFonts w:ascii="Arial" w:hAnsi="Arial" w:cs="Arial"/>
                <w:b/>
                <w:u w:val="single"/>
              </w:rPr>
            </w:pPr>
            <w:r w:rsidRPr="00C2252B">
              <w:rPr>
                <w:rFonts w:ascii="Arial" w:eastAsiaTheme="minorEastAsia" w:hAnsi="Arial" w:cs="Arial"/>
                <w:b/>
              </w:rPr>
              <w:t>RESOLVED</w:t>
            </w:r>
            <w:r>
              <w:rPr>
                <w:rFonts w:ascii="Arial" w:eastAsiaTheme="minorEastAsia" w:hAnsi="Arial" w:cs="Arial"/>
              </w:rPr>
              <w:t xml:space="preserve">: </w:t>
            </w:r>
            <w:r w:rsidRPr="009B5803">
              <w:rPr>
                <w:rFonts w:ascii="Arial" w:eastAsiaTheme="minorEastAsia" w:hAnsi="Arial" w:cs="Arial"/>
                <w:b/>
              </w:rPr>
              <w:t>the</w:t>
            </w:r>
            <w:r>
              <w:rPr>
                <w:rFonts w:ascii="Arial" w:eastAsiaTheme="minorEastAsia" w:hAnsi="Arial" w:cs="Arial"/>
                <w:b/>
              </w:rPr>
              <w:t xml:space="preserve"> Chairs update be noted and the Clerk would organise a meeting between the Chair and the SU President before the end of term. </w:t>
            </w:r>
          </w:p>
        </w:tc>
        <w:tc>
          <w:tcPr>
            <w:tcW w:w="1418" w:type="dxa"/>
          </w:tcPr>
          <w:p w14:paraId="38FF17BF" w14:textId="3D91BB2D" w:rsidR="009601D5" w:rsidRPr="009601D5" w:rsidRDefault="009601D5" w:rsidP="00D5630B">
            <w:pPr>
              <w:spacing w:after="0" w:line="240" w:lineRule="auto"/>
              <w:jc w:val="both"/>
              <w:rPr>
                <w:rFonts w:ascii="Arial" w:hAnsi="Arial" w:cs="Arial"/>
                <w:b/>
              </w:rPr>
            </w:pPr>
            <w:r w:rsidRPr="009601D5">
              <w:rPr>
                <w:rFonts w:ascii="Arial" w:hAnsi="Arial" w:cs="Arial"/>
                <w:b/>
              </w:rPr>
              <w:t>Clerk to the Governors</w:t>
            </w:r>
          </w:p>
        </w:tc>
      </w:tr>
      <w:tr w:rsidR="00935C97" w:rsidRPr="00EC0372" w14:paraId="58F6A133" w14:textId="77777777" w:rsidTr="0097311E">
        <w:tc>
          <w:tcPr>
            <w:tcW w:w="1094" w:type="dxa"/>
          </w:tcPr>
          <w:p w14:paraId="79F7FCC6" w14:textId="4299C6B9" w:rsidR="00935C97" w:rsidRPr="00EC0372" w:rsidRDefault="00935C97" w:rsidP="00DD180A">
            <w:pPr>
              <w:spacing w:after="0" w:line="240" w:lineRule="auto"/>
              <w:rPr>
                <w:rFonts w:ascii="Arial" w:hAnsi="Arial" w:cs="Arial"/>
                <w:b/>
                <w:bCs/>
              </w:rPr>
            </w:pPr>
          </w:p>
        </w:tc>
        <w:tc>
          <w:tcPr>
            <w:tcW w:w="8322" w:type="dxa"/>
            <w:gridSpan w:val="2"/>
          </w:tcPr>
          <w:p w14:paraId="39A923D4" w14:textId="0FA675B2" w:rsidR="00935C97" w:rsidRPr="00EC0372" w:rsidRDefault="00CE4F40" w:rsidP="00D5630B">
            <w:pPr>
              <w:spacing w:after="0" w:line="240" w:lineRule="auto"/>
              <w:jc w:val="both"/>
              <w:rPr>
                <w:rFonts w:ascii="Arial" w:hAnsi="Arial" w:cs="Arial"/>
                <w:b/>
                <w:u w:val="single"/>
              </w:rPr>
            </w:pPr>
            <w:r>
              <w:rPr>
                <w:rFonts w:ascii="Arial" w:hAnsi="Arial" w:cs="Arial"/>
                <w:b/>
                <w:u w:val="single"/>
              </w:rPr>
              <w:t>PRINCIPAL’S REPORT</w:t>
            </w:r>
          </w:p>
        </w:tc>
        <w:tc>
          <w:tcPr>
            <w:tcW w:w="1418" w:type="dxa"/>
          </w:tcPr>
          <w:p w14:paraId="28D04513" w14:textId="77777777" w:rsidR="00935C97" w:rsidRDefault="00935C97" w:rsidP="00D5630B">
            <w:pPr>
              <w:spacing w:after="0" w:line="240" w:lineRule="auto"/>
              <w:jc w:val="both"/>
              <w:rPr>
                <w:rFonts w:ascii="Arial" w:hAnsi="Arial" w:cs="Arial"/>
                <w:b/>
                <w:u w:val="single"/>
              </w:rPr>
            </w:pPr>
          </w:p>
        </w:tc>
      </w:tr>
      <w:tr w:rsidR="00CE4F40" w:rsidRPr="00EC0372" w14:paraId="60B53F27" w14:textId="77777777" w:rsidTr="0097311E">
        <w:tc>
          <w:tcPr>
            <w:tcW w:w="1094" w:type="dxa"/>
          </w:tcPr>
          <w:p w14:paraId="1BEDEE62" w14:textId="13A25408" w:rsidR="00CE4F40" w:rsidRDefault="00A646FC" w:rsidP="007A2D25">
            <w:pPr>
              <w:spacing w:after="0" w:line="240" w:lineRule="auto"/>
              <w:rPr>
                <w:rFonts w:ascii="Arial" w:hAnsi="Arial" w:cs="Arial"/>
                <w:b/>
                <w:bCs/>
              </w:rPr>
            </w:pPr>
            <w:r>
              <w:rPr>
                <w:rFonts w:ascii="Arial" w:hAnsi="Arial" w:cs="Arial"/>
                <w:b/>
                <w:bCs/>
              </w:rPr>
              <w:lastRenderedPageBreak/>
              <w:t>B2</w:t>
            </w:r>
            <w:r w:rsidR="009601D5">
              <w:rPr>
                <w:rFonts w:ascii="Arial" w:hAnsi="Arial" w:cs="Arial"/>
                <w:b/>
                <w:bCs/>
              </w:rPr>
              <w:t>5</w:t>
            </w:r>
            <w:r>
              <w:rPr>
                <w:rFonts w:ascii="Arial" w:hAnsi="Arial" w:cs="Arial"/>
                <w:b/>
                <w:bCs/>
              </w:rPr>
              <w:t>/</w:t>
            </w:r>
            <w:r w:rsidR="009601D5">
              <w:rPr>
                <w:rFonts w:ascii="Arial" w:hAnsi="Arial" w:cs="Arial"/>
                <w:b/>
                <w:bCs/>
              </w:rPr>
              <w:t>06</w:t>
            </w:r>
          </w:p>
        </w:tc>
        <w:tc>
          <w:tcPr>
            <w:tcW w:w="8322" w:type="dxa"/>
            <w:gridSpan w:val="2"/>
          </w:tcPr>
          <w:p w14:paraId="071AA374" w14:textId="63BDC741" w:rsidR="007A2D25" w:rsidRDefault="007142EA" w:rsidP="00795CAE">
            <w:pPr>
              <w:spacing w:after="0" w:line="240" w:lineRule="auto"/>
              <w:jc w:val="both"/>
              <w:rPr>
                <w:rFonts w:ascii="Arial" w:hAnsi="Arial" w:cs="Arial"/>
                <w:bCs/>
              </w:rPr>
            </w:pPr>
            <w:r>
              <w:rPr>
                <w:rFonts w:ascii="Arial" w:hAnsi="Arial" w:cs="Arial"/>
                <w:bCs/>
              </w:rPr>
              <w:t>The Principal had provided a written</w:t>
            </w:r>
            <w:r w:rsidR="00795CAE">
              <w:rPr>
                <w:rFonts w:ascii="Arial" w:hAnsi="Arial" w:cs="Arial"/>
                <w:bCs/>
              </w:rPr>
              <w:t xml:space="preserve"> update </w:t>
            </w:r>
            <w:r>
              <w:rPr>
                <w:rFonts w:ascii="Arial" w:hAnsi="Arial" w:cs="Arial"/>
                <w:bCs/>
              </w:rPr>
              <w:t>as part of the Board papers</w:t>
            </w:r>
            <w:r w:rsidR="00DB0506">
              <w:rPr>
                <w:rFonts w:ascii="Arial" w:hAnsi="Arial" w:cs="Arial"/>
                <w:bCs/>
              </w:rPr>
              <w:t xml:space="preserve"> and summarised as follows</w:t>
            </w:r>
            <w:r>
              <w:rPr>
                <w:rFonts w:ascii="Arial" w:hAnsi="Arial" w:cs="Arial"/>
                <w:bCs/>
              </w:rPr>
              <w:t xml:space="preserve">. </w:t>
            </w:r>
          </w:p>
          <w:p w14:paraId="47403D45" w14:textId="77777777" w:rsidR="00795CAE" w:rsidRDefault="00795CAE" w:rsidP="00795CAE">
            <w:pPr>
              <w:spacing w:after="0" w:line="240" w:lineRule="auto"/>
              <w:jc w:val="both"/>
              <w:rPr>
                <w:rFonts w:ascii="Arial" w:hAnsi="Arial" w:cs="Arial"/>
                <w:bCs/>
              </w:rPr>
            </w:pPr>
          </w:p>
          <w:p w14:paraId="20FF09DD" w14:textId="77777777" w:rsidR="00F77041" w:rsidRDefault="00F77041" w:rsidP="00F77041">
            <w:pPr>
              <w:pStyle w:val="NoSpacing"/>
              <w:numPr>
                <w:ilvl w:val="0"/>
                <w:numId w:val="23"/>
              </w:numPr>
              <w:rPr>
                <w:rFonts w:ascii="Arial" w:hAnsi="Arial" w:cs="Arial"/>
              </w:rPr>
            </w:pPr>
            <w:r>
              <w:rPr>
                <w:rFonts w:ascii="Arial" w:hAnsi="Arial" w:cs="Arial"/>
              </w:rPr>
              <w:t xml:space="preserve">A </w:t>
            </w:r>
            <w:r w:rsidR="009601D5">
              <w:rPr>
                <w:rFonts w:ascii="Arial" w:hAnsi="Arial" w:cs="Arial"/>
              </w:rPr>
              <w:t>summary of the public policy work undertaken with key stakeholders around the APPG Dance and APPG Culture</w:t>
            </w:r>
            <w:r w:rsidR="0057184B">
              <w:rPr>
                <w:rFonts w:ascii="Arial" w:hAnsi="Arial" w:cs="Arial"/>
              </w:rPr>
              <w:t xml:space="preserve"> and that she was due to attend a further meeting on 24 November with representation from ACE as to how these groups could move forward. </w:t>
            </w:r>
          </w:p>
          <w:p w14:paraId="08AE3590" w14:textId="53E28F10" w:rsidR="0057184B" w:rsidRDefault="0057184B" w:rsidP="00F77041">
            <w:pPr>
              <w:pStyle w:val="NoSpacing"/>
              <w:numPr>
                <w:ilvl w:val="0"/>
                <w:numId w:val="23"/>
              </w:numPr>
              <w:rPr>
                <w:rFonts w:ascii="Arial" w:hAnsi="Arial" w:cs="Arial"/>
              </w:rPr>
            </w:pPr>
            <w:r>
              <w:rPr>
                <w:rFonts w:ascii="Arial" w:hAnsi="Arial" w:cs="Arial"/>
              </w:rPr>
              <w:t xml:space="preserve">The first event of the Kaleidoscope </w:t>
            </w:r>
            <w:r w:rsidR="00FD4BB9">
              <w:rPr>
                <w:rFonts w:ascii="Arial" w:hAnsi="Arial" w:cs="Arial"/>
              </w:rPr>
              <w:t>project will</w:t>
            </w:r>
            <w:r>
              <w:rPr>
                <w:rFonts w:ascii="Arial" w:hAnsi="Arial" w:cs="Arial"/>
              </w:rPr>
              <w:t xml:space="preserve"> be held in January 2026</w:t>
            </w:r>
            <w:r w:rsidR="00FD4BB9">
              <w:rPr>
                <w:rFonts w:ascii="Arial" w:hAnsi="Arial" w:cs="Arial"/>
              </w:rPr>
              <w:t xml:space="preserve"> at SHINE connecting alumni from Harehills Middle School and will be an opportunity to collect further archive material and memorabilia. There are 70 spaces available. </w:t>
            </w:r>
          </w:p>
          <w:p w14:paraId="11DEF627" w14:textId="417A4FD1" w:rsidR="00FD4BB9" w:rsidRPr="00F77041" w:rsidRDefault="00FD4BB9" w:rsidP="00F77041">
            <w:pPr>
              <w:pStyle w:val="NoSpacing"/>
              <w:numPr>
                <w:ilvl w:val="0"/>
                <w:numId w:val="23"/>
              </w:numPr>
              <w:rPr>
                <w:rFonts w:ascii="Arial" w:hAnsi="Arial" w:cs="Arial"/>
              </w:rPr>
            </w:pPr>
            <w:r>
              <w:rPr>
                <w:rFonts w:ascii="Arial" w:hAnsi="Arial" w:cs="Arial"/>
              </w:rPr>
              <w:t xml:space="preserve">Advocacy for CAT programme remains strong and we have been invited to support public policy. No confirmation of future funding but the position looks more positive.  </w:t>
            </w:r>
          </w:p>
        </w:tc>
        <w:tc>
          <w:tcPr>
            <w:tcW w:w="1418" w:type="dxa"/>
          </w:tcPr>
          <w:p w14:paraId="45831DC2" w14:textId="77777777" w:rsidR="00CE4F40" w:rsidRDefault="00CE4F40" w:rsidP="00DD180A">
            <w:pPr>
              <w:spacing w:after="0" w:line="240" w:lineRule="auto"/>
              <w:jc w:val="both"/>
              <w:rPr>
                <w:rFonts w:ascii="Arial" w:hAnsi="Arial" w:cs="Arial"/>
                <w:bCs/>
              </w:rPr>
            </w:pPr>
          </w:p>
          <w:p w14:paraId="521987F9" w14:textId="77777777" w:rsidR="004C2F9B" w:rsidRDefault="004C2F9B" w:rsidP="00DD180A">
            <w:pPr>
              <w:spacing w:after="0" w:line="240" w:lineRule="auto"/>
              <w:jc w:val="both"/>
              <w:rPr>
                <w:rFonts w:ascii="Arial" w:hAnsi="Arial" w:cs="Arial"/>
                <w:bCs/>
              </w:rPr>
            </w:pPr>
          </w:p>
          <w:p w14:paraId="388235E5" w14:textId="77777777" w:rsidR="004C2F9B" w:rsidRDefault="004C2F9B" w:rsidP="00DD180A">
            <w:pPr>
              <w:spacing w:after="0" w:line="240" w:lineRule="auto"/>
              <w:jc w:val="both"/>
              <w:rPr>
                <w:rFonts w:ascii="Arial" w:hAnsi="Arial" w:cs="Arial"/>
                <w:bCs/>
              </w:rPr>
            </w:pPr>
          </w:p>
          <w:p w14:paraId="765A753E" w14:textId="77777777" w:rsidR="004C2F9B" w:rsidRDefault="004C2F9B" w:rsidP="00DD180A">
            <w:pPr>
              <w:spacing w:after="0" w:line="240" w:lineRule="auto"/>
              <w:jc w:val="both"/>
              <w:rPr>
                <w:rFonts w:ascii="Arial" w:hAnsi="Arial" w:cs="Arial"/>
                <w:bCs/>
              </w:rPr>
            </w:pPr>
          </w:p>
          <w:p w14:paraId="0750D0AD" w14:textId="77777777" w:rsidR="004C2F9B" w:rsidRDefault="004C2F9B" w:rsidP="00DD180A">
            <w:pPr>
              <w:spacing w:after="0" w:line="240" w:lineRule="auto"/>
              <w:jc w:val="both"/>
              <w:rPr>
                <w:rFonts w:ascii="Arial" w:hAnsi="Arial" w:cs="Arial"/>
                <w:bCs/>
              </w:rPr>
            </w:pPr>
          </w:p>
          <w:p w14:paraId="426227C8" w14:textId="77777777" w:rsidR="004C2F9B" w:rsidRDefault="004C2F9B" w:rsidP="00DD180A">
            <w:pPr>
              <w:spacing w:after="0" w:line="240" w:lineRule="auto"/>
              <w:jc w:val="both"/>
              <w:rPr>
                <w:rFonts w:ascii="Arial" w:hAnsi="Arial" w:cs="Arial"/>
                <w:bCs/>
              </w:rPr>
            </w:pPr>
          </w:p>
          <w:p w14:paraId="4A9D0091" w14:textId="77777777" w:rsidR="004C2F9B" w:rsidRDefault="004C2F9B" w:rsidP="00DD180A">
            <w:pPr>
              <w:spacing w:after="0" w:line="240" w:lineRule="auto"/>
              <w:jc w:val="both"/>
              <w:rPr>
                <w:rFonts w:ascii="Arial" w:hAnsi="Arial" w:cs="Arial"/>
                <w:bCs/>
              </w:rPr>
            </w:pPr>
          </w:p>
          <w:p w14:paraId="042B9D83" w14:textId="77777777" w:rsidR="004C2F9B" w:rsidRDefault="004C2F9B" w:rsidP="00DD180A">
            <w:pPr>
              <w:spacing w:after="0" w:line="240" w:lineRule="auto"/>
              <w:jc w:val="both"/>
              <w:rPr>
                <w:rFonts w:ascii="Arial" w:hAnsi="Arial" w:cs="Arial"/>
                <w:bCs/>
              </w:rPr>
            </w:pPr>
          </w:p>
          <w:p w14:paraId="18464E1C" w14:textId="77777777" w:rsidR="004C2F9B" w:rsidRDefault="004C2F9B" w:rsidP="00DD180A">
            <w:pPr>
              <w:spacing w:after="0" w:line="240" w:lineRule="auto"/>
              <w:jc w:val="both"/>
              <w:rPr>
                <w:rFonts w:ascii="Arial" w:hAnsi="Arial" w:cs="Arial"/>
                <w:bCs/>
              </w:rPr>
            </w:pPr>
          </w:p>
          <w:p w14:paraId="5C2F3F65" w14:textId="77777777" w:rsidR="004C2F9B" w:rsidRDefault="004C2F9B" w:rsidP="00DD180A">
            <w:pPr>
              <w:spacing w:after="0" w:line="240" w:lineRule="auto"/>
              <w:jc w:val="both"/>
              <w:rPr>
                <w:rFonts w:ascii="Arial" w:hAnsi="Arial" w:cs="Arial"/>
                <w:bCs/>
              </w:rPr>
            </w:pPr>
          </w:p>
          <w:p w14:paraId="3195F3C3" w14:textId="4DDA129B" w:rsidR="007A2D25" w:rsidRPr="00095D71" w:rsidRDefault="007A2D25" w:rsidP="00B3273A">
            <w:pPr>
              <w:spacing w:after="0" w:line="240" w:lineRule="auto"/>
              <w:jc w:val="both"/>
              <w:rPr>
                <w:rFonts w:ascii="Arial" w:hAnsi="Arial" w:cs="Arial"/>
                <w:b/>
                <w:bCs/>
              </w:rPr>
            </w:pPr>
          </w:p>
        </w:tc>
      </w:tr>
      <w:tr w:rsidR="00696AF6" w:rsidRPr="00EC0372" w14:paraId="13CA7E62" w14:textId="77777777" w:rsidTr="0097311E">
        <w:tc>
          <w:tcPr>
            <w:tcW w:w="1094" w:type="dxa"/>
          </w:tcPr>
          <w:p w14:paraId="255ECA18" w14:textId="7895E0C4" w:rsidR="00696AF6" w:rsidRDefault="00A646FC" w:rsidP="0091016A">
            <w:pPr>
              <w:spacing w:after="0" w:line="240" w:lineRule="auto"/>
              <w:rPr>
                <w:rFonts w:ascii="Arial" w:hAnsi="Arial" w:cs="Arial"/>
                <w:b/>
                <w:bCs/>
              </w:rPr>
            </w:pPr>
            <w:r>
              <w:rPr>
                <w:rFonts w:ascii="Arial" w:hAnsi="Arial" w:cs="Arial"/>
                <w:b/>
                <w:bCs/>
              </w:rPr>
              <w:t>B2</w:t>
            </w:r>
            <w:r w:rsidR="003B4C99">
              <w:rPr>
                <w:rFonts w:ascii="Arial" w:hAnsi="Arial" w:cs="Arial"/>
                <w:b/>
                <w:bCs/>
              </w:rPr>
              <w:t>5</w:t>
            </w:r>
            <w:r>
              <w:rPr>
                <w:rFonts w:ascii="Arial" w:hAnsi="Arial" w:cs="Arial"/>
                <w:b/>
                <w:bCs/>
              </w:rPr>
              <w:t>/</w:t>
            </w:r>
            <w:r w:rsidR="003B4C99">
              <w:rPr>
                <w:rFonts w:ascii="Arial" w:hAnsi="Arial" w:cs="Arial"/>
                <w:b/>
                <w:bCs/>
              </w:rPr>
              <w:t>07</w:t>
            </w:r>
          </w:p>
        </w:tc>
        <w:tc>
          <w:tcPr>
            <w:tcW w:w="8322" w:type="dxa"/>
            <w:gridSpan w:val="2"/>
          </w:tcPr>
          <w:p w14:paraId="407BC6B2" w14:textId="4593033A" w:rsidR="00DB0506" w:rsidRPr="00696AF6" w:rsidRDefault="00696AF6" w:rsidP="001B152A">
            <w:pPr>
              <w:spacing w:after="0" w:line="240" w:lineRule="auto"/>
              <w:jc w:val="both"/>
              <w:rPr>
                <w:rFonts w:ascii="Arial" w:eastAsiaTheme="minorEastAsia" w:hAnsi="Arial" w:cs="Arial"/>
                <w:b/>
              </w:rPr>
            </w:pPr>
            <w:r w:rsidRPr="00C2252B">
              <w:rPr>
                <w:rFonts w:ascii="Arial" w:eastAsiaTheme="minorEastAsia" w:hAnsi="Arial" w:cs="Arial"/>
                <w:b/>
              </w:rPr>
              <w:t>RESOLVED</w:t>
            </w:r>
            <w:r>
              <w:rPr>
                <w:rFonts w:ascii="Arial" w:eastAsiaTheme="minorEastAsia" w:hAnsi="Arial" w:cs="Arial"/>
              </w:rPr>
              <w:t xml:space="preserve">: </w:t>
            </w:r>
            <w:r w:rsidRPr="009B5803">
              <w:rPr>
                <w:rFonts w:ascii="Arial" w:eastAsiaTheme="minorEastAsia" w:hAnsi="Arial" w:cs="Arial"/>
                <w:b/>
              </w:rPr>
              <w:t>the</w:t>
            </w:r>
            <w:r w:rsidR="00B3273A">
              <w:rPr>
                <w:rFonts w:ascii="Arial" w:eastAsiaTheme="minorEastAsia" w:hAnsi="Arial" w:cs="Arial"/>
                <w:b/>
              </w:rPr>
              <w:t xml:space="preserve"> </w:t>
            </w:r>
            <w:r w:rsidR="007A2D25">
              <w:rPr>
                <w:rFonts w:ascii="Arial" w:eastAsiaTheme="minorEastAsia" w:hAnsi="Arial" w:cs="Arial"/>
                <w:b/>
              </w:rPr>
              <w:t>Principal</w:t>
            </w:r>
            <w:r w:rsidR="00F77041">
              <w:rPr>
                <w:rFonts w:ascii="Arial" w:eastAsiaTheme="minorEastAsia" w:hAnsi="Arial" w:cs="Arial"/>
                <w:b/>
              </w:rPr>
              <w:t>/</w:t>
            </w:r>
            <w:r w:rsidR="007A2D25">
              <w:rPr>
                <w:rFonts w:ascii="Arial" w:eastAsiaTheme="minorEastAsia" w:hAnsi="Arial" w:cs="Arial"/>
                <w:b/>
              </w:rPr>
              <w:t xml:space="preserve">CEO’s </w:t>
            </w:r>
            <w:r w:rsidR="00795CAE">
              <w:rPr>
                <w:rFonts w:ascii="Arial" w:eastAsiaTheme="minorEastAsia" w:hAnsi="Arial" w:cs="Arial"/>
                <w:b/>
              </w:rPr>
              <w:t>update</w:t>
            </w:r>
            <w:r w:rsidR="007A2D25">
              <w:rPr>
                <w:rFonts w:ascii="Arial" w:eastAsiaTheme="minorEastAsia" w:hAnsi="Arial" w:cs="Arial"/>
                <w:b/>
              </w:rPr>
              <w:t xml:space="preserve"> be noted, and that the Principal</w:t>
            </w:r>
            <w:r w:rsidR="00F77041">
              <w:rPr>
                <w:rFonts w:ascii="Arial" w:eastAsiaTheme="minorEastAsia" w:hAnsi="Arial" w:cs="Arial"/>
                <w:b/>
              </w:rPr>
              <w:t>/</w:t>
            </w:r>
            <w:r w:rsidR="007A2D25">
              <w:rPr>
                <w:rFonts w:ascii="Arial" w:eastAsiaTheme="minorEastAsia" w:hAnsi="Arial" w:cs="Arial"/>
                <w:b/>
              </w:rPr>
              <w:t xml:space="preserve">CEO </w:t>
            </w:r>
            <w:r w:rsidR="00795CAE">
              <w:rPr>
                <w:rFonts w:ascii="Arial" w:eastAsiaTheme="minorEastAsia" w:hAnsi="Arial" w:cs="Arial"/>
                <w:b/>
              </w:rPr>
              <w:t>will continue to progress</w:t>
            </w:r>
            <w:r w:rsidR="00FD4BB9">
              <w:rPr>
                <w:rFonts w:ascii="Arial" w:eastAsiaTheme="minorEastAsia" w:hAnsi="Arial" w:cs="Arial"/>
                <w:b/>
              </w:rPr>
              <w:t xml:space="preserve"> political lobbying in partnership with other members of the CDD network</w:t>
            </w:r>
            <w:r w:rsidR="00F77041">
              <w:rPr>
                <w:rFonts w:ascii="Arial" w:eastAsiaTheme="minorEastAsia" w:hAnsi="Arial" w:cs="Arial"/>
                <w:b/>
              </w:rPr>
              <w:t xml:space="preserve">. </w:t>
            </w:r>
          </w:p>
        </w:tc>
        <w:tc>
          <w:tcPr>
            <w:tcW w:w="1418" w:type="dxa"/>
          </w:tcPr>
          <w:p w14:paraId="67827B8B" w14:textId="42089A07" w:rsidR="00696AF6" w:rsidRDefault="00515165" w:rsidP="00DD180A">
            <w:pPr>
              <w:spacing w:after="0" w:line="240" w:lineRule="auto"/>
              <w:jc w:val="both"/>
              <w:rPr>
                <w:rFonts w:ascii="Arial" w:hAnsi="Arial" w:cs="Arial"/>
                <w:bCs/>
              </w:rPr>
            </w:pPr>
            <w:r>
              <w:rPr>
                <w:rFonts w:ascii="Arial" w:hAnsi="Arial" w:cs="Arial"/>
                <w:b/>
                <w:bCs/>
              </w:rPr>
              <w:t>Principal &amp; CEO</w:t>
            </w:r>
          </w:p>
        </w:tc>
      </w:tr>
      <w:tr w:rsidR="00795CAE" w:rsidRPr="00EC0372" w14:paraId="0A2D946B" w14:textId="77777777" w:rsidTr="0097311E">
        <w:tc>
          <w:tcPr>
            <w:tcW w:w="1094" w:type="dxa"/>
          </w:tcPr>
          <w:p w14:paraId="537A5EF5" w14:textId="77777777" w:rsidR="00795CAE" w:rsidRDefault="00795CAE" w:rsidP="00DD180A">
            <w:pPr>
              <w:spacing w:after="0" w:line="240" w:lineRule="auto"/>
              <w:rPr>
                <w:rFonts w:ascii="Arial" w:hAnsi="Arial" w:cs="Arial"/>
                <w:b/>
                <w:bCs/>
              </w:rPr>
            </w:pPr>
          </w:p>
        </w:tc>
        <w:tc>
          <w:tcPr>
            <w:tcW w:w="8322" w:type="dxa"/>
            <w:gridSpan w:val="2"/>
          </w:tcPr>
          <w:p w14:paraId="1899C754" w14:textId="209E77D4" w:rsidR="00795CAE" w:rsidRDefault="00795CAE" w:rsidP="006A37A2">
            <w:pPr>
              <w:spacing w:after="0" w:line="240" w:lineRule="auto"/>
              <w:jc w:val="both"/>
              <w:rPr>
                <w:rFonts w:ascii="Arial" w:hAnsi="Arial" w:cs="Arial"/>
                <w:b/>
                <w:bCs/>
                <w:u w:val="single"/>
              </w:rPr>
            </w:pPr>
            <w:r>
              <w:rPr>
                <w:rFonts w:ascii="Arial" w:hAnsi="Arial" w:cs="Arial"/>
                <w:b/>
                <w:u w:val="single"/>
              </w:rPr>
              <w:t>VICE PRINCIPAL’S REPORT</w:t>
            </w:r>
          </w:p>
        </w:tc>
        <w:tc>
          <w:tcPr>
            <w:tcW w:w="1418" w:type="dxa"/>
          </w:tcPr>
          <w:p w14:paraId="5E80B1B0" w14:textId="77777777" w:rsidR="00795CAE" w:rsidRPr="00EC0372" w:rsidRDefault="00795CAE" w:rsidP="00DD180A">
            <w:pPr>
              <w:spacing w:after="0" w:line="240" w:lineRule="auto"/>
              <w:jc w:val="both"/>
              <w:rPr>
                <w:rFonts w:ascii="Arial" w:hAnsi="Arial" w:cs="Arial"/>
                <w:bCs/>
              </w:rPr>
            </w:pPr>
          </w:p>
        </w:tc>
      </w:tr>
      <w:tr w:rsidR="00795CAE" w:rsidRPr="00EC0372" w14:paraId="0C71B2F0" w14:textId="77777777" w:rsidTr="0097311E">
        <w:tc>
          <w:tcPr>
            <w:tcW w:w="1094" w:type="dxa"/>
          </w:tcPr>
          <w:p w14:paraId="0326DEC4" w14:textId="44830854" w:rsidR="00795CAE" w:rsidRDefault="00795CAE" w:rsidP="00DD180A">
            <w:pPr>
              <w:spacing w:after="0" w:line="240" w:lineRule="auto"/>
              <w:rPr>
                <w:rFonts w:ascii="Arial" w:hAnsi="Arial" w:cs="Arial"/>
                <w:b/>
                <w:bCs/>
              </w:rPr>
            </w:pPr>
            <w:r>
              <w:rPr>
                <w:rFonts w:ascii="Arial" w:hAnsi="Arial" w:cs="Arial"/>
                <w:b/>
                <w:bCs/>
              </w:rPr>
              <w:t>B2</w:t>
            </w:r>
            <w:r w:rsidR="003B4C99">
              <w:rPr>
                <w:rFonts w:ascii="Arial" w:hAnsi="Arial" w:cs="Arial"/>
                <w:b/>
                <w:bCs/>
              </w:rPr>
              <w:t>5</w:t>
            </w:r>
            <w:r>
              <w:rPr>
                <w:rFonts w:ascii="Arial" w:hAnsi="Arial" w:cs="Arial"/>
                <w:b/>
                <w:bCs/>
              </w:rPr>
              <w:t>/</w:t>
            </w:r>
            <w:r w:rsidR="003B4C99">
              <w:rPr>
                <w:rFonts w:ascii="Arial" w:hAnsi="Arial" w:cs="Arial"/>
                <w:b/>
                <w:bCs/>
              </w:rPr>
              <w:t>08</w:t>
            </w:r>
          </w:p>
        </w:tc>
        <w:tc>
          <w:tcPr>
            <w:tcW w:w="8322" w:type="dxa"/>
            <w:gridSpan w:val="2"/>
          </w:tcPr>
          <w:p w14:paraId="01864329" w14:textId="12DB16D4" w:rsidR="009462BC" w:rsidRDefault="009462BC" w:rsidP="009462BC">
            <w:pPr>
              <w:spacing w:after="0" w:line="240" w:lineRule="auto"/>
              <w:jc w:val="both"/>
              <w:rPr>
                <w:rFonts w:ascii="Arial" w:hAnsi="Arial" w:cs="Arial"/>
                <w:bCs/>
              </w:rPr>
            </w:pPr>
            <w:r>
              <w:rPr>
                <w:rFonts w:ascii="Arial" w:hAnsi="Arial" w:cs="Arial"/>
                <w:bCs/>
              </w:rPr>
              <w:t>The Vice-Principal had provided a written update as part of the Board papers and summarised as follows.</w:t>
            </w:r>
          </w:p>
          <w:p w14:paraId="5E16BBA7" w14:textId="77777777" w:rsidR="009462BC" w:rsidRDefault="009462BC" w:rsidP="009462BC">
            <w:pPr>
              <w:spacing w:after="0" w:line="240" w:lineRule="auto"/>
              <w:jc w:val="both"/>
              <w:rPr>
                <w:rFonts w:ascii="Arial" w:hAnsi="Arial" w:cs="Arial"/>
                <w:bCs/>
              </w:rPr>
            </w:pPr>
          </w:p>
          <w:p w14:paraId="755962C8" w14:textId="20E112BB" w:rsidR="00F77041" w:rsidRDefault="00F77041" w:rsidP="00FD4BB9">
            <w:pPr>
              <w:pStyle w:val="ListParagraph"/>
              <w:numPr>
                <w:ilvl w:val="0"/>
                <w:numId w:val="21"/>
              </w:numPr>
              <w:spacing w:after="0" w:line="240" w:lineRule="auto"/>
              <w:jc w:val="both"/>
              <w:rPr>
                <w:rFonts w:ascii="Arial" w:hAnsi="Arial" w:cs="Arial"/>
              </w:rPr>
            </w:pPr>
            <w:r>
              <w:rPr>
                <w:rFonts w:ascii="Arial" w:hAnsi="Arial" w:cs="Arial"/>
              </w:rPr>
              <w:t xml:space="preserve">Year </w:t>
            </w:r>
            <w:r w:rsidR="00FD4BB9">
              <w:rPr>
                <w:rFonts w:ascii="Arial" w:hAnsi="Arial" w:cs="Arial"/>
              </w:rPr>
              <w:t>2/</w:t>
            </w:r>
            <w:r>
              <w:rPr>
                <w:rFonts w:ascii="Arial" w:hAnsi="Arial" w:cs="Arial"/>
              </w:rPr>
              <w:t xml:space="preserve">3 students </w:t>
            </w:r>
            <w:r w:rsidR="00FD4BB9">
              <w:rPr>
                <w:rFonts w:ascii="Arial" w:hAnsi="Arial" w:cs="Arial"/>
              </w:rPr>
              <w:t xml:space="preserve">have received communication and will now have NSCD as their awarding body as opposed to </w:t>
            </w:r>
            <w:r>
              <w:rPr>
                <w:rFonts w:ascii="Arial" w:hAnsi="Arial" w:cs="Arial"/>
              </w:rPr>
              <w:t>University of Kent</w:t>
            </w:r>
            <w:r w:rsidR="00FD4BB9">
              <w:rPr>
                <w:rFonts w:ascii="Arial" w:hAnsi="Arial" w:cs="Arial"/>
              </w:rPr>
              <w:t>.</w:t>
            </w:r>
          </w:p>
          <w:p w14:paraId="6E58F990" w14:textId="551C62ED" w:rsidR="00FD4BB9" w:rsidRDefault="003B4C99" w:rsidP="00FD4BB9">
            <w:pPr>
              <w:pStyle w:val="ListParagraph"/>
              <w:numPr>
                <w:ilvl w:val="0"/>
                <w:numId w:val="21"/>
              </w:numPr>
              <w:spacing w:after="0" w:line="240" w:lineRule="auto"/>
              <w:jc w:val="both"/>
              <w:rPr>
                <w:rFonts w:ascii="Arial" w:hAnsi="Arial" w:cs="Arial"/>
              </w:rPr>
            </w:pPr>
            <w:r>
              <w:rPr>
                <w:rFonts w:ascii="Arial" w:hAnsi="Arial" w:cs="Arial"/>
              </w:rPr>
              <w:t xml:space="preserve">Graduation had taken place on 18 November with circa 70 students attending and a planning meeting for NSCD’s first graduation ceremony on site in October 2026 has been held. </w:t>
            </w:r>
            <w:r w:rsidR="00CA05BC">
              <w:rPr>
                <w:rFonts w:ascii="Arial" w:hAnsi="Arial" w:cs="Arial"/>
              </w:rPr>
              <w:t xml:space="preserve">There may be a southern ceremony held in the future depending on partner requests and numbers. </w:t>
            </w:r>
          </w:p>
          <w:p w14:paraId="008B46C4" w14:textId="6C87D8E5" w:rsidR="001734A4" w:rsidRDefault="003B4C99" w:rsidP="00F77041">
            <w:pPr>
              <w:pStyle w:val="ListParagraph"/>
              <w:numPr>
                <w:ilvl w:val="0"/>
                <w:numId w:val="21"/>
              </w:numPr>
              <w:spacing w:after="0" w:line="240" w:lineRule="auto"/>
              <w:jc w:val="both"/>
              <w:rPr>
                <w:rFonts w:ascii="Arial" w:hAnsi="Arial" w:cs="Arial"/>
              </w:rPr>
            </w:pPr>
            <w:r>
              <w:rPr>
                <w:rFonts w:ascii="Arial" w:hAnsi="Arial" w:cs="Arial"/>
              </w:rPr>
              <w:t>4</w:t>
            </w:r>
            <w:r w:rsidR="001734A4">
              <w:rPr>
                <w:rFonts w:ascii="Arial" w:hAnsi="Arial" w:cs="Arial"/>
              </w:rPr>
              <w:t xml:space="preserve"> partners have been validated from September including </w:t>
            </w:r>
            <w:r>
              <w:rPr>
                <w:rFonts w:ascii="Arial" w:hAnsi="Arial" w:cs="Arial"/>
              </w:rPr>
              <w:t>Northern Ballet and Hope Mills Theatre who to date have had 201 applications.</w:t>
            </w:r>
          </w:p>
          <w:p w14:paraId="616E4B92" w14:textId="43729C62" w:rsidR="00AC6F17" w:rsidRDefault="003B4C99" w:rsidP="003B4C99">
            <w:pPr>
              <w:pStyle w:val="ListParagraph"/>
              <w:numPr>
                <w:ilvl w:val="0"/>
                <w:numId w:val="21"/>
              </w:numPr>
              <w:spacing w:after="0" w:line="240" w:lineRule="auto"/>
              <w:jc w:val="both"/>
              <w:rPr>
                <w:rFonts w:ascii="Arial" w:hAnsi="Arial" w:cs="Arial"/>
              </w:rPr>
            </w:pPr>
            <w:r>
              <w:rPr>
                <w:rFonts w:ascii="Arial" w:hAnsi="Arial" w:cs="Arial"/>
              </w:rPr>
              <w:t>Envisaged that by 2028.29 there will be 10 partner institutions on board</w:t>
            </w:r>
          </w:p>
          <w:p w14:paraId="02604D6C" w14:textId="34CB7BD6" w:rsidR="003B4C99" w:rsidRDefault="003B4C99" w:rsidP="003B4C99">
            <w:pPr>
              <w:pStyle w:val="ListParagraph"/>
              <w:numPr>
                <w:ilvl w:val="0"/>
                <w:numId w:val="21"/>
              </w:numPr>
              <w:spacing w:after="0" w:line="240" w:lineRule="auto"/>
              <w:jc w:val="both"/>
              <w:rPr>
                <w:rFonts w:ascii="Arial" w:hAnsi="Arial" w:cs="Arial"/>
              </w:rPr>
            </w:pPr>
            <w:r>
              <w:rPr>
                <w:rFonts w:ascii="Arial" w:hAnsi="Arial" w:cs="Arial"/>
              </w:rPr>
              <w:t>FDAP processes are being embedded across the organisation</w:t>
            </w:r>
          </w:p>
          <w:p w14:paraId="0E88012F" w14:textId="12B17BA4" w:rsidR="00CA05BC" w:rsidRDefault="00CA05BC" w:rsidP="003B4C99">
            <w:pPr>
              <w:pStyle w:val="ListParagraph"/>
              <w:numPr>
                <w:ilvl w:val="0"/>
                <w:numId w:val="21"/>
              </w:numPr>
              <w:spacing w:after="0" w:line="240" w:lineRule="auto"/>
              <w:jc w:val="both"/>
              <w:rPr>
                <w:rFonts w:ascii="Arial" w:hAnsi="Arial" w:cs="Arial"/>
              </w:rPr>
            </w:pPr>
            <w:r>
              <w:rPr>
                <w:rFonts w:ascii="Arial" w:hAnsi="Arial" w:cs="Arial"/>
              </w:rPr>
              <w:t xml:space="preserve">Outlined that Governors will need to complete some training around Sexual Harassment and Misconduct to ensure we are compliant with OfS Registration. </w:t>
            </w:r>
          </w:p>
          <w:p w14:paraId="7DA20258" w14:textId="66C294CB" w:rsidR="00CA05BC" w:rsidRDefault="00CA05BC" w:rsidP="003B4C99">
            <w:pPr>
              <w:pStyle w:val="ListParagraph"/>
              <w:numPr>
                <w:ilvl w:val="0"/>
                <w:numId w:val="21"/>
              </w:numPr>
              <w:spacing w:after="0" w:line="240" w:lineRule="auto"/>
              <w:jc w:val="both"/>
              <w:rPr>
                <w:rFonts w:ascii="Arial" w:hAnsi="Arial" w:cs="Arial"/>
              </w:rPr>
            </w:pPr>
            <w:r>
              <w:rPr>
                <w:rFonts w:ascii="Arial" w:hAnsi="Arial" w:cs="Arial"/>
              </w:rPr>
              <w:t xml:space="preserve">Partnerships were discussed in relation to quality assurance, validation and revalidation and the ability to dis-engage an organisation. It was confirmed that revalidation will be a 5-year timeframe in line with a form of inspection. </w:t>
            </w:r>
          </w:p>
          <w:p w14:paraId="3E733DA1" w14:textId="13873464" w:rsidR="00CA05BC" w:rsidRDefault="00CA05BC" w:rsidP="003B4C99">
            <w:pPr>
              <w:pStyle w:val="ListParagraph"/>
              <w:numPr>
                <w:ilvl w:val="0"/>
                <w:numId w:val="21"/>
              </w:numPr>
              <w:spacing w:after="0" w:line="240" w:lineRule="auto"/>
              <w:jc w:val="both"/>
              <w:rPr>
                <w:rFonts w:ascii="Arial" w:hAnsi="Arial" w:cs="Arial"/>
              </w:rPr>
            </w:pPr>
            <w:r>
              <w:rPr>
                <w:rFonts w:ascii="Arial" w:hAnsi="Arial" w:cs="Arial"/>
              </w:rPr>
              <w:t>It was noted re staff resource and new roles in the Quality Office. Governors noted that in due course further resource may be needed for management of the partnerships.</w:t>
            </w:r>
          </w:p>
          <w:p w14:paraId="2D64D4A4" w14:textId="7F983ACB" w:rsidR="00CA05BC" w:rsidRDefault="00CA05BC" w:rsidP="003B4C99">
            <w:pPr>
              <w:pStyle w:val="ListParagraph"/>
              <w:numPr>
                <w:ilvl w:val="0"/>
                <w:numId w:val="21"/>
              </w:numPr>
              <w:spacing w:after="0" w:line="240" w:lineRule="auto"/>
              <w:jc w:val="both"/>
              <w:rPr>
                <w:rFonts w:ascii="Arial" w:hAnsi="Arial" w:cs="Arial"/>
              </w:rPr>
            </w:pPr>
            <w:r>
              <w:rPr>
                <w:rFonts w:ascii="Arial" w:hAnsi="Arial" w:cs="Arial"/>
              </w:rPr>
              <w:t xml:space="preserve">Partners need to confirm by 1 March that a course has fully recruited and will run from the following September. The </w:t>
            </w:r>
            <w:r w:rsidR="00E72A16">
              <w:rPr>
                <w:rFonts w:ascii="Arial" w:hAnsi="Arial" w:cs="Arial"/>
              </w:rPr>
              <w:t>5-year</w:t>
            </w:r>
            <w:r>
              <w:rPr>
                <w:rFonts w:ascii="Arial" w:hAnsi="Arial" w:cs="Arial"/>
              </w:rPr>
              <w:t xml:space="preserve"> forecast has predicted that all courses will run and </w:t>
            </w:r>
            <w:r w:rsidR="00E72A16">
              <w:rPr>
                <w:rFonts w:ascii="Arial" w:hAnsi="Arial" w:cs="Arial"/>
              </w:rPr>
              <w:t>therefore if</w:t>
            </w:r>
            <w:r w:rsidR="00A92BE0">
              <w:rPr>
                <w:rFonts w:ascii="Arial" w:hAnsi="Arial" w:cs="Arial"/>
              </w:rPr>
              <w:t xml:space="preserve"> a course didn’t proceed NSC</w:t>
            </w:r>
            <w:r>
              <w:rPr>
                <w:rFonts w:ascii="Arial" w:hAnsi="Arial" w:cs="Arial"/>
              </w:rPr>
              <w:t xml:space="preserve">D would effectively need to </w:t>
            </w:r>
            <w:r w:rsidR="00A92BE0">
              <w:rPr>
                <w:rFonts w:ascii="Arial" w:hAnsi="Arial" w:cs="Arial"/>
              </w:rPr>
              <w:t>absorb the loss of predicted income.</w:t>
            </w:r>
          </w:p>
          <w:p w14:paraId="323A5225" w14:textId="363EC8E8" w:rsidR="00A92BE0" w:rsidRPr="003B4C99" w:rsidRDefault="00A92BE0" w:rsidP="003B4C99">
            <w:pPr>
              <w:pStyle w:val="ListParagraph"/>
              <w:numPr>
                <w:ilvl w:val="0"/>
                <w:numId w:val="21"/>
              </w:numPr>
              <w:spacing w:after="0" w:line="240" w:lineRule="auto"/>
              <w:jc w:val="both"/>
              <w:rPr>
                <w:rFonts w:ascii="Arial" w:hAnsi="Arial" w:cs="Arial"/>
              </w:rPr>
            </w:pPr>
            <w:r>
              <w:rPr>
                <w:rFonts w:ascii="Arial" w:hAnsi="Arial" w:cs="Arial"/>
              </w:rPr>
              <w:t xml:space="preserve">Student survey results will look different as it’s a new </w:t>
            </w:r>
            <w:r w:rsidR="00E72A16">
              <w:rPr>
                <w:rFonts w:ascii="Arial" w:hAnsi="Arial" w:cs="Arial"/>
              </w:rPr>
              <w:t>cohort,</w:t>
            </w:r>
            <w:r>
              <w:rPr>
                <w:rFonts w:ascii="Arial" w:hAnsi="Arial" w:cs="Arial"/>
              </w:rPr>
              <w:t xml:space="preserve"> but NSCD continue to address student needs in every way that is feasible. </w:t>
            </w:r>
          </w:p>
          <w:p w14:paraId="053CB443" w14:textId="23F5CB8B" w:rsidR="00B123AE" w:rsidRPr="00B123AE" w:rsidRDefault="00B123AE" w:rsidP="00CA05BC">
            <w:pPr>
              <w:spacing w:after="0" w:line="240" w:lineRule="auto"/>
              <w:jc w:val="both"/>
              <w:rPr>
                <w:rFonts w:ascii="Arial" w:hAnsi="Arial" w:cs="Arial"/>
              </w:rPr>
            </w:pPr>
          </w:p>
        </w:tc>
        <w:tc>
          <w:tcPr>
            <w:tcW w:w="1418" w:type="dxa"/>
          </w:tcPr>
          <w:p w14:paraId="04DC2485" w14:textId="77777777" w:rsidR="00795CAE" w:rsidRPr="00EC0372" w:rsidRDefault="00795CAE" w:rsidP="00DD180A">
            <w:pPr>
              <w:spacing w:after="0" w:line="240" w:lineRule="auto"/>
              <w:jc w:val="both"/>
              <w:rPr>
                <w:rFonts w:ascii="Arial" w:hAnsi="Arial" w:cs="Arial"/>
                <w:bCs/>
              </w:rPr>
            </w:pPr>
          </w:p>
        </w:tc>
      </w:tr>
      <w:tr w:rsidR="00EF083F" w:rsidRPr="00EC0372" w14:paraId="7A057135" w14:textId="77777777" w:rsidTr="0097311E">
        <w:tc>
          <w:tcPr>
            <w:tcW w:w="1094" w:type="dxa"/>
          </w:tcPr>
          <w:p w14:paraId="4E8E0040" w14:textId="61AF66FC" w:rsidR="00EF083F" w:rsidRDefault="00AD0288" w:rsidP="00DD180A">
            <w:pPr>
              <w:spacing w:after="0" w:line="240" w:lineRule="auto"/>
              <w:rPr>
                <w:rFonts w:ascii="Arial" w:hAnsi="Arial" w:cs="Arial"/>
                <w:b/>
                <w:bCs/>
              </w:rPr>
            </w:pPr>
            <w:r>
              <w:rPr>
                <w:rFonts w:ascii="Arial" w:hAnsi="Arial" w:cs="Arial"/>
                <w:b/>
                <w:bCs/>
              </w:rPr>
              <w:t>B2</w:t>
            </w:r>
            <w:r w:rsidR="002A7614">
              <w:rPr>
                <w:rFonts w:ascii="Arial" w:hAnsi="Arial" w:cs="Arial"/>
                <w:b/>
                <w:bCs/>
              </w:rPr>
              <w:t>5</w:t>
            </w:r>
            <w:r>
              <w:rPr>
                <w:rFonts w:ascii="Arial" w:hAnsi="Arial" w:cs="Arial"/>
                <w:b/>
                <w:bCs/>
              </w:rPr>
              <w:t>/</w:t>
            </w:r>
            <w:r w:rsidR="007B58FB">
              <w:rPr>
                <w:rFonts w:ascii="Arial" w:hAnsi="Arial" w:cs="Arial"/>
                <w:b/>
                <w:bCs/>
              </w:rPr>
              <w:t>09</w:t>
            </w:r>
          </w:p>
        </w:tc>
        <w:tc>
          <w:tcPr>
            <w:tcW w:w="8322" w:type="dxa"/>
            <w:gridSpan w:val="2"/>
          </w:tcPr>
          <w:p w14:paraId="38AC6A0C" w14:textId="377B1B60" w:rsidR="00EF083F" w:rsidRPr="00B123AE" w:rsidRDefault="00EF083F" w:rsidP="009462BC">
            <w:pPr>
              <w:spacing w:after="0" w:line="240" w:lineRule="auto"/>
              <w:jc w:val="both"/>
              <w:rPr>
                <w:rFonts w:ascii="Arial" w:eastAsiaTheme="minorEastAsia" w:hAnsi="Arial" w:cs="Arial"/>
                <w:b/>
              </w:rPr>
            </w:pPr>
            <w:r w:rsidRPr="00C2252B">
              <w:rPr>
                <w:rFonts w:ascii="Arial" w:eastAsiaTheme="minorEastAsia" w:hAnsi="Arial" w:cs="Arial"/>
                <w:b/>
              </w:rPr>
              <w:t>RESOLVED</w:t>
            </w:r>
            <w:r>
              <w:rPr>
                <w:rFonts w:ascii="Arial" w:eastAsiaTheme="minorEastAsia" w:hAnsi="Arial" w:cs="Arial"/>
              </w:rPr>
              <w:t xml:space="preserve">: </w:t>
            </w:r>
            <w:r w:rsidRPr="009B5803">
              <w:rPr>
                <w:rFonts w:ascii="Arial" w:eastAsiaTheme="minorEastAsia" w:hAnsi="Arial" w:cs="Arial"/>
                <w:b/>
              </w:rPr>
              <w:t>the</w:t>
            </w:r>
            <w:r>
              <w:rPr>
                <w:rFonts w:ascii="Arial" w:eastAsiaTheme="minorEastAsia" w:hAnsi="Arial" w:cs="Arial"/>
                <w:b/>
              </w:rPr>
              <w:t xml:space="preserve"> Vice-Principal</w:t>
            </w:r>
            <w:r w:rsidR="005E33EE">
              <w:rPr>
                <w:rFonts w:ascii="Arial" w:eastAsiaTheme="minorEastAsia" w:hAnsi="Arial" w:cs="Arial"/>
                <w:b/>
              </w:rPr>
              <w:t xml:space="preserve"> updated was noted. </w:t>
            </w:r>
            <w:r w:rsidR="00CA05BC">
              <w:rPr>
                <w:rFonts w:ascii="Arial" w:eastAsiaTheme="minorEastAsia" w:hAnsi="Arial" w:cs="Arial"/>
                <w:b/>
              </w:rPr>
              <w:t xml:space="preserve">The VP will work with the Clerk to organise the relevant training for Governors by end of January 2026. </w:t>
            </w:r>
          </w:p>
        </w:tc>
        <w:tc>
          <w:tcPr>
            <w:tcW w:w="1418" w:type="dxa"/>
          </w:tcPr>
          <w:p w14:paraId="496D1D2F" w14:textId="3634ADA5" w:rsidR="00EF083F" w:rsidRPr="005D7883" w:rsidRDefault="00CA05BC" w:rsidP="00DD180A">
            <w:pPr>
              <w:spacing w:after="0" w:line="240" w:lineRule="auto"/>
              <w:jc w:val="both"/>
              <w:rPr>
                <w:rFonts w:ascii="Arial" w:hAnsi="Arial" w:cs="Arial"/>
                <w:b/>
              </w:rPr>
            </w:pPr>
            <w:r>
              <w:rPr>
                <w:rFonts w:ascii="Arial" w:hAnsi="Arial" w:cs="Arial"/>
                <w:b/>
              </w:rPr>
              <w:t>VP /Clerk to the Governors</w:t>
            </w:r>
          </w:p>
        </w:tc>
      </w:tr>
      <w:tr w:rsidR="0031210C" w:rsidRPr="007A2D25" w14:paraId="52B1422C" w14:textId="77777777" w:rsidTr="00401D81">
        <w:trPr>
          <w:trHeight w:val="406"/>
        </w:trPr>
        <w:tc>
          <w:tcPr>
            <w:tcW w:w="1094" w:type="dxa"/>
          </w:tcPr>
          <w:p w14:paraId="75E60657" w14:textId="77777777" w:rsidR="0031210C" w:rsidRDefault="0031210C" w:rsidP="008E3689">
            <w:pPr>
              <w:spacing w:after="0" w:line="240" w:lineRule="auto"/>
              <w:rPr>
                <w:rFonts w:ascii="Arial" w:hAnsi="Arial" w:cs="Arial"/>
                <w:b/>
                <w:bCs/>
              </w:rPr>
            </w:pPr>
          </w:p>
        </w:tc>
        <w:tc>
          <w:tcPr>
            <w:tcW w:w="8322" w:type="dxa"/>
            <w:gridSpan w:val="2"/>
          </w:tcPr>
          <w:p w14:paraId="148E2EF8" w14:textId="5EF71F1E" w:rsidR="00A12C88" w:rsidRPr="0031210C" w:rsidRDefault="005F22C6" w:rsidP="0031210C">
            <w:pPr>
              <w:rPr>
                <w:rFonts w:ascii="Arial" w:hAnsi="Arial" w:cs="Arial"/>
                <w:b/>
                <w:bCs/>
                <w:u w:val="single"/>
              </w:rPr>
            </w:pPr>
            <w:r>
              <w:rPr>
                <w:rFonts w:ascii="Arial" w:hAnsi="Arial" w:cs="Arial"/>
                <w:b/>
                <w:bCs/>
                <w:u w:val="single"/>
              </w:rPr>
              <w:t>NPO PAPERS, FINANCE AND RISK REGISTER</w:t>
            </w:r>
          </w:p>
        </w:tc>
        <w:tc>
          <w:tcPr>
            <w:tcW w:w="1418" w:type="dxa"/>
          </w:tcPr>
          <w:p w14:paraId="2DACA135" w14:textId="77777777" w:rsidR="0031210C" w:rsidRDefault="0031210C" w:rsidP="008E3689">
            <w:pPr>
              <w:spacing w:after="0" w:line="240" w:lineRule="auto"/>
              <w:jc w:val="both"/>
              <w:rPr>
                <w:rFonts w:ascii="Arial" w:hAnsi="Arial" w:cs="Arial"/>
                <w:b/>
                <w:bCs/>
              </w:rPr>
            </w:pPr>
          </w:p>
        </w:tc>
      </w:tr>
      <w:tr w:rsidR="008E3689" w:rsidRPr="007A2D25" w14:paraId="718E0B7D" w14:textId="77777777" w:rsidTr="00401D81">
        <w:trPr>
          <w:trHeight w:val="1321"/>
        </w:trPr>
        <w:tc>
          <w:tcPr>
            <w:tcW w:w="1094" w:type="dxa"/>
          </w:tcPr>
          <w:p w14:paraId="6818E3B6" w14:textId="697BA75E" w:rsidR="008E3689" w:rsidRDefault="008E3689" w:rsidP="008E3689">
            <w:pPr>
              <w:spacing w:after="0" w:line="240" w:lineRule="auto"/>
              <w:rPr>
                <w:rFonts w:ascii="Arial" w:hAnsi="Arial" w:cs="Arial"/>
                <w:b/>
                <w:bCs/>
              </w:rPr>
            </w:pPr>
            <w:r>
              <w:rPr>
                <w:rFonts w:ascii="Arial" w:hAnsi="Arial" w:cs="Arial"/>
                <w:b/>
                <w:bCs/>
              </w:rPr>
              <w:t>B2</w:t>
            </w:r>
            <w:r w:rsidR="007B58FB">
              <w:rPr>
                <w:rFonts w:ascii="Arial" w:hAnsi="Arial" w:cs="Arial"/>
                <w:b/>
                <w:bCs/>
              </w:rPr>
              <w:t>5</w:t>
            </w:r>
            <w:r>
              <w:rPr>
                <w:rFonts w:ascii="Arial" w:hAnsi="Arial" w:cs="Arial"/>
                <w:b/>
                <w:bCs/>
              </w:rPr>
              <w:t>/</w:t>
            </w:r>
            <w:r w:rsidR="007B58FB">
              <w:rPr>
                <w:rFonts w:ascii="Arial" w:hAnsi="Arial" w:cs="Arial"/>
                <w:b/>
                <w:bCs/>
              </w:rPr>
              <w:t>10</w:t>
            </w:r>
          </w:p>
        </w:tc>
        <w:tc>
          <w:tcPr>
            <w:tcW w:w="8322" w:type="dxa"/>
            <w:gridSpan w:val="2"/>
          </w:tcPr>
          <w:p w14:paraId="52476BAC" w14:textId="03325076" w:rsidR="005F22C6" w:rsidRDefault="0031210C" w:rsidP="005F22C6">
            <w:pPr>
              <w:spacing w:after="0" w:line="240" w:lineRule="auto"/>
              <w:jc w:val="both"/>
              <w:rPr>
                <w:rFonts w:ascii="Arial" w:hAnsi="Arial" w:cs="Arial"/>
              </w:rPr>
            </w:pPr>
            <w:r>
              <w:rPr>
                <w:rFonts w:ascii="Arial" w:hAnsi="Arial" w:cs="Arial"/>
              </w:rPr>
              <w:t xml:space="preserve">The </w:t>
            </w:r>
            <w:r w:rsidR="00A12C88">
              <w:rPr>
                <w:rFonts w:ascii="Arial" w:hAnsi="Arial" w:cs="Arial"/>
              </w:rPr>
              <w:t xml:space="preserve">Board received a range of papers and updates relating to the NPO funding received by NSCD from Arts Council England (ACE). </w:t>
            </w:r>
          </w:p>
          <w:p w14:paraId="5023816D" w14:textId="77777777" w:rsidR="00A12C88" w:rsidRDefault="00A12C88" w:rsidP="005F22C6">
            <w:pPr>
              <w:spacing w:after="0" w:line="240" w:lineRule="auto"/>
              <w:jc w:val="both"/>
              <w:rPr>
                <w:rFonts w:ascii="Arial" w:hAnsi="Arial" w:cs="Arial"/>
              </w:rPr>
            </w:pPr>
          </w:p>
          <w:p w14:paraId="2B646FA3" w14:textId="47591C3F" w:rsidR="00A12C88" w:rsidRDefault="007659E7" w:rsidP="005F22C6">
            <w:pPr>
              <w:spacing w:after="0" w:line="240" w:lineRule="auto"/>
              <w:jc w:val="both"/>
              <w:rPr>
                <w:rFonts w:ascii="Arial" w:hAnsi="Arial" w:cs="Arial"/>
              </w:rPr>
            </w:pPr>
            <w:r>
              <w:rPr>
                <w:rFonts w:ascii="Arial" w:hAnsi="Arial" w:cs="Arial"/>
              </w:rPr>
              <w:t xml:space="preserve">The </w:t>
            </w:r>
            <w:r w:rsidR="00A12C88">
              <w:rPr>
                <w:rFonts w:ascii="Arial" w:hAnsi="Arial" w:cs="Arial"/>
              </w:rPr>
              <w:t xml:space="preserve">NPO specific risk register </w:t>
            </w:r>
            <w:r>
              <w:rPr>
                <w:rFonts w:ascii="Arial" w:hAnsi="Arial" w:cs="Arial"/>
              </w:rPr>
              <w:t xml:space="preserve">was noted and confirmed that there is an overall risk for ACE / NPO funding as part of the </w:t>
            </w:r>
            <w:r w:rsidR="00A12C88">
              <w:rPr>
                <w:rFonts w:ascii="Arial" w:hAnsi="Arial" w:cs="Arial"/>
              </w:rPr>
              <w:t>overall Strategic Risk Registe</w:t>
            </w:r>
            <w:r>
              <w:rPr>
                <w:rFonts w:ascii="Arial" w:hAnsi="Arial" w:cs="Arial"/>
              </w:rPr>
              <w:t>r</w:t>
            </w:r>
            <w:r w:rsidR="00A12C88">
              <w:rPr>
                <w:rFonts w:ascii="Arial" w:hAnsi="Arial" w:cs="Arial"/>
              </w:rPr>
              <w:t xml:space="preserve">. </w:t>
            </w:r>
          </w:p>
          <w:p w14:paraId="646AE28C" w14:textId="77777777" w:rsidR="00A12C88" w:rsidRDefault="00A12C88" w:rsidP="005F22C6">
            <w:pPr>
              <w:spacing w:after="0" w:line="240" w:lineRule="auto"/>
              <w:jc w:val="both"/>
              <w:rPr>
                <w:rFonts w:ascii="Arial" w:hAnsi="Arial" w:cs="Arial"/>
              </w:rPr>
            </w:pPr>
          </w:p>
          <w:p w14:paraId="50E6853E" w14:textId="6085267C" w:rsidR="00A319FA" w:rsidRDefault="00A12C88" w:rsidP="005F22C6">
            <w:pPr>
              <w:spacing w:after="0" w:line="240" w:lineRule="auto"/>
              <w:jc w:val="both"/>
              <w:rPr>
                <w:rFonts w:ascii="Arial" w:hAnsi="Arial" w:cs="Arial"/>
              </w:rPr>
            </w:pPr>
            <w:r>
              <w:rPr>
                <w:rFonts w:ascii="Arial" w:hAnsi="Arial" w:cs="Arial"/>
              </w:rPr>
              <w:t xml:space="preserve">It was </w:t>
            </w:r>
            <w:r w:rsidR="007659E7">
              <w:rPr>
                <w:rFonts w:ascii="Arial" w:hAnsi="Arial" w:cs="Arial"/>
              </w:rPr>
              <w:t xml:space="preserve">noted that a copy of Board papers </w:t>
            </w:r>
            <w:r w:rsidR="007B58FB">
              <w:rPr>
                <w:rFonts w:ascii="Arial" w:hAnsi="Arial" w:cs="Arial"/>
              </w:rPr>
              <w:t xml:space="preserve">had been sent to </w:t>
            </w:r>
            <w:r w:rsidR="007659E7">
              <w:rPr>
                <w:rFonts w:ascii="Arial" w:hAnsi="Arial" w:cs="Arial"/>
              </w:rPr>
              <w:t>Desiree Cherrington</w:t>
            </w:r>
            <w:r w:rsidR="00A319FA">
              <w:rPr>
                <w:rFonts w:ascii="Arial" w:hAnsi="Arial" w:cs="Arial"/>
              </w:rPr>
              <w:t xml:space="preserve"> – ACE Relationship Manager Dance – North </w:t>
            </w:r>
            <w:r w:rsidR="007B58FB">
              <w:rPr>
                <w:rFonts w:ascii="Arial" w:hAnsi="Arial" w:cs="Arial"/>
              </w:rPr>
              <w:t xml:space="preserve">on 17 </w:t>
            </w:r>
            <w:r w:rsidR="00BB3683">
              <w:rPr>
                <w:rFonts w:ascii="Arial" w:hAnsi="Arial" w:cs="Arial"/>
              </w:rPr>
              <w:t>November</w:t>
            </w:r>
            <w:r w:rsidR="00A319FA">
              <w:rPr>
                <w:rFonts w:ascii="Arial" w:hAnsi="Arial" w:cs="Arial"/>
              </w:rPr>
              <w:t>.</w:t>
            </w:r>
          </w:p>
          <w:p w14:paraId="2F7E967D" w14:textId="77777777" w:rsidR="00A319FA" w:rsidRDefault="00A319FA" w:rsidP="005F22C6">
            <w:pPr>
              <w:spacing w:after="0" w:line="240" w:lineRule="auto"/>
              <w:jc w:val="both"/>
              <w:rPr>
                <w:rFonts w:ascii="Arial" w:hAnsi="Arial" w:cs="Arial"/>
              </w:rPr>
            </w:pPr>
          </w:p>
          <w:p w14:paraId="0D50796C" w14:textId="3AB8B73A" w:rsidR="00A319FA" w:rsidRDefault="00A319FA" w:rsidP="00A319FA">
            <w:pPr>
              <w:spacing w:after="0" w:line="240" w:lineRule="auto"/>
              <w:jc w:val="both"/>
              <w:rPr>
                <w:rFonts w:ascii="Arial" w:hAnsi="Arial" w:cs="Arial"/>
              </w:rPr>
            </w:pPr>
            <w:r>
              <w:rPr>
                <w:rFonts w:ascii="Arial" w:hAnsi="Arial" w:cs="Arial"/>
              </w:rPr>
              <w:t xml:space="preserve">The Board reviewed and approved the contents of the </w:t>
            </w:r>
            <w:r w:rsidRPr="00A319FA">
              <w:rPr>
                <w:rFonts w:ascii="Arial" w:hAnsi="Arial" w:cs="Arial"/>
              </w:rPr>
              <w:t>25.26 Outcomes Activity Plan</w:t>
            </w:r>
            <w:r>
              <w:rPr>
                <w:rFonts w:ascii="Arial" w:hAnsi="Arial" w:cs="Arial"/>
              </w:rPr>
              <w:t xml:space="preserve"> and the </w:t>
            </w:r>
            <w:r w:rsidRPr="00A319FA">
              <w:rPr>
                <w:rFonts w:ascii="Arial" w:hAnsi="Arial" w:cs="Arial"/>
              </w:rPr>
              <w:t>NPO Investment Principles Plan</w:t>
            </w:r>
            <w:r>
              <w:rPr>
                <w:rFonts w:ascii="Arial" w:hAnsi="Arial" w:cs="Arial"/>
              </w:rPr>
              <w:t xml:space="preserve">. </w:t>
            </w:r>
          </w:p>
          <w:p w14:paraId="24295548" w14:textId="77777777" w:rsidR="00A319FA" w:rsidRDefault="00A319FA" w:rsidP="00A319FA">
            <w:pPr>
              <w:spacing w:after="0" w:line="240" w:lineRule="auto"/>
              <w:jc w:val="both"/>
              <w:rPr>
                <w:rFonts w:ascii="Arial" w:hAnsi="Arial" w:cs="Arial"/>
              </w:rPr>
            </w:pPr>
          </w:p>
          <w:p w14:paraId="5D080097" w14:textId="233D2DD0" w:rsidR="00A319FA" w:rsidRDefault="00A319FA" w:rsidP="005F22C6">
            <w:pPr>
              <w:spacing w:after="0" w:line="240" w:lineRule="auto"/>
              <w:jc w:val="both"/>
              <w:rPr>
                <w:rFonts w:ascii="Arial" w:hAnsi="Arial" w:cs="Arial"/>
              </w:rPr>
            </w:pPr>
            <w:r>
              <w:rPr>
                <w:rFonts w:ascii="Arial" w:hAnsi="Arial" w:cs="Arial"/>
              </w:rPr>
              <w:t xml:space="preserve">The NPO finances were tabled at the meeting and reviewed. It was noted that the grant from ACE works on a financial year from April- March and the relevant proportional information is included in the wider NSCD Budget being drafted for the 25.26 Academic year. The Finance Department will continue to support with the submission of information required. </w:t>
            </w:r>
          </w:p>
          <w:p w14:paraId="6944DC2B" w14:textId="77777777" w:rsidR="00A319FA" w:rsidRDefault="00A319FA" w:rsidP="005F22C6">
            <w:pPr>
              <w:spacing w:after="0" w:line="240" w:lineRule="auto"/>
              <w:jc w:val="both"/>
              <w:rPr>
                <w:rFonts w:ascii="Arial" w:hAnsi="Arial" w:cs="Arial"/>
              </w:rPr>
            </w:pPr>
          </w:p>
          <w:p w14:paraId="729F5A6E" w14:textId="57BF4A3E" w:rsidR="00A319FA" w:rsidRDefault="00A319FA" w:rsidP="005F22C6">
            <w:pPr>
              <w:spacing w:after="0" w:line="240" w:lineRule="auto"/>
              <w:jc w:val="both"/>
              <w:rPr>
                <w:rFonts w:ascii="Arial" w:hAnsi="Arial" w:cs="Arial"/>
              </w:rPr>
            </w:pPr>
            <w:r>
              <w:rPr>
                <w:rFonts w:ascii="Arial" w:hAnsi="Arial" w:cs="Arial"/>
              </w:rPr>
              <w:t xml:space="preserve">It was noted that the change in Chair </w:t>
            </w:r>
            <w:r w:rsidR="007B58FB">
              <w:rPr>
                <w:rFonts w:ascii="Arial" w:hAnsi="Arial" w:cs="Arial"/>
              </w:rPr>
              <w:t xml:space="preserve">had been </w:t>
            </w:r>
            <w:r>
              <w:rPr>
                <w:rFonts w:ascii="Arial" w:hAnsi="Arial" w:cs="Arial"/>
              </w:rPr>
              <w:t>notified to the relevant personnel at ACE</w:t>
            </w:r>
            <w:r w:rsidR="007B58FB">
              <w:rPr>
                <w:rFonts w:ascii="Arial" w:hAnsi="Arial" w:cs="Arial"/>
              </w:rPr>
              <w:t>.</w:t>
            </w:r>
          </w:p>
          <w:p w14:paraId="13F4458F" w14:textId="77777777" w:rsidR="007B58FB" w:rsidRDefault="007B58FB" w:rsidP="005F22C6">
            <w:pPr>
              <w:spacing w:after="0" w:line="240" w:lineRule="auto"/>
              <w:jc w:val="both"/>
              <w:rPr>
                <w:rFonts w:ascii="Arial" w:hAnsi="Arial" w:cs="Arial"/>
              </w:rPr>
            </w:pPr>
          </w:p>
          <w:p w14:paraId="0532851E" w14:textId="70AA72B2" w:rsidR="007B58FB" w:rsidRDefault="007B58FB" w:rsidP="005F22C6">
            <w:pPr>
              <w:spacing w:after="0" w:line="240" w:lineRule="auto"/>
              <w:jc w:val="both"/>
              <w:rPr>
                <w:rFonts w:ascii="Arial" w:hAnsi="Arial" w:cs="Arial"/>
              </w:rPr>
            </w:pPr>
            <w:r>
              <w:rPr>
                <w:rFonts w:ascii="Arial" w:hAnsi="Arial" w:cs="Arial"/>
              </w:rPr>
              <w:t xml:space="preserve">The current risk score is 7 which has been lowered from the last review. </w:t>
            </w:r>
          </w:p>
          <w:p w14:paraId="32E41970" w14:textId="77777777" w:rsidR="007B58FB" w:rsidRDefault="007B58FB" w:rsidP="005F22C6">
            <w:pPr>
              <w:spacing w:after="0" w:line="240" w:lineRule="auto"/>
              <w:jc w:val="both"/>
              <w:rPr>
                <w:rFonts w:ascii="Arial" w:hAnsi="Arial" w:cs="Arial"/>
              </w:rPr>
            </w:pPr>
          </w:p>
          <w:p w14:paraId="5C7233BE" w14:textId="02E735D3" w:rsidR="007B58FB" w:rsidRPr="00A319FA" w:rsidRDefault="007B58FB" w:rsidP="005F22C6">
            <w:pPr>
              <w:spacing w:after="0" w:line="240" w:lineRule="auto"/>
              <w:jc w:val="both"/>
              <w:rPr>
                <w:rFonts w:ascii="Arial" w:hAnsi="Arial" w:cs="Arial"/>
              </w:rPr>
            </w:pPr>
            <w:r>
              <w:rPr>
                <w:rFonts w:ascii="Arial" w:hAnsi="Arial" w:cs="Arial"/>
              </w:rPr>
              <w:t xml:space="preserve">It is unknown at the present time re future funding; there is potential that a further year would be added to the existing grant contract. </w:t>
            </w:r>
          </w:p>
          <w:p w14:paraId="1DE49CF4" w14:textId="553F16A3" w:rsidR="005D7883" w:rsidRPr="00125155" w:rsidRDefault="005D7883" w:rsidP="008F7ACE">
            <w:pPr>
              <w:spacing w:after="0" w:line="240" w:lineRule="auto"/>
              <w:jc w:val="both"/>
              <w:rPr>
                <w:rFonts w:ascii="Arial" w:hAnsi="Arial" w:cs="Arial"/>
                <w:bCs/>
              </w:rPr>
            </w:pPr>
          </w:p>
        </w:tc>
        <w:tc>
          <w:tcPr>
            <w:tcW w:w="1418" w:type="dxa"/>
          </w:tcPr>
          <w:p w14:paraId="7C4858D5" w14:textId="77777777" w:rsidR="008E3689" w:rsidRDefault="008E3689" w:rsidP="008E3689">
            <w:pPr>
              <w:spacing w:after="0" w:line="240" w:lineRule="auto"/>
              <w:jc w:val="both"/>
              <w:rPr>
                <w:rFonts w:ascii="Arial" w:hAnsi="Arial" w:cs="Arial"/>
                <w:b/>
                <w:bCs/>
              </w:rPr>
            </w:pPr>
          </w:p>
          <w:p w14:paraId="7E84E154" w14:textId="77777777" w:rsidR="008E3689" w:rsidRDefault="008E3689" w:rsidP="008E3689">
            <w:pPr>
              <w:spacing w:after="0" w:line="240" w:lineRule="auto"/>
              <w:jc w:val="both"/>
              <w:rPr>
                <w:rFonts w:ascii="Arial" w:hAnsi="Arial" w:cs="Arial"/>
                <w:b/>
                <w:bCs/>
              </w:rPr>
            </w:pPr>
          </w:p>
          <w:p w14:paraId="4AC560C1" w14:textId="77777777" w:rsidR="008E3689" w:rsidRDefault="008E3689" w:rsidP="008E3689">
            <w:pPr>
              <w:spacing w:after="0" w:line="240" w:lineRule="auto"/>
              <w:jc w:val="both"/>
              <w:rPr>
                <w:rFonts w:ascii="Arial" w:hAnsi="Arial" w:cs="Arial"/>
                <w:b/>
                <w:bCs/>
              </w:rPr>
            </w:pPr>
          </w:p>
          <w:p w14:paraId="423C8B5E" w14:textId="77777777" w:rsidR="008E3689" w:rsidRDefault="008E3689" w:rsidP="008E3689">
            <w:pPr>
              <w:spacing w:after="0" w:line="240" w:lineRule="auto"/>
              <w:jc w:val="both"/>
              <w:rPr>
                <w:rFonts w:ascii="Arial" w:hAnsi="Arial" w:cs="Arial"/>
                <w:b/>
                <w:bCs/>
              </w:rPr>
            </w:pPr>
          </w:p>
          <w:p w14:paraId="6665FC54" w14:textId="66E2D956" w:rsidR="008E3689" w:rsidRPr="000F07BE" w:rsidRDefault="008E3689" w:rsidP="008E3689">
            <w:pPr>
              <w:spacing w:after="0" w:line="240" w:lineRule="auto"/>
              <w:jc w:val="both"/>
              <w:rPr>
                <w:rFonts w:ascii="Arial" w:hAnsi="Arial" w:cs="Arial"/>
                <w:b/>
                <w:bCs/>
              </w:rPr>
            </w:pPr>
          </w:p>
        </w:tc>
      </w:tr>
      <w:tr w:rsidR="008E3689" w:rsidRPr="007A2D25" w14:paraId="429BFE4B" w14:textId="77777777" w:rsidTr="001B152A">
        <w:trPr>
          <w:trHeight w:val="240"/>
        </w:trPr>
        <w:tc>
          <w:tcPr>
            <w:tcW w:w="1094" w:type="dxa"/>
          </w:tcPr>
          <w:p w14:paraId="09D6A3F2" w14:textId="5D57FCCD" w:rsidR="008E3689" w:rsidRDefault="002D223F" w:rsidP="008E3689">
            <w:pPr>
              <w:spacing w:after="0" w:line="240" w:lineRule="auto"/>
              <w:rPr>
                <w:rFonts w:ascii="Arial" w:hAnsi="Arial" w:cs="Arial"/>
                <w:b/>
                <w:bCs/>
              </w:rPr>
            </w:pPr>
            <w:r>
              <w:rPr>
                <w:rFonts w:ascii="Arial" w:hAnsi="Arial" w:cs="Arial"/>
                <w:b/>
                <w:bCs/>
              </w:rPr>
              <w:t>B2</w:t>
            </w:r>
            <w:r w:rsidR="00B911B2">
              <w:rPr>
                <w:rFonts w:ascii="Arial" w:hAnsi="Arial" w:cs="Arial"/>
                <w:b/>
                <w:bCs/>
              </w:rPr>
              <w:t>5</w:t>
            </w:r>
            <w:r>
              <w:rPr>
                <w:rFonts w:ascii="Arial" w:hAnsi="Arial" w:cs="Arial"/>
                <w:b/>
                <w:bCs/>
              </w:rPr>
              <w:t>/</w:t>
            </w:r>
            <w:r w:rsidR="00B911B2">
              <w:rPr>
                <w:rFonts w:ascii="Arial" w:hAnsi="Arial" w:cs="Arial"/>
                <w:b/>
                <w:bCs/>
              </w:rPr>
              <w:t>11</w:t>
            </w:r>
          </w:p>
        </w:tc>
        <w:tc>
          <w:tcPr>
            <w:tcW w:w="8322" w:type="dxa"/>
            <w:gridSpan w:val="2"/>
          </w:tcPr>
          <w:p w14:paraId="75386F1A" w14:textId="6CF14F26" w:rsidR="00BA73CC" w:rsidRDefault="008E3689" w:rsidP="008F7ACE">
            <w:pPr>
              <w:spacing w:after="0" w:line="240" w:lineRule="auto"/>
              <w:jc w:val="both"/>
              <w:rPr>
                <w:rFonts w:ascii="Arial" w:hAnsi="Arial" w:cs="Arial"/>
                <w:b/>
                <w:bCs/>
              </w:rPr>
            </w:pPr>
            <w:r>
              <w:rPr>
                <w:rFonts w:ascii="Arial" w:hAnsi="Arial" w:cs="Arial"/>
                <w:b/>
                <w:bCs/>
              </w:rPr>
              <w:t xml:space="preserve">RESOLVED:  that the </w:t>
            </w:r>
            <w:r w:rsidR="00A12C88">
              <w:rPr>
                <w:rFonts w:ascii="Arial" w:hAnsi="Arial" w:cs="Arial"/>
                <w:b/>
                <w:bCs/>
              </w:rPr>
              <w:t>NPO papers, updates</w:t>
            </w:r>
            <w:r w:rsidR="00BA73CC">
              <w:rPr>
                <w:rFonts w:ascii="Arial" w:hAnsi="Arial" w:cs="Arial"/>
                <w:b/>
                <w:bCs/>
              </w:rPr>
              <w:t xml:space="preserve">, finances </w:t>
            </w:r>
            <w:r w:rsidR="00A12C88">
              <w:rPr>
                <w:rFonts w:ascii="Arial" w:hAnsi="Arial" w:cs="Arial"/>
                <w:b/>
                <w:bCs/>
              </w:rPr>
              <w:t xml:space="preserve">and Risk Register be approved and approval granted for these to be uploaded to </w:t>
            </w:r>
            <w:proofErr w:type="spellStart"/>
            <w:r w:rsidR="00A12C88">
              <w:rPr>
                <w:rFonts w:ascii="Arial" w:hAnsi="Arial" w:cs="Arial"/>
                <w:b/>
                <w:bCs/>
              </w:rPr>
              <w:t>Grantium</w:t>
            </w:r>
            <w:proofErr w:type="spellEnd"/>
            <w:r w:rsidR="00A12C88">
              <w:rPr>
                <w:rFonts w:ascii="Arial" w:hAnsi="Arial" w:cs="Arial"/>
                <w:b/>
                <w:bCs/>
              </w:rPr>
              <w:t xml:space="preserve">. </w:t>
            </w:r>
          </w:p>
          <w:p w14:paraId="73B78A6F" w14:textId="77777777" w:rsidR="00BA73CC" w:rsidRDefault="00BA73CC" w:rsidP="008F7ACE">
            <w:pPr>
              <w:spacing w:after="0" w:line="240" w:lineRule="auto"/>
              <w:jc w:val="both"/>
              <w:rPr>
                <w:rFonts w:ascii="Arial" w:hAnsi="Arial" w:cs="Arial"/>
                <w:b/>
                <w:bCs/>
              </w:rPr>
            </w:pPr>
          </w:p>
          <w:p w14:paraId="0A5C258D" w14:textId="3256B507" w:rsidR="008E3689" w:rsidRPr="007B58FB" w:rsidRDefault="007B58FB" w:rsidP="008F7ACE">
            <w:pPr>
              <w:spacing w:after="0" w:line="240" w:lineRule="auto"/>
              <w:jc w:val="both"/>
              <w:rPr>
                <w:rFonts w:ascii="Arial" w:hAnsi="Arial" w:cs="Arial"/>
                <w:b/>
                <w:bCs/>
              </w:rPr>
            </w:pPr>
            <w:r>
              <w:rPr>
                <w:rFonts w:ascii="Arial" w:hAnsi="Arial" w:cs="Arial"/>
                <w:b/>
                <w:bCs/>
              </w:rPr>
              <w:t xml:space="preserve">It was noted that Theresa Beattie offered to support the Principal and project lead with further review of the NPO documentation and reporting. </w:t>
            </w:r>
          </w:p>
        </w:tc>
        <w:tc>
          <w:tcPr>
            <w:tcW w:w="1418" w:type="dxa"/>
          </w:tcPr>
          <w:p w14:paraId="0C195344" w14:textId="4460E357" w:rsidR="008E3689" w:rsidRPr="000F07BE" w:rsidRDefault="00401D81" w:rsidP="008E3689">
            <w:pPr>
              <w:spacing w:after="0" w:line="240" w:lineRule="auto"/>
              <w:jc w:val="both"/>
              <w:rPr>
                <w:rFonts w:ascii="Arial" w:hAnsi="Arial" w:cs="Arial"/>
                <w:b/>
                <w:bCs/>
              </w:rPr>
            </w:pPr>
            <w:r>
              <w:rPr>
                <w:rFonts w:ascii="Arial" w:hAnsi="Arial" w:cs="Arial"/>
                <w:b/>
                <w:bCs/>
              </w:rPr>
              <w:t xml:space="preserve">Clerk / </w:t>
            </w:r>
            <w:r w:rsidR="00D36D18">
              <w:rPr>
                <w:rFonts w:ascii="Arial" w:hAnsi="Arial" w:cs="Arial"/>
                <w:b/>
                <w:bCs/>
              </w:rPr>
              <w:t>NPO Manager</w:t>
            </w:r>
          </w:p>
        </w:tc>
      </w:tr>
      <w:tr w:rsidR="007B58FB" w:rsidRPr="007A2D25" w14:paraId="3C74B61F" w14:textId="77777777" w:rsidTr="001B152A">
        <w:trPr>
          <w:trHeight w:val="240"/>
        </w:trPr>
        <w:tc>
          <w:tcPr>
            <w:tcW w:w="1094" w:type="dxa"/>
          </w:tcPr>
          <w:p w14:paraId="0A39BD49" w14:textId="77777777" w:rsidR="007B58FB" w:rsidRDefault="007B58FB" w:rsidP="008E3689">
            <w:pPr>
              <w:spacing w:after="0" w:line="240" w:lineRule="auto"/>
              <w:rPr>
                <w:rFonts w:ascii="Arial" w:hAnsi="Arial" w:cs="Arial"/>
                <w:b/>
                <w:bCs/>
              </w:rPr>
            </w:pPr>
          </w:p>
        </w:tc>
        <w:tc>
          <w:tcPr>
            <w:tcW w:w="8322" w:type="dxa"/>
            <w:gridSpan w:val="2"/>
          </w:tcPr>
          <w:p w14:paraId="641F4E58" w14:textId="55B1B3F0" w:rsidR="007B58FB" w:rsidRPr="007B58FB" w:rsidRDefault="007B58FB" w:rsidP="008E3689">
            <w:pPr>
              <w:spacing w:after="0" w:line="240" w:lineRule="auto"/>
              <w:jc w:val="both"/>
              <w:rPr>
                <w:rFonts w:ascii="Arial" w:hAnsi="Arial" w:cs="Arial"/>
                <w:b/>
                <w:bCs/>
                <w:u w:val="single"/>
              </w:rPr>
            </w:pPr>
            <w:r w:rsidRPr="007B58FB">
              <w:rPr>
                <w:rFonts w:ascii="Arial" w:hAnsi="Arial" w:cs="Arial"/>
                <w:b/>
                <w:bCs/>
                <w:u w:val="single"/>
              </w:rPr>
              <w:t xml:space="preserve">ESTATES DEVELOPMENT </w:t>
            </w:r>
          </w:p>
        </w:tc>
        <w:tc>
          <w:tcPr>
            <w:tcW w:w="1418" w:type="dxa"/>
          </w:tcPr>
          <w:p w14:paraId="200D61FC" w14:textId="77777777" w:rsidR="007B58FB" w:rsidRDefault="007B58FB" w:rsidP="008E3689">
            <w:pPr>
              <w:spacing w:after="0" w:line="240" w:lineRule="auto"/>
              <w:jc w:val="both"/>
              <w:rPr>
                <w:rFonts w:ascii="Arial" w:hAnsi="Arial" w:cs="Arial"/>
                <w:b/>
                <w:bCs/>
              </w:rPr>
            </w:pPr>
          </w:p>
        </w:tc>
      </w:tr>
      <w:tr w:rsidR="007B58FB" w:rsidRPr="007A2D25" w14:paraId="478D2036" w14:textId="77777777" w:rsidTr="001B152A">
        <w:trPr>
          <w:trHeight w:val="240"/>
        </w:trPr>
        <w:tc>
          <w:tcPr>
            <w:tcW w:w="1094" w:type="dxa"/>
          </w:tcPr>
          <w:p w14:paraId="362D3EC2" w14:textId="08F78B49" w:rsidR="007B58FB" w:rsidRDefault="00B911B2" w:rsidP="008E3689">
            <w:pPr>
              <w:spacing w:after="0" w:line="240" w:lineRule="auto"/>
              <w:rPr>
                <w:rFonts w:ascii="Arial" w:hAnsi="Arial" w:cs="Arial"/>
                <w:b/>
                <w:bCs/>
              </w:rPr>
            </w:pPr>
            <w:r>
              <w:rPr>
                <w:rFonts w:ascii="Arial" w:hAnsi="Arial" w:cs="Arial"/>
                <w:b/>
                <w:bCs/>
              </w:rPr>
              <w:t>B25/12</w:t>
            </w:r>
          </w:p>
        </w:tc>
        <w:tc>
          <w:tcPr>
            <w:tcW w:w="8322" w:type="dxa"/>
            <w:gridSpan w:val="2"/>
          </w:tcPr>
          <w:p w14:paraId="2C9385E3" w14:textId="77777777" w:rsidR="007B58FB" w:rsidRDefault="007B58FB" w:rsidP="008E3689">
            <w:pPr>
              <w:spacing w:after="0" w:line="240" w:lineRule="auto"/>
              <w:jc w:val="both"/>
              <w:rPr>
                <w:rFonts w:ascii="Arial" w:hAnsi="Arial" w:cs="Arial"/>
              </w:rPr>
            </w:pPr>
            <w:r>
              <w:rPr>
                <w:rFonts w:ascii="Arial" w:hAnsi="Arial" w:cs="Arial"/>
              </w:rPr>
              <w:t>The Board reviewed the update paper on the progress of the St Ceclia street project</w:t>
            </w:r>
            <w:r w:rsidR="007C6504">
              <w:rPr>
                <w:rFonts w:ascii="Arial" w:hAnsi="Arial" w:cs="Arial"/>
              </w:rPr>
              <w:t xml:space="preserve">. The CEO updated the Board that Blacks LLP had provided some pro-bona support but there will be chargeable elements moving forward. </w:t>
            </w:r>
          </w:p>
          <w:p w14:paraId="12938678" w14:textId="77777777" w:rsidR="00E67010" w:rsidRDefault="00E67010" w:rsidP="008E3689">
            <w:pPr>
              <w:spacing w:after="0" w:line="240" w:lineRule="auto"/>
              <w:jc w:val="both"/>
              <w:rPr>
                <w:rFonts w:ascii="Arial" w:hAnsi="Arial" w:cs="Arial"/>
              </w:rPr>
            </w:pPr>
          </w:p>
          <w:p w14:paraId="23D62D6B" w14:textId="77777777" w:rsidR="00E67010" w:rsidRDefault="00E67010" w:rsidP="008E3689">
            <w:pPr>
              <w:spacing w:after="0" w:line="240" w:lineRule="auto"/>
              <w:jc w:val="both"/>
              <w:rPr>
                <w:rFonts w:ascii="Arial" w:hAnsi="Arial" w:cs="Arial"/>
              </w:rPr>
            </w:pPr>
            <w:r>
              <w:rPr>
                <w:rFonts w:ascii="Arial" w:hAnsi="Arial" w:cs="Arial"/>
              </w:rPr>
              <w:t xml:space="preserve">Contracts need to be completed by 31 March 2026 </w:t>
            </w:r>
            <w:proofErr w:type="gramStart"/>
            <w:r>
              <w:rPr>
                <w:rFonts w:ascii="Arial" w:hAnsi="Arial" w:cs="Arial"/>
              </w:rPr>
              <w:t>in order for</w:t>
            </w:r>
            <w:proofErr w:type="gramEnd"/>
            <w:r>
              <w:rPr>
                <w:rFonts w:ascii="Arial" w:hAnsi="Arial" w:cs="Arial"/>
              </w:rPr>
              <w:t xml:space="preserve"> NSCD to own the land. </w:t>
            </w:r>
          </w:p>
          <w:p w14:paraId="11F0D9AC" w14:textId="77777777" w:rsidR="00E67010" w:rsidRDefault="00E67010" w:rsidP="008E3689">
            <w:pPr>
              <w:spacing w:after="0" w:line="240" w:lineRule="auto"/>
              <w:jc w:val="both"/>
              <w:rPr>
                <w:rFonts w:ascii="Arial" w:hAnsi="Arial" w:cs="Arial"/>
              </w:rPr>
            </w:pPr>
          </w:p>
          <w:p w14:paraId="57117C70" w14:textId="77777777" w:rsidR="00E67010" w:rsidRDefault="00E67010" w:rsidP="008E3689">
            <w:pPr>
              <w:spacing w:after="0" w:line="240" w:lineRule="auto"/>
              <w:jc w:val="both"/>
              <w:rPr>
                <w:rFonts w:ascii="Arial" w:hAnsi="Arial" w:cs="Arial"/>
              </w:rPr>
            </w:pPr>
            <w:r>
              <w:rPr>
                <w:rFonts w:ascii="Arial" w:hAnsi="Arial" w:cs="Arial"/>
              </w:rPr>
              <w:t xml:space="preserve">It was noted this was the furthest a site option had progressed. </w:t>
            </w:r>
            <w:proofErr w:type="gramStart"/>
            <w:r>
              <w:rPr>
                <w:rFonts w:ascii="Arial" w:hAnsi="Arial" w:cs="Arial"/>
              </w:rPr>
              <w:t>In order for</w:t>
            </w:r>
            <w:proofErr w:type="gramEnd"/>
            <w:r>
              <w:rPr>
                <w:rFonts w:ascii="Arial" w:hAnsi="Arial" w:cs="Arial"/>
              </w:rPr>
              <w:t xml:space="preserve"> the Board to have full assurance it was agreed to circulate / recirculate the following</w:t>
            </w:r>
          </w:p>
          <w:p w14:paraId="24933E94" w14:textId="77777777" w:rsidR="00E67010" w:rsidRDefault="00E67010" w:rsidP="008E3689">
            <w:pPr>
              <w:spacing w:after="0" w:line="240" w:lineRule="auto"/>
              <w:jc w:val="both"/>
              <w:rPr>
                <w:rFonts w:ascii="Arial" w:hAnsi="Arial" w:cs="Arial"/>
              </w:rPr>
            </w:pPr>
          </w:p>
          <w:p w14:paraId="54E1AEBC" w14:textId="77777777" w:rsidR="00E67010" w:rsidRDefault="00E67010" w:rsidP="00E67010">
            <w:pPr>
              <w:pStyle w:val="ListParagraph"/>
              <w:numPr>
                <w:ilvl w:val="0"/>
                <w:numId w:val="30"/>
              </w:numPr>
              <w:spacing w:after="0" w:line="240" w:lineRule="auto"/>
              <w:jc w:val="both"/>
              <w:rPr>
                <w:rFonts w:ascii="Arial" w:hAnsi="Arial" w:cs="Arial"/>
              </w:rPr>
            </w:pPr>
            <w:r>
              <w:rPr>
                <w:rFonts w:ascii="Arial" w:hAnsi="Arial" w:cs="Arial"/>
              </w:rPr>
              <w:t>Valuation of the land to know the price of £710k is reasonable</w:t>
            </w:r>
          </w:p>
          <w:p w14:paraId="65F27F1F" w14:textId="77777777" w:rsidR="00E67010" w:rsidRDefault="00E67010" w:rsidP="00E67010">
            <w:pPr>
              <w:pStyle w:val="ListParagraph"/>
              <w:numPr>
                <w:ilvl w:val="0"/>
                <w:numId w:val="30"/>
              </w:numPr>
              <w:spacing w:after="0" w:line="240" w:lineRule="auto"/>
              <w:jc w:val="both"/>
              <w:rPr>
                <w:rFonts w:ascii="Arial" w:hAnsi="Arial" w:cs="Arial"/>
              </w:rPr>
            </w:pPr>
            <w:r>
              <w:rPr>
                <w:rFonts w:ascii="Arial" w:hAnsi="Arial" w:cs="Arial"/>
              </w:rPr>
              <w:t xml:space="preserve">Confirmation that we </w:t>
            </w:r>
            <w:proofErr w:type="gramStart"/>
            <w:r>
              <w:rPr>
                <w:rFonts w:ascii="Arial" w:hAnsi="Arial" w:cs="Arial"/>
              </w:rPr>
              <w:t>are able to</w:t>
            </w:r>
            <w:proofErr w:type="gramEnd"/>
            <w:r>
              <w:rPr>
                <w:rFonts w:ascii="Arial" w:hAnsi="Arial" w:cs="Arial"/>
              </w:rPr>
              <w:t xml:space="preserve"> sell the land on if the capital build didn’t progress</w:t>
            </w:r>
          </w:p>
          <w:p w14:paraId="4870B598" w14:textId="77777777" w:rsidR="00E67010" w:rsidRDefault="00E67010" w:rsidP="00E67010">
            <w:pPr>
              <w:pStyle w:val="ListParagraph"/>
              <w:numPr>
                <w:ilvl w:val="0"/>
                <w:numId w:val="30"/>
              </w:numPr>
              <w:spacing w:after="0" w:line="240" w:lineRule="auto"/>
              <w:jc w:val="both"/>
              <w:rPr>
                <w:rFonts w:ascii="Arial" w:hAnsi="Arial" w:cs="Arial"/>
              </w:rPr>
            </w:pPr>
            <w:r>
              <w:rPr>
                <w:rFonts w:ascii="Arial" w:hAnsi="Arial" w:cs="Arial"/>
              </w:rPr>
              <w:t>Confirmation of the planning permission for the site</w:t>
            </w:r>
          </w:p>
          <w:p w14:paraId="7CB8E07C" w14:textId="77777777" w:rsidR="00E67010" w:rsidRDefault="00E67010" w:rsidP="00E67010">
            <w:pPr>
              <w:pStyle w:val="ListParagraph"/>
              <w:numPr>
                <w:ilvl w:val="0"/>
                <w:numId w:val="30"/>
              </w:numPr>
              <w:spacing w:after="0" w:line="240" w:lineRule="auto"/>
              <w:jc w:val="both"/>
              <w:rPr>
                <w:rFonts w:ascii="Arial" w:hAnsi="Arial" w:cs="Arial"/>
              </w:rPr>
            </w:pPr>
            <w:r>
              <w:rPr>
                <w:rFonts w:ascii="Arial" w:hAnsi="Arial" w:cs="Arial"/>
              </w:rPr>
              <w:t>Offer indication of income generation from the land until building commences</w:t>
            </w:r>
          </w:p>
          <w:p w14:paraId="58A3604C" w14:textId="77777777" w:rsidR="00E67010" w:rsidRDefault="00E67010" w:rsidP="00E67010">
            <w:pPr>
              <w:pStyle w:val="ListParagraph"/>
              <w:numPr>
                <w:ilvl w:val="0"/>
                <w:numId w:val="30"/>
              </w:numPr>
              <w:spacing w:after="0" w:line="240" w:lineRule="auto"/>
              <w:jc w:val="both"/>
              <w:rPr>
                <w:rFonts w:ascii="Arial" w:hAnsi="Arial" w:cs="Arial"/>
              </w:rPr>
            </w:pPr>
            <w:r>
              <w:rPr>
                <w:rFonts w:ascii="Arial" w:hAnsi="Arial" w:cs="Arial"/>
              </w:rPr>
              <w:t>Design options for the site</w:t>
            </w:r>
          </w:p>
          <w:p w14:paraId="04E7EE11" w14:textId="77777777" w:rsidR="00E67010" w:rsidRDefault="00E67010" w:rsidP="00E67010">
            <w:pPr>
              <w:pStyle w:val="ListParagraph"/>
              <w:numPr>
                <w:ilvl w:val="0"/>
                <w:numId w:val="30"/>
              </w:numPr>
              <w:spacing w:after="0" w:line="240" w:lineRule="auto"/>
              <w:jc w:val="both"/>
              <w:rPr>
                <w:rFonts w:ascii="Arial" w:hAnsi="Arial" w:cs="Arial"/>
              </w:rPr>
            </w:pPr>
            <w:r>
              <w:rPr>
                <w:rFonts w:ascii="Arial" w:hAnsi="Arial" w:cs="Arial"/>
              </w:rPr>
              <w:t>Survey and search data to date</w:t>
            </w:r>
          </w:p>
          <w:p w14:paraId="7CA3B890" w14:textId="77777777" w:rsidR="00E67010" w:rsidRDefault="00E67010" w:rsidP="00E67010">
            <w:pPr>
              <w:pStyle w:val="ListParagraph"/>
              <w:numPr>
                <w:ilvl w:val="0"/>
                <w:numId w:val="30"/>
              </w:numPr>
              <w:spacing w:after="0" w:line="240" w:lineRule="auto"/>
              <w:jc w:val="both"/>
              <w:rPr>
                <w:rFonts w:ascii="Arial" w:hAnsi="Arial" w:cs="Arial"/>
              </w:rPr>
            </w:pPr>
            <w:r>
              <w:rPr>
                <w:rFonts w:ascii="Arial" w:hAnsi="Arial" w:cs="Arial"/>
              </w:rPr>
              <w:t>Confirmation of timelines and requirements for decision</w:t>
            </w:r>
          </w:p>
          <w:p w14:paraId="6D8B0167" w14:textId="77777777" w:rsidR="00E67010" w:rsidRDefault="00E67010" w:rsidP="00E67010">
            <w:pPr>
              <w:pStyle w:val="ListParagraph"/>
              <w:numPr>
                <w:ilvl w:val="0"/>
                <w:numId w:val="30"/>
              </w:numPr>
              <w:spacing w:after="0" w:line="240" w:lineRule="auto"/>
              <w:jc w:val="both"/>
              <w:rPr>
                <w:rFonts w:ascii="Arial" w:hAnsi="Arial" w:cs="Arial"/>
              </w:rPr>
            </w:pPr>
            <w:r>
              <w:rPr>
                <w:rFonts w:ascii="Arial" w:hAnsi="Arial" w:cs="Arial"/>
              </w:rPr>
              <w:t>Tax position with HMRC for the purchase of land</w:t>
            </w:r>
          </w:p>
          <w:p w14:paraId="772D7B9A" w14:textId="77777777" w:rsidR="00E67010" w:rsidRDefault="00E67010" w:rsidP="00E67010">
            <w:pPr>
              <w:pStyle w:val="ListParagraph"/>
              <w:numPr>
                <w:ilvl w:val="0"/>
                <w:numId w:val="30"/>
              </w:numPr>
              <w:spacing w:after="0" w:line="240" w:lineRule="auto"/>
              <w:jc w:val="both"/>
              <w:rPr>
                <w:rFonts w:ascii="Arial" w:hAnsi="Arial" w:cs="Arial"/>
              </w:rPr>
            </w:pPr>
            <w:r>
              <w:rPr>
                <w:rFonts w:ascii="Arial" w:hAnsi="Arial" w:cs="Arial"/>
              </w:rPr>
              <w:t>Potential finance options for the capital build</w:t>
            </w:r>
          </w:p>
          <w:p w14:paraId="053A0273" w14:textId="1A39D445" w:rsidR="00E67010" w:rsidRDefault="002E14A7" w:rsidP="00E67010">
            <w:pPr>
              <w:pStyle w:val="ListParagraph"/>
              <w:numPr>
                <w:ilvl w:val="0"/>
                <w:numId w:val="30"/>
              </w:numPr>
              <w:spacing w:after="0" w:line="240" w:lineRule="auto"/>
              <w:jc w:val="both"/>
              <w:rPr>
                <w:rFonts w:ascii="Arial" w:hAnsi="Arial" w:cs="Arial"/>
              </w:rPr>
            </w:pPr>
            <w:r>
              <w:rPr>
                <w:rFonts w:ascii="Arial" w:hAnsi="Arial" w:cs="Arial"/>
              </w:rPr>
              <w:t>5-year</w:t>
            </w:r>
            <w:r w:rsidR="00E67010">
              <w:rPr>
                <w:rFonts w:ascii="Arial" w:hAnsi="Arial" w:cs="Arial"/>
              </w:rPr>
              <w:t xml:space="preserve"> financial forecast reworked to include land purchase from reserves</w:t>
            </w:r>
          </w:p>
          <w:p w14:paraId="554D03F7" w14:textId="77777777" w:rsidR="00E67010" w:rsidRDefault="00E67010" w:rsidP="00E67010">
            <w:pPr>
              <w:spacing w:after="0" w:line="240" w:lineRule="auto"/>
              <w:jc w:val="both"/>
              <w:rPr>
                <w:rFonts w:ascii="Arial" w:hAnsi="Arial" w:cs="Arial"/>
              </w:rPr>
            </w:pPr>
          </w:p>
          <w:p w14:paraId="107F464C" w14:textId="4679C39E" w:rsidR="00E67010" w:rsidRDefault="00E67010" w:rsidP="00E67010">
            <w:pPr>
              <w:spacing w:after="0" w:line="240" w:lineRule="auto"/>
              <w:jc w:val="both"/>
              <w:rPr>
                <w:rFonts w:ascii="Arial" w:hAnsi="Arial" w:cs="Arial"/>
              </w:rPr>
            </w:pPr>
            <w:r>
              <w:rPr>
                <w:rFonts w:ascii="Arial" w:hAnsi="Arial" w:cs="Arial"/>
              </w:rPr>
              <w:t xml:space="preserve">It was agreed that the working group be moved to a </w:t>
            </w:r>
            <w:r w:rsidR="002E14A7">
              <w:rPr>
                <w:rFonts w:ascii="Arial" w:hAnsi="Arial" w:cs="Arial"/>
              </w:rPr>
              <w:t>subcommittee</w:t>
            </w:r>
            <w:r>
              <w:rPr>
                <w:rFonts w:ascii="Arial" w:hAnsi="Arial" w:cs="Arial"/>
              </w:rPr>
              <w:t xml:space="preserve"> and a full Terms of Reference established with confirmation of delegation of authority from both a decision making and financial sign off position. </w:t>
            </w:r>
          </w:p>
          <w:p w14:paraId="2B188BB1" w14:textId="77777777" w:rsidR="00E67010" w:rsidRDefault="00E67010" w:rsidP="00E67010">
            <w:pPr>
              <w:spacing w:after="0" w:line="240" w:lineRule="auto"/>
              <w:jc w:val="both"/>
              <w:rPr>
                <w:rFonts w:ascii="Arial" w:hAnsi="Arial" w:cs="Arial"/>
              </w:rPr>
            </w:pPr>
          </w:p>
          <w:p w14:paraId="1830BDDD" w14:textId="77777777" w:rsidR="00E67010" w:rsidRDefault="00E67010" w:rsidP="00E67010">
            <w:pPr>
              <w:spacing w:after="0" w:line="240" w:lineRule="auto"/>
              <w:jc w:val="both"/>
              <w:rPr>
                <w:rFonts w:ascii="Arial" w:hAnsi="Arial" w:cs="Arial"/>
              </w:rPr>
            </w:pPr>
            <w:r>
              <w:rPr>
                <w:rFonts w:ascii="Arial" w:hAnsi="Arial" w:cs="Arial"/>
              </w:rPr>
              <w:t>It was agreed that Marc Ireland would join the capital working group to provide oversight on behalf of the Audit Committee.</w:t>
            </w:r>
          </w:p>
          <w:p w14:paraId="46B90475" w14:textId="77777777" w:rsidR="00E67010" w:rsidRDefault="00E67010" w:rsidP="00E67010">
            <w:pPr>
              <w:spacing w:after="0" w:line="240" w:lineRule="auto"/>
              <w:jc w:val="both"/>
              <w:rPr>
                <w:rFonts w:ascii="Arial" w:hAnsi="Arial" w:cs="Arial"/>
              </w:rPr>
            </w:pPr>
          </w:p>
          <w:p w14:paraId="085B7BC8" w14:textId="05FF4C2A" w:rsidR="00E67010" w:rsidRDefault="00E67010" w:rsidP="00E67010">
            <w:pPr>
              <w:spacing w:after="0" w:line="240" w:lineRule="auto"/>
              <w:jc w:val="both"/>
              <w:rPr>
                <w:rFonts w:ascii="Arial" w:hAnsi="Arial" w:cs="Arial"/>
              </w:rPr>
            </w:pPr>
            <w:r>
              <w:rPr>
                <w:rFonts w:ascii="Arial" w:hAnsi="Arial" w:cs="Arial"/>
              </w:rPr>
              <w:t xml:space="preserve">For the OfS Capital Grant it was noted that a tender document is being developed for circulation to potential contractors / interested parties. It was confirmed that funds </w:t>
            </w:r>
            <w:r>
              <w:rPr>
                <w:rFonts w:ascii="Arial" w:hAnsi="Arial" w:cs="Arial"/>
              </w:rPr>
              <w:lastRenderedPageBreak/>
              <w:t xml:space="preserve">need to be spent by March 2026. The Board noted that the Riley Theatre may need to close for the works to take place and that some shows / events would need to be relocated to alternative venues and options were currently being sourced. </w:t>
            </w:r>
            <w:r w:rsidR="001557DA">
              <w:rPr>
                <w:rFonts w:ascii="Arial" w:hAnsi="Arial" w:cs="Arial"/>
              </w:rPr>
              <w:t xml:space="preserve">Communication should be made with ACE to inform them of this project and notify the need for alternative venues. </w:t>
            </w:r>
          </w:p>
          <w:p w14:paraId="307D3957" w14:textId="77777777" w:rsidR="00E67010" w:rsidRDefault="00E67010" w:rsidP="00E67010">
            <w:pPr>
              <w:spacing w:after="0" w:line="240" w:lineRule="auto"/>
              <w:jc w:val="both"/>
              <w:rPr>
                <w:rFonts w:ascii="Arial" w:hAnsi="Arial" w:cs="Arial"/>
              </w:rPr>
            </w:pPr>
          </w:p>
          <w:p w14:paraId="00CD5925" w14:textId="6293D9A9" w:rsidR="00E67010" w:rsidRPr="00E67010" w:rsidRDefault="00E67010" w:rsidP="00E67010">
            <w:pPr>
              <w:spacing w:after="0" w:line="240" w:lineRule="auto"/>
              <w:jc w:val="both"/>
              <w:rPr>
                <w:rFonts w:ascii="Arial" w:hAnsi="Arial" w:cs="Arial"/>
              </w:rPr>
            </w:pPr>
            <w:r>
              <w:rPr>
                <w:rFonts w:ascii="Arial" w:hAnsi="Arial" w:cs="Arial"/>
              </w:rPr>
              <w:t xml:space="preserve">It was noted that with the upgrade to technical work that the staffing resource needs be considered and that appropriate training be provided to Technical staff. </w:t>
            </w:r>
          </w:p>
        </w:tc>
        <w:tc>
          <w:tcPr>
            <w:tcW w:w="1418" w:type="dxa"/>
          </w:tcPr>
          <w:p w14:paraId="60E18A8D" w14:textId="77777777" w:rsidR="007B58FB" w:rsidRDefault="007B58FB" w:rsidP="008E3689">
            <w:pPr>
              <w:spacing w:after="0" w:line="240" w:lineRule="auto"/>
              <w:jc w:val="both"/>
              <w:rPr>
                <w:rFonts w:ascii="Arial" w:hAnsi="Arial" w:cs="Arial"/>
                <w:b/>
                <w:bCs/>
              </w:rPr>
            </w:pPr>
          </w:p>
        </w:tc>
      </w:tr>
      <w:tr w:rsidR="00AE0E31" w:rsidRPr="007A2D25" w14:paraId="0DD0694E" w14:textId="77777777" w:rsidTr="001B152A">
        <w:trPr>
          <w:trHeight w:val="240"/>
        </w:trPr>
        <w:tc>
          <w:tcPr>
            <w:tcW w:w="1094" w:type="dxa"/>
          </w:tcPr>
          <w:p w14:paraId="2F40BCD4" w14:textId="07A9D5AA" w:rsidR="00AE0E31" w:rsidRDefault="00B911B2" w:rsidP="008E3689">
            <w:pPr>
              <w:spacing w:after="0" w:line="240" w:lineRule="auto"/>
              <w:rPr>
                <w:rFonts w:ascii="Arial" w:hAnsi="Arial" w:cs="Arial"/>
                <w:b/>
                <w:bCs/>
              </w:rPr>
            </w:pPr>
            <w:r>
              <w:rPr>
                <w:rFonts w:ascii="Arial" w:hAnsi="Arial" w:cs="Arial"/>
                <w:b/>
                <w:bCs/>
              </w:rPr>
              <w:t>B25/13</w:t>
            </w:r>
          </w:p>
        </w:tc>
        <w:tc>
          <w:tcPr>
            <w:tcW w:w="8322" w:type="dxa"/>
            <w:gridSpan w:val="2"/>
          </w:tcPr>
          <w:p w14:paraId="2571E591" w14:textId="138194F8" w:rsidR="001557DA" w:rsidRDefault="00E67010" w:rsidP="008E3689">
            <w:pPr>
              <w:spacing w:after="0" w:line="240" w:lineRule="auto"/>
              <w:jc w:val="both"/>
              <w:rPr>
                <w:rFonts w:ascii="Arial" w:hAnsi="Arial" w:cs="Arial"/>
                <w:b/>
                <w:bCs/>
              </w:rPr>
            </w:pPr>
            <w:r>
              <w:rPr>
                <w:rFonts w:ascii="Arial" w:hAnsi="Arial" w:cs="Arial"/>
                <w:b/>
                <w:bCs/>
              </w:rPr>
              <w:t>RESOLVED:  that the Board fully supported that the Senior Team pursue the St Cec</w:t>
            </w:r>
            <w:r w:rsidR="00DC1610">
              <w:rPr>
                <w:rFonts w:ascii="Arial" w:hAnsi="Arial" w:cs="Arial"/>
                <w:b/>
                <w:bCs/>
              </w:rPr>
              <w:t>i</w:t>
            </w:r>
            <w:r>
              <w:rPr>
                <w:rFonts w:ascii="Arial" w:hAnsi="Arial" w:cs="Arial"/>
                <w:b/>
                <w:bCs/>
              </w:rPr>
              <w:t>lia Street land purchase subject to circulating an updated pack of information as noted above. A working group to be established with terms of reference and for Marc Ireland to join the group representing Audit Committee.</w:t>
            </w:r>
          </w:p>
          <w:p w14:paraId="6FBBCF68" w14:textId="77777777" w:rsidR="001557DA" w:rsidRDefault="001557DA" w:rsidP="008E3689">
            <w:pPr>
              <w:spacing w:after="0" w:line="240" w:lineRule="auto"/>
              <w:jc w:val="both"/>
              <w:rPr>
                <w:rFonts w:ascii="Arial" w:hAnsi="Arial" w:cs="Arial"/>
                <w:b/>
                <w:bCs/>
              </w:rPr>
            </w:pPr>
          </w:p>
          <w:p w14:paraId="6198DAF8" w14:textId="4A6B103B" w:rsidR="00AE0E31" w:rsidRPr="00AE0E31" w:rsidRDefault="001557DA" w:rsidP="008E3689">
            <w:pPr>
              <w:spacing w:after="0" w:line="240" w:lineRule="auto"/>
              <w:jc w:val="both"/>
              <w:rPr>
                <w:rFonts w:ascii="Arial" w:hAnsi="Arial" w:cs="Arial"/>
                <w:b/>
                <w:bCs/>
              </w:rPr>
            </w:pPr>
            <w:r>
              <w:rPr>
                <w:rFonts w:ascii="Arial" w:hAnsi="Arial" w:cs="Arial"/>
                <w:b/>
                <w:bCs/>
              </w:rPr>
              <w:t xml:space="preserve">The OfS tender to be drafted and finalised w/c 24 November. </w:t>
            </w:r>
            <w:r w:rsidR="00E67010">
              <w:rPr>
                <w:rFonts w:ascii="Arial" w:hAnsi="Arial" w:cs="Arial"/>
                <w:b/>
                <w:bCs/>
              </w:rPr>
              <w:t xml:space="preserve"> </w:t>
            </w:r>
          </w:p>
        </w:tc>
        <w:tc>
          <w:tcPr>
            <w:tcW w:w="1418" w:type="dxa"/>
          </w:tcPr>
          <w:p w14:paraId="13D343F5" w14:textId="77777777" w:rsidR="00AE0E31" w:rsidRDefault="00AE0E31" w:rsidP="008E3689">
            <w:pPr>
              <w:spacing w:after="0" w:line="240" w:lineRule="auto"/>
              <w:jc w:val="both"/>
              <w:rPr>
                <w:rFonts w:ascii="Arial" w:hAnsi="Arial" w:cs="Arial"/>
                <w:b/>
                <w:bCs/>
              </w:rPr>
            </w:pPr>
          </w:p>
          <w:p w14:paraId="401557A7" w14:textId="32D23FC5" w:rsidR="001557DA" w:rsidRDefault="001557DA" w:rsidP="008E3689">
            <w:pPr>
              <w:spacing w:after="0" w:line="240" w:lineRule="auto"/>
              <w:jc w:val="both"/>
              <w:rPr>
                <w:rFonts w:ascii="Arial" w:hAnsi="Arial" w:cs="Arial"/>
                <w:b/>
                <w:bCs/>
              </w:rPr>
            </w:pPr>
            <w:r>
              <w:rPr>
                <w:rFonts w:ascii="Arial" w:hAnsi="Arial" w:cs="Arial"/>
                <w:b/>
                <w:bCs/>
              </w:rPr>
              <w:t>CEO / VP / COO</w:t>
            </w:r>
          </w:p>
        </w:tc>
      </w:tr>
      <w:tr w:rsidR="001557DA" w:rsidRPr="007A2D25" w14:paraId="01EB8B30" w14:textId="77777777" w:rsidTr="001B152A">
        <w:trPr>
          <w:trHeight w:val="240"/>
        </w:trPr>
        <w:tc>
          <w:tcPr>
            <w:tcW w:w="1094" w:type="dxa"/>
          </w:tcPr>
          <w:p w14:paraId="5FDA9187" w14:textId="77777777" w:rsidR="001557DA" w:rsidRDefault="001557DA" w:rsidP="008E3689">
            <w:pPr>
              <w:spacing w:after="0" w:line="240" w:lineRule="auto"/>
              <w:rPr>
                <w:rFonts w:ascii="Arial" w:hAnsi="Arial" w:cs="Arial"/>
                <w:b/>
                <w:bCs/>
              </w:rPr>
            </w:pPr>
          </w:p>
        </w:tc>
        <w:tc>
          <w:tcPr>
            <w:tcW w:w="8322" w:type="dxa"/>
            <w:gridSpan w:val="2"/>
          </w:tcPr>
          <w:p w14:paraId="5F0DCA33" w14:textId="066DC754" w:rsidR="001557DA" w:rsidRDefault="001557DA" w:rsidP="008E3689">
            <w:pPr>
              <w:spacing w:after="0" w:line="240" w:lineRule="auto"/>
              <w:jc w:val="both"/>
              <w:rPr>
                <w:rFonts w:ascii="Arial" w:hAnsi="Arial" w:cs="Arial"/>
                <w:b/>
                <w:bCs/>
                <w:u w:val="single"/>
              </w:rPr>
            </w:pPr>
            <w:r>
              <w:rPr>
                <w:rFonts w:ascii="Arial" w:hAnsi="Arial" w:cs="Arial"/>
                <w:b/>
                <w:bCs/>
                <w:u w:val="single"/>
              </w:rPr>
              <w:t>STRATEGY DAY REVIEW</w:t>
            </w:r>
          </w:p>
        </w:tc>
        <w:tc>
          <w:tcPr>
            <w:tcW w:w="1418" w:type="dxa"/>
          </w:tcPr>
          <w:p w14:paraId="2F12DE6B" w14:textId="77777777" w:rsidR="001557DA" w:rsidRDefault="001557DA" w:rsidP="008E3689">
            <w:pPr>
              <w:spacing w:after="0" w:line="240" w:lineRule="auto"/>
              <w:jc w:val="both"/>
              <w:rPr>
                <w:rFonts w:ascii="Arial" w:hAnsi="Arial" w:cs="Arial"/>
                <w:b/>
                <w:bCs/>
              </w:rPr>
            </w:pPr>
          </w:p>
        </w:tc>
      </w:tr>
      <w:tr w:rsidR="001557DA" w:rsidRPr="007A2D25" w14:paraId="34E9C984" w14:textId="77777777" w:rsidTr="001B152A">
        <w:trPr>
          <w:trHeight w:val="240"/>
        </w:trPr>
        <w:tc>
          <w:tcPr>
            <w:tcW w:w="1094" w:type="dxa"/>
          </w:tcPr>
          <w:p w14:paraId="5AD086D2" w14:textId="333EFCA5" w:rsidR="001557DA" w:rsidRDefault="00B911B2" w:rsidP="008E3689">
            <w:pPr>
              <w:spacing w:after="0" w:line="240" w:lineRule="auto"/>
              <w:rPr>
                <w:rFonts w:ascii="Arial" w:hAnsi="Arial" w:cs="Arial"/>
                <w:b/>
                <w:bCs/>
              </w:rPr>
            </w:pPr>
            <w:r>
              <w:rPr>
                <w:rFonts w:ascii="Arial" w:hAnsi="Arial" w:cs="Arial"/>
                <w:b/>
                <w:bCs/>
              </w:rPr>
              <w:t>B25/14</w:t>
            </w:r>
          </w:p>
        </w:tc>
        <w:tc>
          <w:tcPr>
            <w:tcW w:w="8322" w:type="dxa"/>
            <w:gridSpan w:val="2"/>
          </w:tcPr>
          <w:p w14:paraId="0CD11A5B" w14:textId="4910EE21" w:rsidR="001557DA" w:rsidRPr="001557DA" w:rsidRDefault="001557DA" w:rsidP="008E3689">
            <w:pPr>
              <w:spacing w:after="0" w:line="240" w:lineRule="auto"/>
              <w:jc w:val="both"/>
              <w:rPr>
                <w:rFonts w:ascii="Arial" w:hAnsi="Arial" w:cs="Arial"/>
              </w:rPr>
            </w:pPr>
            <w:r>
              <w:rPr>
                <w:rFonts w:ascii="Arial" w:hAnsi="Arial" w:cs="Arial"/>
              </w:rPr>
              <w:t xml:space="preserve">The Board received a summary of the work undertaken on the away day as presented by the External Facilitator. </w:t>
            </w:r>
          </w:p>
        </w:tc>
        <w:tc>
          <w:tcPr>
            <w:tcW w:w="1418" w:type="dxa"/>
          </w:tcPr>
          <w:p w14:paraId="4CECD665" w14:textId="77777777" w:rsidR="001557DA" w:rsidRDefault="001557DA" w:rsidP="008E3689">
            <w:pPr>
              <w:spacing w:after="0" w:line="240" w:lineRule="auto"/>
              <w:jc w:val="both"/>
              <w:rPr>
                <w:rFonts w:ascii="Arial" w:hAnsi="Arial" w:cs="Arial"/>
                <w:b/>
                <w:bCs/>
              </w:rPr>
            </w:pPr>
          </w:p>
        </w:tc>
      </w:tr>
      <w:tr w:rsidR="001557DA" w:rsidRPr="007A2D25" w14:paraId="6F10F6CF" w14:textId="77777777" w:rsidTr="001B152A">
        <w:trPr>
          <w:trHeight w:val="240"/>
        </w:trPr>
        <w:tc>
          <w:tcPr>
            <w:tcW w:w="1094" w:type="dxa"/>
          </w:tcPr>
          <w:p w14:paraId="4E0535CA" w14:textId="585BFF07" w:rsidR="001557DA" w:rsidRDefault="00B911B2" w:rsidP="008E3689">
            <w:pPr>
              <w:spacing w:after="0" w:line="240" w:lineRule="auto"/>
              <w:rPr>
                <w:rFonts w:ascii="Arial" w:hAnsi="Arial" w:cs="Arial"/>
                <w:b/>
                <w:bCs/>
              </w:rPr>
            </w:pPr>
            <w:r>
              <w:rPr>
                <w:rFonts w:ascii="Arial" w:hAnsi="Arial" w:cs="Arial"/>
                <w:b/>
                <w:bCs/>
              </w:rPr>
              <w:t>B25/15</w:t>
            </w:r>
          </w:p>
        </w:tc>
        <w:tc>
          <w:tcPr>
            <w:tcW w:w="8322" w:type="dxa"/>
            <w:gridSpan w:val="2"/>
          </w:tcPr>
          <w:p w14:paraId="38ED5522" w14:textId="6013580C" w:rsidR="001557DA" w:rsidRPr="001557DA" w:rsidRDefault="001557DA" w:rsidP="008E3689">
            <w:pPr>
              <w:spacing w:after="0" w:line="240" w:lineRule="auto"/>
              <w:jc w:val="both"/>
              <w:rPr>
                <w:rFonts w:ascii="Arial" w:hAnsi="Arial" w:cs="Arial"/>
                <w:b/>
                <w:bCs/>
              </w:rPr>
            </w:pPr>
            <w:r>
              <w:rPr>
                <w:rFonts w:ascii="Arial" w:hAnsi="Arial" w:cs="Arial"/>
                <w:b/>
                <w:bCs/>
              </w:rPr>
              <w:t xml:space="preserve">RESOLVED: the Board would take further time to review </w:t>
            </w:r>
            <w:r w:rsidR="00BB3683">
              <w:rPr>
                <w:rFonts w:ascii="Arial" w:hAnsi="Arial" w:cs="Arial"/>
                <w:b/>
                <w:bCs/>
              </w:rPr>
              <w:t xml:space="preserve">the summary and discuss at the next Board meeting in detail. </w:t>
            </w:r>
          </w:p>
        </w:tc>
        <w:tc>
          <w:tcPr>
            <w:tcW w:w="1418" w:type="dxa"/>
          </w:tcPr>
          <w:p w14:paraId="03E7CF86" w14:textId="77777777" w:rsidR="001557DA" w:rsidRDefault="001557DA" w:rsidP="008E3689">
            <w:pPr>
              <w:spacing w:after="0" w:line="240" w:lineRule="auto"/>
              <w:jc w:val="both"/>
              <w:rPr>
                <w:rFonts w:ascii="Arial" w:hAnsi="Arial" w:cs="Arial"/>
                <w:b/>
                <w:bCs/>
              </w:rPr>
            </w:pPr>
          </w:p>
        </w:tc>
      </w:tr>
      <w:tr w:rsidR="001557DA" w:rsidRPr="007A2D25" w14:paraId="4F75975A" w14:textId="77777777" w:rsidTr="001B152A">
        <w:trPr>
          <w:trHeight w:val="240"/>
        </w:trPr>
        <w:tc>
          <w:tcPr>
            <w:tcW w:w="1094" w:type="dxa"/>
          </w:tcPr>
          <w:p w14:paraId="509C6F94" w14:textId="77777777" w:rsidR="001557DA" w:rsidRDefault="001557DA" w:rsidP="008E3689">
            <w:pPr>
              <w:spacing w:after="0" w:line="240" w:lineRule="auto"/>
              <w:rPr>
                <w:rFonts w:ascii="Arial" w:hAnsi="Arial" w:cs="Arial"/>
                <w:b/>
                <w:bCs/>
              </w:rPr>
            </w:pPr>
          </w:p>
        </w:tc>
        <w:tc>
          <w:tcPr>
            <w:tcW w:w="8322" w:type="dxa"/>
            <w:gridSpan w:val="2"/>
          </w:tcPr>
          <w:p w14:paraId="1C71720F" w14:textId="2FC338FB" w:rsidR="001557DA" w:rsidRDefault="001557DA" w:rsidP="008E3689">
            <w:pPr>
              <w:spacing w:after="0" w:line="240" w:lineRule="auto"/>
              <w:jc w:val="both"/>
              <w:rPr>
                <w:rFonts w:ascii="Arial" w:hAnsi="Arial" w:cs="Arial"/>
                <w:b/>
                <w:bCs/>
                <w:u w:val="single"/>
              </w:rPr>
            </w:pPr>
            <w:r>
              <w:rPr>
                <w:rFonts w:ascii="Arial" w:hAnsi="Arial" w:cs="Arial"/>
                <w:b/>
                <w:bCs/>
                <w:u w:val="single"/>
              </w:rPr>
              <w:t>BRAND ARCHITECTURE AND DEVELOPMENT PAPER</w:t>
            </w:r>
          </w:p>
        </w:tc>
        <w:tc>
          <w:tcPr>
            <w:tcW w:w="1418" w:type="dxa"/>
          </w:tcPr>
          <w:p w14:paraId="47317580" w14:textId="77777777" w:rsidR="001557DA" w:rsidRDefault="001557DA" w:rsidP="008E3689">
            <w:pPr>
              <w:spacing w:after="0" w:line="240" w:lineRule="auto"/>
              <w:jc w:val="both"/>
              <w:rPr>
                <w:rFonts w:ascii="Arial" w:hAnsi="Arial" w:cs="Arial"/>
                <w:b/>
                <w:bCs/>
              </w:rPr>
            </w:pPr>
          </w:p>
        </w:tc>
      </w:tr>
      <w:tr w:rsidR="001557DA" w:rsidRPr="007A2D25" w14:paraId="65D4B609" w14:textId="77777777" w:rsidTr="001B152A">
        <w:trPr>
          <w:trHeight w:val="240"/>
        </w:trPr>
        <w:tc>
          <w:tcPr>
            <w:tcW w:w="1094" w:type="dxa"/>
          </w:tcPr>
          <w:p w14:paraId="5DEC97AB" w14:textId="15249E67" w:rsidR="001557DA" w:rsidRDefault="00B911B2" w:rsidP="008E3689">
            <w:pPr>
              <w:spacing w:after="0" w:line="240" w:lineRule="auto"/>
              <w:rPr>
                <w:rFonts w:ascii="Arial" w:hAnsi="Arial" w:cs="Arial"/>
                <w:b/>
                <w:bCs/>
              </w:rPr>
            </w:pPr>
            <w:r>
              <w:rPr>
                <w:rFonts w:ascii="Arial" w:hAnsi="Arial" w:cs="Arial"/>
                <w:b/>
                <w:bCs/>
              </w:rPr>
              <w:t>B25/16</w:t>
            </w:r>
          </w:p>
        </w:tc>
        <w:tc>
          <w:tcPr>
            <w:tcW w:w="8322" w:type="dxa"/>
            <w:gridSpan w:val="2"/>
          </w:tcPr>
          <w:p w14:paraId="137BBA11" w14:textId="77777777" w:rsidR="001557DA" w:rsidRDefault="001557DA" w:rsidP="008E3689">
            <w:pPr>
              <w:spacing w:after="0" w:line="240" w:lineRule="auto"/>
              <w:jc w:val="both"/>
              <w:rPr>
                <w:rFonts w:ascii="Arial" w:hAnsi="Arial" w:cs="Arial"/>
              </w:rPr>
            </w:pPr>
            <w:r>
              <w:rPr>
                <w:rFonts w:ascii="Arial" w:hAnsi="Arial" w:cs="Arial"/>
              </w:rPr>
              <w:t xml:space="preserve">The Board received a paper providing further information and insight into how brands are developed and the various architecture options that exist. This was provided in the content of showcasing several leading brands with options on how NSCD may want their brand and name to be used / developed / reflected. </w:t>
            </w:r>
          </w:p>
          <w:p w14:paraId="1E38BD11" w14:textId="77777777" w:rsidR="001557DA" w:rsidRDefault="001557DA" w:rsidP="008E3689">
            <w:pPr>
              <w:spacing w:after="0" w:line="240" w:lineRule="auto"/>
              <w:jc w:val="both"/>
              <w:rPr>
                <w:rFonts w:ascii="Arial" w:hAnsi="Arial" w:cs="Arial"/>
              </w:rPr>
            </w:pPr>
          </w:p>
          <w:p w14:paraId="46AF1D47" w14:textId="77777777" w:rsidR="001557DA" w:rsidRDefault="001557DA" w:rsidP="008E3689">
            <w:pPr>
              <w:spacing w:after="0" w:line="240" w:lineRule="auto"/>
              <w:jc w:val="both"/>
              <w:rPr>
                <w:rFonts w:ascii="Arial" w:hAnsi="Arial" w:cs="Arial"/>
              </w:rPr>
            </w:pPr>
            <w:r>
              <w:rPr>
                <w:rFonts w:ascii="Arial" w:hAnsi="Arial" w:cs="Arial"/>
              </w:rPr>
              <w:t xml:space="preserve">It was noted that brand redevelopments are costly both financially and from a time perspective. There was some debate on the </w:t>
            </w:r>
            <w:r w:rsidR="00BF1E45">
              <w:rPr>
                <w:rFonts w:ascii="Arial" w:hAnsi="Arial" w:cs="Arial"/>
              </w:rPr>
              <w:t>wording of</w:t>
            </w:r>
            <w:r>
              <w:rPr>
                <w:rFonts w:ascii="Arial" w:hAnsi="Arial" w:cs="Arial"/>
              </w:rPr>
              <w:t xml:space="preserve"> “school” </w:t>
            </w:r>
            <w:r w:rsidR="00BF1E45">
              <w:rPr>
                <w:rFonts w:ascii="Arial" w:hAnsi="Arial" w:cs="Arial"/>
              </w:rPr>
              <w:t xml:space="preserve">within the title of the organisation and how this means different things to different groups. </w:t>
            </w:r>
          </w:p>
          <w:p w14:paraId="5BFC912F" w14:textId="77777777" w:rsidR="00BF1E45" w:rsidRDefault="00BF1E45" w:rsidP="008E3689">
            <w:pPr>
              <w:spacing w:after="0" w:line="240" w:lineRule="auto"/>
              <w:jc w:val="both"/>
              <w:rPr>
                <w:rFonts w:ascii="Arial" w:hAnsi="Arial" w:cs="Arial"/>
              </w:rPr>
            </w:pPr>
          </w:p>
          <w:p w14:paraId="588371BB" w14:textId="57974A17" w:rsidR="00BF1E45" w:rsidRPr="001557DA" w:rsidRDefault="00BF1E45" w:rsidP="008E3689">
            <w:pPr>
              <w:spacing w:after="0" w:line="240" w:lineRule="auto"/>
              <w:jc w:val="both"/>
              <w:rPr>
                <w:rFonts w:ascii="Arial" w:hAnsi="Arial" w:cs="Arial"/>
              </w:rPr>
            </w:pPr>
            <w:r>
              <w:rPr>
                <w:rFonts w:ascii="Arial" w:hAnsi="Arial" w:cs="Arial"/>
              </w:rPr>
              <w:t xml:space="preserve">The position around the FDAP process was discussed and it was felt important for a cycle of partners to be completed before any name change was considered balancing this against the potential loss of organisations who don’t onboard because they wish for a broader performing arts title name. </w:t>
            </w:r>
          </w:p>
        </w:tc>
        <w:tc>
          <w:tcPr>
            <w:tcW w:w="1418" w:type="dxa"/>
          </w:tcPr>
          <w:p w14:paraId="45AF0161" w14:textId="77777777" w:rsidR="001557DA" w:rsidRDefault="001557DA" w:rsidP="008E3689">
            <w:pPr>
              <w:spacing w:after="0" w:line="240" w:lineRule="auto"/>
              <w:jc w:val="both"/>
              <w:rPr>
                <w:rFonts w:ascii="Arial" w:hAnsi="Arial" w:cs="Arial"/>
                <w:b/>
                <w:bCs/>
              </w:rPr>
            </w:pPr>
          </w:p>
        </w:tc>
      </w:tr>
      <w:tr w:rsidR="001557DA" w:rsidRPr="007A2D25" w14:paraId="5D6111BC" w14:textId="77777777" w:rsidTr="001B152A">
        <w:trPr>
          <w:trHeight w:val="240"/>
        </w:trPr>
        <w:tc>
          <w:tcPr>
            <w:tcW w:w="1094" w:type="dxa"/>
          </w:tcPr>
          <w:p w14:paraId="557E5F14" w14:textId="38F43C87" w:rsidR="001557DA" w:rsidRDefault="00B911B2" w:rsidP="008E3689">
            <w:pPr>
              <w:spacing w:after="0" w:line="240" w:lineRule="auto"/>
              <w:rPr>
                <w:rFonts w:ascii="Arial" w:hAnsi="Arial" w:cs="Arial"/>
                <w:b/>
                <w:bCs/>
              </w:rPr>
            </w:pPr>
            <w:r>
              <w:rPr>
                <w:rFonts w:ascii="Arial" w:hAnsi="Arial" w:cs="Arial"/>
                <w:b/>
                <w:bCs/>
              </w:rPr>
              <w:t>B25/17</w:t>
            </w:r>
          </w:p>
        </w:tc>
        <w:tc>
          <w:tcPr>
            <w:tcW w:w="8322" w:type="dxa"/>
            <w:gridSpan w:val="2"/>
          </w:tcPr>
          <w:p w14:paraId="6C127042" w14:textId="6125ABC2" w:rsidR="001557DA" w:rsidRPr="00BB3683" w:rsidRDefault="00BF1E45" w:rsidP="008E3689">
            <w:pPr>
              <w:spacing w:after="0" w:line="240" w:lineRule="auto"/>
              <w:jc w:val="both"/>
              <w:rPr>
                <w:rFonts w:ascii="Arial" w:hAnsi="Arial" w:cs="Arial"/>
                <w:b/>
                <w:bCs/>
              </w:rPr>
            </w:pPr>
            <w:r>
              <w:rPr>
                <w:rFonts w:ascii="Arial" w:hAnsi="Arial" w:cs="Arial"/>
                <w:b/>
                <w:bCs/>
              </w:rPr>
              <w:t xml:space="preserve">RESOLVED: the Board would review once FDAP partners had been engaged for at least two years. </w:t>
            </w:r>
          </w:p>
        </w:tc>
        <w:tc>
          <w:tcPr>
            <w:tcW w:w="1418" w:type="dxa"/>
          </w:tcPr>
          <w:p w14:paraId="1A6986B2" w14:textId="77777777" w:rsidR="001557DA" w:rsidRDefault="001557DA" w:rsidP="008E3689">
            <w:pPr>
              <w:spacing w:after="0" w:line="240" w:lineRule="auto"/>
              <w:jc w:val="both"/>
              <w:rPr>
                <w:rFonts w:ascii="Arial" w:hAnsi="Arial" w:cs="Arial"/>
                <w:b/>
                <w:bCs/>
              </w:rPr>
            </w:pPr>
          </w:p>
        </w:tc>
      </w:tr>
      <w:tr w:rsidR="00BF1E45" w:rsidRPr="007A2D25" w14:paraId="1084B5C3" w14:textId="77777777" w:rsidTr="001B152A">
        <w:trPr>
          <w:trHeight w:val="240"/>
        </w:trPr>
        <w:tc>
          <w:tcPr>
            <w:tcW w:w="1094" w:type="dxa"/>
          </w:tcPr>
          <w:p w14:paraId="23AA219C" w14:textId="77777777" w:rsidR="00BF1E45" w:rsidRDefault="00BF1E45" w:rsidP="00BF1E45">
            <w:pPr>
              <w:spacing w:after="0" w:line="240" w:lineRule="auto"/>
              <w:rPr>
                <w:rFonts w:ascii="Arial" w:hAnsi="Arial" w:cs="Arial"/>
                <w:b/>
                <w:bCs/>
              </w:rPr>
            </w:pPr>
          </w:p>
        </w:tc>
        <w:tc>
          <w:tcPr>
            <w:tcW w:w="8322" w:type="dxa"/>
            <w:gridSpan w:val="2"/>
          </w:tcPr>
          <w:p w14:paraId="50D817F7" w14:textId="6A432F09" w:rsidR="00BF1E45" w:rsidRDefault="00BF1E45" w:rsidP="00BF1E45">
            <w:pPr>
              <w:spacing w:after="0" w:line="240" w:lineRule="auto"/>
              <w:jc w:val="both"/>
              <w:rPr>
                <w:rFonts w:ascii="Arial" w:hAnsi="Arial" w:cs="Arial"/>
                <w:b/>
                <w:bCs/>
                <w:u w:val="single"/>
              </w:rPr>
            </w:pPr>
            <w:r>
              <w:rPr>
                <w:rFonts w:ascii="Arial" w:eastAsiaTheme="minorEastAsia" w:hAnsi="Arial" w:cs="Arial"/>
                <w:b/>
                <w:u w:val="single"/>
              </w:rPr>
              <w:t xml:space="preserve">ANNUAL REPORT OF COMPLIANCE WITH THE OFS CONDITIONS OF REGISTRATION </w:t>
            </w:r>
          </w:p>
        </w:tc>
        <w:tc>
          <w:tcPr>
            <w:tcW w:w="1418" w:type="dxa"/>
          </w:tcPr>
          <w:p w14:paraId="0D1C44B6" w14:textId="77777777" w:rsidR="00BF1E45" w:rsidRDefault="00BF1E45" w:rsidP="00BF1E45">
            <w:pPr>
              <w:spacing w:after="0" w:line="240" w:lineRule="auto"/>
              <w:jc w:val="both"/>
              <w:rPr>
                <w:rFonts w:ascii="Arial" w:hAnsi="Arial" w:cs="Arial"/>
                <w:b/>
                <w:bCs/>
              </w:rPr>
            </w:pPr>
          </w:p>
        </w:tc>
      </w:tr>
      <w:tr w:rsidR="00BF1E45" w:rsidRPr="007A2D25" w14:paraId="287E6F4A" w14:textId="77777777" w:rsidTr="001B152A">
        <w:trPr>
          <w:trHeight w:val="240"/>
        </w:trPr>
        <w:tc>
          <w:tcPr>
            <w:tcW w:w="1094" w:type="dxa"/>
          </w:tcPr>
          <w:p w14:paraId="7DF44E1F" w14:textId="2530270A" w:rsidR="00BF1E45" w:rsidRDefault="009E19DC" w:rsidP="00BF1E45">
            <w:pPr>
              <w:spacing w:after="0" w:line="240" w:lineRule="auto"/>
              <w:rPr>
                <w:rFonts w:ascii="Arial" w:hAnsi="Arial" w:cs="Arial"/>
                <w:b/>
                <w:bCs/>
              </w:rPr>
            </w:pPr>
            <w:r>
              <w:rPr>
                <w:rFonts w:ascii="Arial" w:hAnsi="Arial" w:cs="Arial"/>
                <w:b/>
                <w:bCs/>
              </w:rPr>
              <w:t>B25/18</w:t>
            </w:r>
          </w:p>
        </w:tc>
        <w:tc>
          <w:tcPr>
            <w:tcW w:w="8322" w:type="dxa"/>
            <w:gridSpan w:val="2"/>
          </w:tcPr>
          <w:p w14:paraId="649EAEBF" w14:textId="77777777" w:rsidR="00BF1E45" w:rsidRDefault="00BF1E45" w:rsidP="00BF1E45">
            <w:pPr>
              <w:spacing w:after="0" w:line="240" w:lineRule="auto"/>
              <w:jc w:val="both"/>
              <w:rPr>
                <w:rFonts w:ascii="Arial" w:eastAsiaTheme="minorEastAsia" w:hAnsi="Arial" w:cs="Arial"/>
              </w:rPr>
            </w:pPr>
            <w:r>
              <w:rPr>
                <w:rFonts w:ascii="Arial" w:eastAsiaTheme="minorEastAsia" w:hAnsi="Arial" w:cs="Arial"/>
              </w:rPr>
              <w:t xml:space="preserve">The Board had received an annual report on compliance with the OfS Conditions of Registration and noted that this provided evidence that the School continued to comply with the ongoing conditions of registration.  </w:t>
            </w:r>
          </w:p>
          <w:p w14:paraId="36A2C076" w14:textId="77777777" w:rsidR="00BF1E45" w:rsidRDefault="00BF1E45" w:rsidP="00BF1E45">
            <w:pPr>
              <w:spacing w:after="0" w:line="240" w:lineRule="auto"/>
              <w:jc w:val="both"/>
              <w:rPr>
                <w:rFonts w:ascii="Arial" w:eastAsiaTheme="minorEastAsia" w:hAnsi="Arial" w:cs="Arial"/>
              </w:rPr>
            </w:pPr>
          </w:p>
          <w:p w14:paraId="20660595" w14:textId="3F8152A8" w:rsidR="00BF1E45" w:rsidRPr="00307D21" w:rsidRDefault="00BF1E45" w:rsidP="00BF1E45">
            <w:pPr>
              <w:spacing w:after="0" w:line="240" w:lineRule="auto"/>
              <w:jc w:val="both"/>
              <w:rPr>
                <w:rFonts w:ascii="Arial" w:eastAsiaTheme="minorEastAsia" w:hAnsi="Arial" w:cs="Arial"/>
              </w:rPr>
            </w:pPr>
            <w:r>
              <w:rPr>
                <w:rFonts w:ascii="Arial" w:eastAsiaTheme="minorEastAsia" w:hAnsi="Arial" w:cs="Arial"/>
              </w:rPr>
              <w:t>The Board noted the improvement in how the information has been presented from last year.</w:t>
            </w:r>
          </w:p>
        </w:tc>
        <w:tc>
          <w:tcPr>
            <w:tcW w:w="1418" w:type="dxa"/>
          </w:tcPr>
          <w:p w14:paraId="04F0E499" w14:textId="77777777" w:rsidR="00BF1E45" w:rsidRDefault="00BF1E45" w:rsidP="00BF1E45">
            <w:pPr>
              <w:spacing w:after="0" w:line="240" w:lineRule="auto"/>
              <w:jc w:val="both"/>
              <w:rPr>
                <w:rFonts w:ascii="Arial" w:hAnsi="Arial" w:cs="Arial"/>
                <w:b/>
                <w:bCs/>
              </w:rPr>
            </w:pPr>
          </w:p>
        </w:tc>
      </w:tr>
      <w:tr w:rsidR="00BF1E45" w:rsidRPr="007A2D25" w14:paraId="175A739C" w14:textId="77777777" w:rsidTr="001B152A">
        <w:trPr>
          <w:trHeight w:val="240"/>
        </w:trPr>
        <w:tc>
          <w:tcPr>
            <w:tcW w:w="1094" w:type="dxa"/>
          </w:tcPr>
          <w:p w14:paraId="2A7CDDAB" w14:textId="2AD3137E" w:rsidR="00BF1E45" w:rsidRDefault="009E19DC" w:rsidP="00BF1E45">
            <w:pPr>
              <w:spacing w:after="0" w:line="240" w:lineRule="auto"/>
              <w:rPr>
                <w:rFonts w:ascii="Arial" w:hAnsi="Arial" w:cs="Arial"/>
                <w:b/>
                <w:bCs/>
              </w:rPr>
            </w:pPr>
            <w:r>
              <w:rPr>
                <w:rFonts w:ascii="Arial" w:hAnsi="Arial" w:cs="Arial"/>
                <w:b/>
                <w:bCs/>
              </w:rPr>
              <w:t>B25/19</w:t>
            </w:r>
          </w:p>
        </w:tc>
        <w:tc>
          <w:tcPr>
            <w:tcW w:w="8322" w:type="dxa"/>
            <w:gridSpan w:val="2"/>
          </w:tcPr>
          <w:p w14:paraId="1350B16E" w14:textId="5F4CD1B1" w:rsidR="00BF1E45" w:rsidRPr="00307D21" w:rsidRDefault="00BF1E45" w:rsidP="00BF1E45">
            <w:pPr>
              <w:spacing w:after="0" w:line="240" w:lineRule="auto"/>
              <w:jc w:val="both"/>
              <w:rPr>
                <w:rFonts w:ascii="Arial" w:eastAsiaTheme="minorEastAsia" w:hAnsi="Arial" w:cs="Arial"/>
                <w:b/>
              </w:rPr>
            </w:pPr>
            <w:r w:rsidRPr="00C2252B">
              <w:rPr>
                <w:rFonts w:ascii="Arial" w:eastAsiaTheme="minorEastAsia" w:hAnsi="Arial" w:cs="Arial"/>
                <w:b/>
              </w:rPr>
              <w:t>RESOLVED</w:t>
            </w:r>
            <w:r>
              <w:rPr>
                <w:rFonts w:ascii="Arial" w:eastAsiaTheme="minorEastAsia" w:hAnsi="Arial" w:cs="Arial"/>
              </w:rPr>
              <w:t xml:space="preserve">: </w:t>
            </w:r>
            <w:r>
              <w:rPr>
                <w:rFonts w:ascii="Arial" w:eastAsiaTheme="minorEastAsia" w:hAnsi="Arial" w:cs="Arial"/>
                <w:b/>
              </w:rPr>
              <w:t xml:space="preserve">That the Annual Report on Compliance with the OfS Conditions of Registration be approved. </w:t>
            </w:r>
          </w:p>
        </w:tc>
        <w:tc>
          <w:tcPr>
            <w:tcW w:w="1418" w:type="dxa"/>
          </w:tcPr>
          <w:p w14:paraId="19B3874E" w14:textId="77777777" w:rsidR="00BF1E45" w:rsidRDefault="00BF1E45" w:rsidP="00BF1E45">
            <w:pPr>
              <w:spacing w:after="0" w:line="240" w:lineRule="auto"/>
              <w:jc w:val="both"/>
              <w:rPr>
                <w:rFonts w:ascii="Arial" w:hAnsi="Arial" w:cs="Arial"/>
                <w:b/>
                <w:bCs/>
              </w:rPr>
            </w:pPr>
          </w:p>
        </w:tc>
      </w:tr>
      <w:tr w:rsidR="005F22C6" w:rsidRPr="007A2D25" w14:paraId="595738CA" w14:textId="77777777" w:rsidTr="001B152A">
        <w:trPr>
          <w:trHeight w:val="240"/>
        </w:trPr>
        <w:tc>
          <w:tcPr>
            <w:tcW w:w="1094" w:type="dxa"/>
          </w:tcPr>
          <w:p w14:paraId="691B0925" w14:textId="77777777" w:rsidR="005F22C6" w:rsidRDefault="005F22C6" w:rsidP="008E3689">
            <w:pPr>
              <w:spacing w:after="0" w:line="240" w:lineRule="auto"/>
              <w:rPr>
                <w:rFonts w:ascii="Arial" w:hAnsi="Arial" w:cs="Arial"/>
                <w:b/>
                <w:bCs/>
              </w:rPr>
            </w:pPr>
          </w:p>
        </w:tc>
        <w:tc>
          <w:tcPr>
            <w:tcW w:w="8322" w:type="dxa"/>
            <w:gridSpan w:val="2"/>
          </w:tcPr>
          <w:p w14:paraId="4D3ABF43" w14:textId="3A7A1197" w:rsidR="005F22C6" w:rsidRDefault="005F22C6" w:rsidP="008E3689">
            <w:pPr>
              <w:spacing w:after="0" w:line="240" w:lineRule="auto"/>
              <w:jc w:val="both"/>
              <w:rPr>
                <w:rFonts w:ascii="Arial" w:hAnsi="Arial" w:cs="Arial"/>
                <w:b/>
                <w:bCs/>
                <w:u w:val="single"/>
              </w:rPr>
            </w:pPr>
            <w:r>
              <w:rPr>
                <w:rFonts w:ascii="Arial" w:hAnsi="Arial" w:cs="Arial"/>
                <w:b/>
                <w:bCs/>
                <w:u w:val="single"/>
              </w:rPr>
              <w:t>FINANCIAL MATTERS</w:t>
            </w:r>
          </w:p>
        </w:tc>
        <w:tc>
          <w:tcPr>
            <w:tcW w:w="1418" w:type="dxa"/>
          </w:tcPr>
          <w:p w14:paraId="61C8399D" w14:textId="77777777" w:rsidR="005F22C6" w:rsidRDefault="005F22C6" w:rsidP="008E3689">
            <w:pPr>
              <w:spacing w:after="0" w:line="240" w:lineRule="auto"/>
              <w:jc w:val="both"/>
              <w:rPr>
                <w:rFonts w:ascii="Arial" w:hAnsi="Arial" w:cs="Arial"/>
                <w:b/>
                <w:bCs/>
              </w:rPr>
            </w:pPr>
          </w:p>
        </w:tc>
      </w:tr>
      <w:tr w:rsidR="00BF1E45" w:rsidRPr="007A2D25" w14:paraId="70BC13BF" w14:textId="77777777" w:rsidTr="001B152A">
        <w:trPr>
          <w:trHeight w:val="240"/>
        </w:trPr>
        <w:tc>
          <w:tcPr>
            <w:tcW w:w="1094" w:type="dxa"/>
          </w:tcPr>
          <w:p w14:paraId="2228EE5C" w14:textId="2B15FCB0" w:rsidR="00BF1E45" w:rsidRDefault="00B911B2" w:rsidP="00BF1E45">
            <w:pPr>
              <w:spacing w:after="0" w:line="240" w:lineRule="auto"/>
              <w:rPr>
                <w:rFonts w:ascii="Arial" w:hAnsi="Arial" w:cs="Arial"/>
                <w:b/>
                <w:bCs/>
              </w:rPr>
            </w:pPr>
            <w:r>
              <w:rPr>
                <w:rFonts w:ascii="Arial" w:hAnsi="Arial" w:cs="Arial"/>
                <w:b/>
                <w:bCs/>
              </w:rPr>
              <w:t>B25/</w:t>
            </w:r>
            <w:r w:rsidR="009E19DC">
              <w:rPr>
                <w:rFonts w:ascii="Arial" w:hAnsi="Arial" w:cs="Arial"/>
                <w:b/>
                <w:bCs/>
              </w:rPr>
              <w:t>20</w:t>
            </w:r>
          </w:p>
        </w:tc>
        <w:tc>
          <w:tcPr>
            <w:tcW w:w="8322" w:type="dxa"/>
            <w:gridSpan w:val="2"/>
          </w:tcPr>
          <w:p w14:paraId="012E91E5" w14:textId="2EC3D5FF" w:rsidR="00BF1E45" w:rsidRDefault="00BF1E45" w:rsidP="00BF1E45">
            <w:pPr>
              <w:spacing w:after="0" w:line="240" w:lineRule="auto"/>
              <w:jc w:val="both"/>
              <w:rPr>
                <w:rFonts w:ascii="Arial" w:hAnsi="Arial" w:cs="Arial"/>
                <w:bCs/>
              </w:rPr>
            </w:pPr>
            <w:r>
              <w:rPr>
                <w:rFonts w:ascii="Arial" w:hAnsi="Arial" w:cs="Arial"/>
                <w:bCs/>
              </w:rPr>
              <w:t xml:space="preserve">The Financial Statements for 2024.25 were presented and were accepted. It was agreed the appropriate signatories could now sign the final version to enable the Accounts to be filed with the respective regulatory outlets. </w:t>
            </w:r>
          </w:p>
          <w:p w14:paraId="729F9EB5" w14:textId="77777777" w:rsidR="00BF1E45" w:rsidRDefault="00BF1E45" w:rsidP="00BF1E45">
            <w:pPr>
              <w:spacing w:after="0" w:line="240" w:lineRule="auto"/>
              <w:jc w:val="both"/>
              <w:rPr>
                <w:rFonts w:ascii="Arial" w:hAnsi="Arial" w:cs="Arial"/>
                <w:bCs/>
              </w:rPr>
            </w:pPr>
          </w:p>
          <w:p w14:paraId="70987F83" w14:textId="77777777" w:rsidR="00BF1E45" w:rsidRDefault="00BF1E45" w:rsidP="00BF1E45">
            <w:pPr>
              <w:spacing w:after="0" w:line="240" w:lineRule="auto"/>
              <w:jc w:val="both"/>
              <w:rPr>
                <w:rFonts w:ascii="Arial" w:hAnsi="Arial" w:cs="Arial"/>
                <w:bCs/>
              </w:rPr>
            </w:pPr>
            <w:r>
              <w:rPr>
                <w:rFonts w:ascii="Arial" w:hAnsi="Arial" w:cs="Arial"/>
                <w:bCs/>
              </w:rPr>
              <w:t xml:space="preserve">It was agreed that the Letter of Representation could be signed by the Chair. It was noted there were no new additions to the letter from last year and the COO confirmed that standard Terms and Conditions were applied. </w:t>
            </w:r>
          </w:p>
          <w:p w14:paraId="2560B06A" w14:textId="77777777" w:rsidR="00BF1E45" w:rsidRDefault="00BF1E45" w:rsidP="00BF1E45">
            <w:pPr>
              <w:spacing w:after="0" w:line="240" w:lineRule="auto"/>
              <w:jc w:val="both"/>
              <w:rPr>
                <w:rFonts w:ascii="Arial" w:hAnsi="Arial" w:cs="Arial"/>
                <w:bCs/>
              </w:rPr>
            </w:pPr>
          </w:p>
          <w:p w14:paraId="095C94AC" w14:textId="77777777" w:rsidR="00BF1E45" w:rsidRDefault="00BF1E45" w:rsidP="00BF1E45">
            <w:pPr>
              <w:spacing w:after="0" w:line="240" w:lineRule="auto"/>
              <w:jc w:val="both"/>
              <w:rPr>
                <w:rFonts w:ascii="Arial" w:hAnsi="Arial" w:cs="Arial"/>
                <w:bCs/>
              </w:rPr>
            </w:pPr>
            <w:r>
              <w:rPr>
                <w:rFonts w:ascii="Arial" w:hAnsi="Arial" w:cs="Arial"/>
                <w:bCs/>
              </w:rPr>
              <w:t xml:space="preserve">The Audit closing report and the associated management response were noted and accepted. </w:t>
            </w:r>
          </w:p>
          <w:p w14:paraId="5B89D89C" w14:textId="77777777" w:rsidR="00BF1E45" w:rsidRDefault="00BF1E45" w:rsidP="00BF1E45">
            <w:pPr>
              <w:spacing w:after="0" w:line="240" w:lineRule="auto"/>
              <w:jc w:val="both"/>
              <w:rPr>
                <w:rFonts w:ascii="Arial" w:hAnsi="Arial" w:cs="Arial"/>
                <w:bCs/>
              </w:rPr>
            </w:pPr>
          </w:p>
          <w:p w14:paraId="246161D9" w14:textId="44B0A83C" w:rsidR="00BF1E45" w:rsidRDefault="00BF1E45" w:rsidP="00BF1E45">
            <w:pPr>
              <w:spacing w:after="0" w:line="240" w:lineRule="auto"/>
              <w:jc w:val="both"/>
              <w:rPr>
                <w:rFonts w:ascii="Arial" w:hAnsi="Arial" w:cs="Arial"/>
                <w:bCs/>
              </w:rPr>
            </w:pPr>
            <w:r>
              <w:rPr>
                <w:rFonts w:ascii="Arial" w:hAnsi="Arial" w:cs="Arial"/>
                <w:bCs/>
              </w:rPr>
              <w:lastRenderedPageBreak/>
              <w:t xml:space="preserve">The Board noted the recommendation received from the Finance Committee for the selection of Cascade as the preferred Cash Investment platform and fully approved the progression of opening </w:t>
            </w:r>
            <w:r w:rsidR="008157A6">
              <w:rPr>
                <w:rFonts w:ascii="Arial" w:hAnsi="Arial" w:cs="Arial"/>
                <w:bCs/>
              </w:rPr>
              <w:t xml:space="preserve">an account. </w:t>
            </w:r>
          </w:p>
          <w:p w14:paraId="655523E2" w14:textId="77777777" w:rsidR="008157A6" w:rsidRDefault="008157A6" w:rsidP="00BF1E45">
            <w:pPr>
              <w:spacing w:after="0" w:line="240" w:lineRule="auto"/>
              <w:jc w:val="both"/>
              <w:rPr>
                <w:rFonts w:ascii="Arial" w:hAnsi="Arial" w:cs="Arial"/>
                <w:bCs/>
              </w:rPr>
            </w:pPr>
          </w:p>
          <w:p w14:paraId="7264A0D3" w14:textId="44BF0E34" w:rsidR="008157A6" w:rsidRDefault="002E14A7" w:rsidP="00BF1E45">
            <w:pPr>
              <w:spacing w:after="0" w:line="240" w:lineRule="auto"/>
              <w:jc w:val="both"/>
              <w:rPr>
                <w:rFonts w:ascii="Arial" w:hAnsi="Arial" w:cs="Arial"/>
                <w:bCs/>
              </w:rPr>
            </w:pPr>
            <w:r>
              <w:rPr>
                <w:rFonts w:ascii="Arial" w:hAnsi="Arial" w:cs="Arial"/>
                <w:bCs/>
              </w:rPr>
              <w:t>The revisions to the Tuition Fees were noted and that this had been reflected in projected student numbers and financial forecasting.</w:t>
            </w:r>
          </w:p>
          <w:p w14:paraId="79729F75" w14:textId="77777777" w:rsidR="002E14A7" w:rsidRDefault="002E14A7" w:rsidP="00BF1E45">
            <w:pPr>
              <w:spacing w:after="0" w:line="240" w:lineRule="auto"/>
              <w:jc w:val="both"/>
              <w:rPr>
                <w:rFonts w:ascii="Arial" w:hAnsi="Arial" w:cs="Arial"/>
                <w:bCs/>
              </w:rPr>
            </w:pPr>
          </w:p>
          <w:p w14:paraId="19A5E6EF" w14:textId="1803EA24" w:rsidR="002E14A7" w:rsidRDefault="002E14A7" w:rsidP="00BF1E45">
            <w:pPr>
              <w:spacing w:after="0" w:line="240" w:lineRule="auto"/>
              <w:jc w:val="both"/>
              <w:rPr>
                <w:rFonts w:ascii="Arial" w:hAnsi="Arial" w:cs="Arial"/>
                <w:bCs/>
              </w:rPr>
            </w:pPr>
            <w:r>
              <w:rPr>
                <w:rFonts w:ascii="Arial" w:hAnsi="Arial" w:cs="Arial"/>
                <w:bCs/>
              </w:rPr>
              <w:t xml:space="preserve">The Board received the recommendation from the Remuneration Committee for the pay review for 25.26 and agreed an offer of 3% to be effective from 1 September 2025. It was noted by the Board that staff would receive this on a backdated basis in the January 2026 payroll run. The Board also approved the provision of a Health Care Cash plan for all staff. </w:t>
            </w:r>
          </w:p>
          <w:p w14:paraId="174CFF0A" w14:textId="0CFDD705" w:rsidR="00BF1E45" w:rsidRPr="00AE0E31" w:rsidRDefault="00BF1E45" w:rsidP="00BF1E45">
            <w:pPr>
              <w:spacing w:after="0" w:line="240" w:lineRule="auto"/>
              <w:jc w:val="both"/>
              <w:rPr>
                <w:rFonts w:ascii="Arial" w:hAnsi="Arial" w:cs="Arial"/>
                <w:bCs/>
              </w:rPr>
            </w:pPr>
          </w:p>
        </w:tc>
        <w:tc>
          <w:tcPr>
            <w:tcW w:w="1418" w:type="dxa"/>
          </w:tcPr>
          <w:p w14:paraId="7FE0DE46" w14:textId="77777777" w:rsidR="00BF1E45" w:rsidRDefault="00BF1E45" w:rsidP="00BF1E45">
            <w:pPr>
              <w:spacing w:after="0" w:line="240" w:lineRule="auto"/>
              <w:jc w:val="both"/>
              <w:rPr>
                <w:rFonts w:ascii="Arial" w:hAnsi="Arial" w:cs="Arial"/>
                <w:b/>
                <w:bCs/>
              </w:rPr>
            </w:pPr>
          </w:p>
        </w:tc>
      </w:tr>
      <w:tr w:rsidR="00BF1E45" w:rsidRPr="007A2D25" w14:paraId="6F2B68C6" w14:textId="77777777" w:rsidTr="001B152A">
        <w:trPr>
          <w:trHeight w:val="240"/>
        </w:trPr>
        <w:tc>
          <w:tcPr>
            <w:tcW w:w="1094" w:type="dxa"/>
          </w:tcPr>
          <w:p w14:paraId="2059EB94" w14:textId="29F364A7" w:rsidR="00BF1E45" w:rsidRDefault="00B911B2" w:rsidP="00BF1E45">
            <w:pPr>
              <w:spacing w:after="0" w:line="240" w:lineRule="auto"/>
              <w:rPr>
                <w:rFonts w:ascii="Arial" w:hAnsi="Arial" w:cs="Arial"/>
                <w:b/>
                <w:bCs/>
              </w:rPr>
            </w:pPr>
            <w:r>
              <w:rPr>
                <w:rFonts w:ascii="Arial" w:hAnsi="Arial" w:cs="Arial"/>
                <w:b/>
                <w:bCs/>
              </w:rPr>
              <w:t>B25/2</w:t>
            </w:r>
            <w:r w:rsidR="009E19DC">
              <w:rPr>
                <w:rFonts w:ascii="Arial" w:hAnsi="Arial" w:cs="Arial"/>
                <w:b/>
                <w:bCs/>
              </w:rPr>
              <w:t>1</w:t>
            </w:r>
          </w:p>
        </w:tc>
        <w:tc>
          <w:tcPr>
            <w:tcW w:w="8322" w:type="dxa"/>
            <w:gridSpan w:val="2"/>
          </w:tcPr>
          <w:p w14:paraId="6F6AF9C1" w14:textId="191970C8" w:rsidR="00BF1E45" w:rsidRDefault="00BF1E45" w:rsidP="00BF1E45">
            <w:pPr>
              <w:spacing w:after="0" w:line="240" w:lineRule="auto"/>
              <w:jc w:val="both"/>
              <w:rPr>
                <w:rFonts w:ascii="Arial" w:hAnsi="Arial" w:cs="Arial"/>
                <w:b/>
                <w:bCs/>
              </w:rPr>
            </w:pPr>
            <w:r>
              <w:rPr>
                <w:rFonts w:ascii="Arial" w:hAnsi="Arial" w:cs="Arial"/>
                <w:b/>
                <w:bCs/>
              </w:rPr>
              <w:t>RESOLVED:  that the financial statements for 2024.25 be accepted and the relevant authorised signatures to be applied. The same to be completed for the Letter of Representation.</w:t>
            </w:r>
          </w:p>
          <w:p w14:paraId="75FC48F6" w14:textId="77777777" w:rsidR="00BF1E45" w:rsidRDefault="00BF1E45" w:rsidP="00BF1E45">
            <w:pPr>
              <w:spacing w:after="0" w:line="240" w:lineRule="auto"/>
              <w:jc w:val="both"/>
              <w:rPr>
                <w:rFonts w:ascii="Arial" w:hAnsi="Arial" w:cs="Arial"/>
                <w:b/>
                <w:bCs/>
              </w:rPr>
            </w:pPr>
          </w:p>
          <w:p w14:paraId="6A87FC47" w14:textId="1AF0DEB7" w:rsidR="00BF1E45" w:rsidRDefault="00BF1E45" w:rsidP="00BF1E45">
            <w:pPr>
              <w:spacing w:after="0" w:line="240" w:lineRule="auto"/>
              <w:jc w:val="both"/>
              <w:rPr>
                <w:rFonts w:ascii="Arial" w:hAnsi="Arial" w:cs="Arial"/>
                <w:b/>
                <w:bCs/>
              </w:rPr>
            </w:pPr>
            <w:r>
              <w:rPr>
                <w:rFonts w:ascii="Arial" w:hAnsi="Arial" w:cs="Arial"/>
                <w:b/>
                <w:bCs/>
              </w:rPr>
              <w:t xml:space="preserve">The CAT certificate to be filed with the Department of Education to comply with requirements of the grant.  </w:t>
            </w:r>
          </w:p>
          <w:p w14:paraId="34AF44E3" w14:textId="12CA2144" w:rsidR="00BF1E45" w:rsidRPr="00BA73CC" w:rsidRDefault="00BF1E45" w:rsidP="00BF1E45">
            <w:pPr>
              <w:spacing w:after="0" w:line="240" w:lineRule="auto"/>
              <w:contextualSpacing/>
              <w:rPr>
                <w:rFonts w:ascii="Arial" w:hAnsi="Arial" w:cs="Arial"/>
                <w:b/>
                <w:bCs/>
                <w:u w:val="single"/>
              </w:rPr>
            </w:pPr>
          </w:p>
        </w:tc>
        <w:tc>
          <w:tcPr>
            <w:tcW w:w="1418" w:type="dxa"/>
          </w:tcPr>
          <w:p w14:paraId="60FF4820" w14:textId="77777777" w:rsidR="00BF1E45" w:rsidRDefault="00BF1E45" w:rsidP="00BF1E45">
            <w:pPr>
              <w:spacing w:after="0" w:line="240" w:lineRule="auto"/>
              <w:jc w:val="both"/>
              <w:rPr>
                <w:rFonts w:ascii="Arial" w:hAnsi="Arial" w:cs="Arial"/>
                <w:b/>
                <w:bCs/>
              </w:rPr>
            </w:pPr>
          </w:p>
          <w:p w14:paraId="6A4F00DD" w14:textId="77777777" w:rsidR="00BB3683" w:rsidRDefault="00BB3683" w:rsidP="00BF1E45">
            <w:pPr>
              <w:spacing w:after="0" w:line="240" w:lineRule="auto"/>
              <w:jc w:val="both"/>
              <w:rPr>
                <w:rFonts w:ascii="Arial" w:hAnsi="Arial" w:cs="Arial"/>
                <w:b/>
                <w:bCs/>
              </w:rPr>
            </w:pPr>
          </w:p>
          <w:p w14:paraId="42F2942D" w14:textId="51AED669" w:rsidR="00BB3683" w:rsidRDefault="00BB3683" w:rsidP="00BF1E45">
            <w:pPr>
              <w:spacing w:after="0" w:line="240" w:lineRule="auto"/>
              <w:jc w:val="both"/>
              <w:rPr>
                <w:rFonts w:ascii="Arial" w:hAnsi="Arial" w:cs="Arial"/>
                <w:b/>
                <w:bCs/>
              </w:rPr>
            </w:pPr>
            <w:r>
              <w:rPr>
                <w:rFonts w:ascii="Arial" w:hAnsi="Arial" w:cs="Arial"/>
                <w:b/>
                <w:bCs/>
              </w:rPr>
              <w:t>COO</w:t>
            </w:r>
          </w:p>
        </w:tc>
      </w:tr>
      <w:tr w:rsidR="00DA0F0B" w:rsidRPr="007A2D25" w14:paraId="637FAE4A" w14:textId="77777777" w:rsidTr="00DA0F0B">
        <w:trPr>
          <w:trHeight w:val="428"/>
        </w:trPr>
        <w:tc>
          <w:tcPr>
            <w:tcW w:w="1094" w:type="dxa"/>
          </w:tcPr>
          <w:p w14:paraId="459C5727" w14:textId="77777777" w:rsidR="00DA0F0B" w:rsidRDefault="00DA0F0B" w:rsidP="00DA0F0B">
            <w:pPr>
              <w:spacing w:after="0" w:line="240" w:lineRule="auto"/>
              <w:rPr>
                <w:rFonts w:ascii="Arial" w:hAnsi="Arial" w:cs="Arial"/>
                <w:b/>
                <w:bCs/>
              </w:rPr>
            </w:pPr>
          </w:p>
        </w:tc>
        <w:tc>
          <w:tcPr>
            <w:tcW w:w="8322" w:type="dxa"/>
            <w:gridSpan w:val="2"/>
          </w:tcPr>
          <w:p w14:paraId="19C854A7" w14:textId="51EA8979" w:rsidR="00DA0F0B" w:rsidRPr="008E3689" w:rsidRDefault="00DA0F0B" w:rsidP="00DA0F0B">
            <w:pPr>
              <w:rPr>
                <w:rFonts w:ascii="Arial" w:hAnsi="Arial" w:cs="Arial"/>
                <w:b/>
                <w:bCs/>
                <w:u w:val="single"/>
              </w:rPr>
            </w:pPr>
            <w:r w:rsidRPr="008E3689">
              <w:rPr>
                <w:rFonts w:ascii="Arial" w:hAnsi="Arial" w:cs="Arial"/>
                <w:b/>
                <w:bCs/>
                <w:u w:val="single"/>
              </w:rPr>
              <w:t xml:space="preserve">AFR AND BUDGET 2024-25- AND 5-YEAR PLAN REVIEW </w:t>
            </w:r>
          </w:p>
        </w:tc>
        <w:tc>
          <w:tcPr>
            <w:tcW w:w="1418" w:type="dxa"/>
          </w:tcPr>
          <w:p w14:paraId="35644A35" w14:textId="77777777" w:rsidR="00DA0F0B" w:rsidRDefault="00DA0F0B" w:rsidP="00DA0F0B">
            <w:pPr>
              <w:spacing w:after="0" w:line="240" w:lineRule="auto"/>
              <w:jc w:val="both"/>
              <w:rPr>
                <w:rFonts w:ascii="Arial" w:hAnsi="Arial" w:cs="Arial"/>
                <w:b/>
                <w:bCs/>
              </w:rPr>
            </w:pPr>
          </w:p>
        </w:tc>
      </w:tr>
      <w:tr w:rsidR="00DA0F0B" w:rsidRPr="007A2D25" w14:paraId="7BA8659A" w14:textId="77777777" w:rsidTr="001B152A">
        <w:trPr>
          <w:trHeight w:val="240"/>
        </w:trPr>
        <w:tc>
          <w:tcPr>
            <w:tcW w:w="1094" w:type="dxa"/>
          </w:tcPr>
          <w:p w14:paraId="28EEEB88" w14:textId="53DC733A" w:rsidR="00DA0F0B" w:rsidRDefault="00B911B2" w:rsidP="00DA0F0B">
            <w:pPr>
              <w:spacing w:after="0" w:line="240" w:lineRule="auto"/>
              <w:rPr>
                <w:rFonts w:ascii="Arial" w:hAnsi="Arial" w:cs="Arial"/>
                <w:b/>
                <w:bCs/>
              </w:rPr>
            </w:pPr>
            <w:r>
              <w:rPr>
                <w:rFonts w:ascii="Arial" w:hAnsi="Arial" w:cs="Arial"/>
                <w:b/>
                <w:bCs/>
              </w:rPr>
              <w:t>B25/2</w:t>
            </w:r>
            <w:r w:rsidR="009E19DC">
              <w:rPr>
                <w:rFonts w:ascii="Arial" w:hAnsi="Arial" w:cs="Arial"/>
                <w:b/>
                <w:bCs/>
              </w:rPr>
              <w:t>2</w:t>
            </w:r>
          </w:p>
        </w:tc>
        <w:tc>
          <w:tcPr>
            <w:tcW w:w="8322" w:type="dxa"/>
            <w:gridSpan w:val="2"/>
          </w:tcPr>
          <w:p w14:paraId="310C5FA1" w14:textId="3160A744" w:rsidR="00DA0F0B" w:rsidRDefault="00DA0F0B" w:rsidP="00DA0F0B">
            <w:pPr>
              <w:spacing w:after="0" w:line="240" w:lineRule="auto"/>
              <w:jc w:val="both"/>
              <w:rPr>
                <w:rFonts w:ascii="Arial" w:hAnsi="Arial" w:cs="Arial"/>
                <w:bCs/>
              </w:rPr>
            </w:pPr>
            <w:r>
              <w:rPr>
                <w:rFonts w:ascii="Arial" w:hAnsi="Arial" w:cs="Arial"/>
                <w:bCs/>
              </w:rPr>
              <w:t xml:space="preserve">The COO presented the AFR and 5-year review confirming this was an updated version to that presented at the </w:t>
            </w:r>
            <w:r w:rsidR="00307D21">
              <w:rPr>
                <w:rFonts w:ascii="Arial" w:hAnsi="Arial" w:cs="Arial"/>
                <w:bCs/>
              </w:rPr>
              <w:t>October</w:t>
            </w:r>
            <w:r>
              <w:rPr>
                <w:rFonts w:ascii="Arial" w:hAnsi="Arial" w:cs="Arial"/>
                <w:bCs/>
              </w:rPr>
              <w:t xml:space="preserve"> Finance and Resources Committee</w:t>
            </w:r>
            <w:r w:rsidR="00307D21">
              <w:rPr>
                <w:rFonts w:ascii="Arial" w:hAnsi="Arial" w:cs="Arial"/>
                <w:bCs/>
              </w:rPr>
              <w:t xml:space="preserve">. </w:t>
            </w:r>
          </w:p>
          <w:p w14:paraId="42BD7D8D" w14:textId="77777777" w:rsidR="00DA0F0B" w:rsidRDefault="00DA0F0B" w:rsidP="00DA0F0B">
            <w:pPr>
              <w:spacing w:after="0" w:line="240" w:lineRule="auto"/>
              <w:jc w:val="both"/>
              <w:rPr>
                <w:rFonts w:ascii="Arial" w:hAnsi="Arial" w:cs="Arial"/>
                <w:bCs/>
              </w:rPr>
            </w:pPr>
          </w:p>
          <w:p w14:paraId="70CE8005" w14:textId="7026594C" w:rsidR="00DA0F0B" w:rsidRPr="00AE0E31" w:rsidRDefault="00DA0F0B" w:rsidP="00DA0F0B">
            <w:pPr>
              <w:spacing w:after="0" w:line="240" w:lineRule="auto"/>
              <w:jc w:val="both"/>
              <w:rPr>
                <w:rFonts w:ascii="Arial" w:hAnsi="Arial" w:cs="Arial"/>
                <w:bCs/>
              </w:rPr>
            </w:pPr>
            <w:r>
              <w:rPr>
                <w:rFonts w:ascii="Arial" w:hAnsi="Arial" w:cs="Arial"/>
                <w:bCs/>
              </w:rPr>
              <w:t xml:space="preserve">It was outlined that the landscape for Higher Education remains challenging </w:t>
            </w:r>
            <w:r w:rsidR="00307D21">
              <w:rPr>
                <w:rFonts w:ascii="Arial" w:hAnsi="Arial" w:cs="Arial"/>
                <w:bCs/>
              </w:rPr>
              <w:t>however it was noted that for the current financial year and for 2026.27 a deficit is predicted but from 2027 onwards the School is predicted to make a surplus which is due to the income being generated from FDAP</w:t>
            </w:r>
            <w:r>
              <w:rPr>
                <w:rFonts w:ascii="Arial" w:hAnsi="Arial" w:cs="Arial"/>
                <w:bCs/>
              </w:rPr>
              <w:t xml:space="preserve">. </w:t>
            </w:r>
          </w:p>
        </w:tc>
        <w:tc>
          <w:tcPr>
            <w:tcW w:w="1418" w:type="dxa"/>
          </w:tcPr>
          <w:p w14:paraId="3D1221D3" w14:textId="77777777" w:rsidR="00DA0F0B" w:rsidRDefault="00DA0F0B" w:rsidP="00DA0F0B">
            <w:pPr>
              <w:spacing w:after="0" w:line="240" w:lineRule="auto"/>
              <w:jc w:val="both"/>
              <w:rPr>
                <w:rFonts w:ascii="Arial" w:hAnsi="Arial" w:cs="Arial"/>
                <w:b/>
                <w:bCs/>
              </w:rPr>
            </w:pPr>
          </w:p>
        </w:tc>
      </w:tr>
      <w:tr w:rsidR="00DA0F0B" w:rsidRPr="007A2D25" w14:paraId="25C33FC5" w14:textId="77777777" w:rsidTr="001B152A">
        <w:trPr>
          <w:trHeight w:val="240"/>
        </w:trPr>
        <w:tc>
          <w:tcPr>
            <w:tcW w:w="1094" w:type="dxa"/>
          </w:tcPr>
          <w:p w14:paraId="24AC619F" w14:textId="0A092E7E" w:rsidR="00DA0F0B" w:rsidRDefault="00B911B2" w:rsidP="00DA0F0B">
            <w:pPr>
              <w:spacing w:after="0" w:line="240" w:lineRule="auto"/>
              <w:rPr>
                <w:rFonts w:ascii="Arial" w:hAnsi="Arial" w:cs="Arial"/>
                <w:b/>
                <w:bCs/>
              </w:rPr>
            </w:pPr>
            <w:r>
              <w:rPr>
                <w:rFonts w:ascii="Arial" w:hAnsi="Arial" w:cs="Arial"/>
                <w:b/>
                <w:bCs/>
              </w:rPr>
              <w:t>B25/2</w:t>
            </w:r>
            <w:r w:rsidR="009E19DC">
              <w:rPr>
                <w:rFonts w:ascii="Arial" w:hAnsi="Arial" w:cs="Arial"/>
                <w:b/>
                <w:bCs/>
              </w:rPr>
              <w:t>3</w:t>
            </w:r>
          </w:p>
        </w:tc>
        <w:tc>
          <w:tcPr>
            <w:tcW w:w="8322" w:type="dxa"/>
            <w:gridSpan w:val="2"/>
          </w:tcPr>
          <w:p w14:paraId="0429E523" w14:textId="672051AB" w:rsidR="00DA0F0B" w:rsidRPr="00AE0E31" w:rsidRDefault="00DA0F0B" w:rsidP="00DA0F0B">
            <w:pPr>
              <w:spacing w:after="0" w:line="240" w:lineRule="auto"/>
              <w:jc w:val="both"/>
              <w:rPr>
                <w:rFonts w:ascii="Arial" w:hAnsi="Arial" w:cs="Arial"/>
                <w:bCs/>
              </w:rPr>
            </w:pPr>
            <w:r>
              <w:rPr>
                <w:rFonts w:ascii="Arial" w:hAnsi="Arial" w:cs="Arial"/>
                <w:b/>
                <w:bCs/>
              </w:rPr>
              <w:t xml:space="preserve">RESOLVED:  that the ARF and 5-year plan be accepted and approved by the Board.  </w:t>
            </w:r>
            <w:r w:rsidR="00BB3683">
              <w:rPr>
                <w:rFonts w:ascii="Arial" w:hAnsi="Arial" w:cs="Arial"/>
                <w:b/>
                <w:bCs/>
              </w:rPr>
              <w:t xml:space="preserve">The costs to purchase the land to be reflected in an updated version of the </w:t>
            </w:r>
            <w:proofErr w:type="gramStart"/>
            <w:r w:rsidR="00BB3683">
              <w:rPr>
                <w:rFonts w:ascii="Arial" w:hAnsi="Arial" w:cs="Arial"/>
                <w:b/>
                <w:bCs/>
              </w:rPr>
              <w:t>5 year</w:t>
            </w:r>
            <w:proofErr w:type="gramEnd"/>
            <w:r w:rsidR="00BB3683">
              <w:rPr>
                <w:rFonts w:ascii="Arial" w:hAnsi="Arial" w:cs="Arial"/>
                <w:b/>
                <w:bCs/>
              </w:rPr>
              <w:t xml:space="preserve"> plan for both Finance and Resources Committee and Audit Committee. </w:t>
            </w:r>
          </w:p>
        </w:tc>
        <w:tc>
          <w:tcPr>
            <w:tcW w:w="1418" w:type="dxa"/>
          </w:tcPr>
          <w:p w14:paraId="719339EF" w14:textId="77777777" w:rsidR="00DA0F0B" w:rsidRDefault="00DA0F0B" w:rsidP="00DA0F0B">
            <w:pPr>
              <w:spacing w:after="0" w:line="240" w:lineRule="auto"/>
              <w:jc w:val="both"/>
              <w:rPr>
                <w:rFonts w:ascii="Arial" w:hAnsi="Arial" w:cs="Arial"/>
                <w:b/>
                <w:bCs/>
              </w:rPr>
            </w:pPr>
          </w:p>
          <w:p w14:paraId="5648110F" w14:textId="710DE842" w:rsidR="00BB3683" w:rsidRDefault="00BB3683" w:rsidP="00DA0F0B">
            <w:pPr>
              <w:spacing w:after="0" w:line="240" w:lineRule="auto"/>
              <w:jc w:val="both"/>
              <w:rPr>
                <w:rFonts w:ascii="Arial" w:hAnsi="Arial" w:cs="Arial"/>
                <w:b/>
                <w:bCs/>
              </w:rPr>
            </w:pPr>
            <w:r>
              <w:rPr>
                <w:rFonts w:ascii="Arial" w:hAnsi="Arial" w:cs="Arial"/>
                <w:b/>
                <w:bCs/>
              </w:rPr>
              <w:t>COO</w:t>
            </w:r>
          </w:p>
        </w:tc>
      </w:tr>
      <w:tr w:rsidR="00A12C88" w:rsidRPr="007A2D25" w14:paraId="264392F5" w14:textId="77777777" w:rsidTr="001B152A">
        <w:trPr>
          <w:trHeight w:val="240"/>
        </w:trPr>
        <w:tc>
          <w:tcPr>
            <w:tcW w:w="1094" w:type="dxa"/>
          </w:tcPr>
          <w:p w14:paraId="36A151A6" w14:textId="458C2F78" w:rsidR="00A12C88" w:rsidRDefault="00A12C88" w:rsidP="00A12C88">
            <w:pPr>
              <w:spacing w:after="0" w:line="240" w:lineRule="auto"/>
              <w:rPr>
                <w:rFonts w:ascii="Arial" w:hAnsi="Arial" w:cs="Arial"/>
                <w:b/>
                <w:bCs/>
              </w:rPr>
            </w:pPr>
          </w:p>
        </w:tc>
        <w:tc>
          <w:tcPr>
            <w:tcW w:w="8322" w:type="dxa"/>
            <w:gridSpan w:val="2"/>
          </w:tcPr>
          <w:p w14:paraId="65C623B2" w14:textId="109CA3F8" w:rsidR="00A12C88" w:rsidRDefault="00307D21" w:rsidP="00A12C88">
            <w:pPr>
              <w:spacing w:after="0" w:line="240" w:lineRule="auto"/>
              <w:jc w:val="both"/>
              <w:rPr>
                <w:rFonts w:ascii="Arial" w:hAnsi="Arial" w:cs="Arial"/>
                <w:b/>
                <w:bCs/>
                <w:u w:val="single"/>
              </w:rPr>
            </w:pPr>
            <w:r>
              <w:rPr>
                <w:rFonts w:ascii="Arial" w:hAnsi="Arial" w:cs="Arial"/>
                <w:b/>
                <w:bCs/>
                <w:u w:val="single"/>
              </w:rPr>
              <w:t>MANAGEMENT ACCOUNTS</w:t>
            </w:r>
          </w:p>
        </w:tc>
        <w:tc>
          <w:tcPr>
            <w:tcW w:w="1418" w:type="dxa"/>
          </w:tcPr>
          <w:p w14:paraId="7D544E0F" w14:textId="6ED9B896" w:rsidR="00A12C88" w:rsidRDefault="00A12C88" w:rsidP="00A12C88">
            <w:pPr>
              <w:spacing w:after="0" w:line="240" w:lineRule="auto"/>
              <w:jc w:val="both"/>
              <w:rPr>
                <w:rFonts w:ascii="Arial" w:hAnsi="Arial" w:cs="Arial"/>
                <w:b/>
                <w:bCs/>
              </w:rPr>
            </w:pPr>
          </w:p>
        </w:tc>
      </w:tr>
      <w:tr w:rsidR="00A12C88" w:rsidRPr="007A2D25" w14:paraId="41FBE238" w14:textId="77777777" w:rsidTr="00307D21">
        <w:trPr>
          <w:trHeight w:val="1899"/>
        </w:trPr>
        <w:tc>
          <w:tcPr>
            <w:tcW w:w="1094" w:type="dxa"/>
          </w:tcPr>
          <w:p w14:paraId="4B3BC9AB" w14:textId="217C550B" w:rsidR="00A12C88" w:rsidRDefault="00B911B2" w:rsidP="00A12C88">
            <w:pPr>
              <w:spacing w:after="0" w:line="240" w:lineRule="auto"/>
              <w:rPr>
                <w:rFonts w:ascii="Arial" w:hAnsi="Arial" w:cs="Arial"/>
                <w:b/>
                <w:bCs/>
              </w:rPr>
            </w:pPr>
            <w:r>
              <w:rPr>
                <w:rFonts w:ascii="Arial" w:hAnsi="Arial" w:cs="Arial"/>
                <w:b/>
                <w:bCs/>
              </w:rPr>
              <w:t>B25/2</w:t>
            </w:r>
            <w:r w:rsidR="009E19DC">
              <w:rPr>
                <w:rFonts w:ascii="Arial" w:hAnsi="Arial" w:cs="Arial"/>
                <w:b/>
                <w:bCs/>
              </w:rPr>
              <w:t>4</w:t>
            </w:r>
          </w:p>
        </w:tc>
        <w:tc>
          <w:tcPr>
            <w:tcW w:w="8322" w:type="dxa"/>
            <w:gridSpan w:val="2"/>
          </w:tcPr>
          <w:p w14:paraId="74714256" w14:textId="77777777" w:rsidR="00A12C88" w:rsidRPr="00BB3683" w:rsidRDefault="00307D21" w:rsidP="00BB3683">
            <w:pPr>
              <w:jc w:val="both"/>
              <w:rPr>
                <w:rFonts w:ascii="Arial" w:hAnsi="Arial" w:cs="Arial"/>
              </w:rPr>
            </w:pPr>
            <w:r w:rsidRPr="00BB3683">
              <w:rPr>
                <w:rFonts w:ascii="Arial" w:hAnsi="Arial" w:cs="Arial"/>
              </w:rPr>
              <w:t xml:space="preserve">The Board reviewed the Management accounts for August, September and October and noted the improved level of detail provided. At present the School has made a small surplus each month and work has been ongoing to ensure all invoices and costs are correctly coded and apportioned to the right month. </w:t>
            </w:r>
          </w:p>
          <w:p w14:paraId="4FB46FC0" w14:textId="63A20B96" w:rsidR="00307D21" w:rsidRPr="00307D21" w:rsidRDefault="00307D21" w:rsidP="00BB3683">
            <w:pPr>
              <w:jc w:val="both"/>
            </w:pPr>
            <w:r w:rsidRPr="00BB3683">
              <w:rPr>
                <w:rFonts w:ascii="Arial" w:hAnsi="Arial" w:cs="Arial"/>
              </w:rPr>
              <w:t xml:space="preserve">The Accounts now included a Balance </w:t>
            </w:r>
            <w:r w:rsidR="00F81AA1" w:rsidRPr="00BB3683">
              <w:rPr>
                <w:rFonts w:ascii="Arial" w:hAnsi="Arial" w:cs="Arial"/>
              </w:rPr>
              <w:t>sheet,</w:t>
            </w:r>
            <w:r w:rsidRPr="00BB3683">
              <w:rPr>
                <w:rFonts w:ascii="Arial" w:hAnsi="Arial" w:cs="Arial"/>
              </w:rPr>
              <w:t xml:space="preserve"> and work is underway to complete cash flow analysis. </w:t>
            </w:r>
          </w:p>
        </w:tc>
        <w:tc>
          <w:tcPr>
            <w:tcW w:w="1418" w:type="dxa"/>
          </w:tcPr>
          <w:p w14:paraId="582FEF4B" w14:textId="77777777" w:rsidR="00A12C88" w:rsidRDefault="00A12C88" w:rsidP="00A12C88">
            <w:pPr>
              <w:spacing w:after="0" w:line="240" w:lineRule="auto"/>
              <w:jc w:val="both"/>
              <w:rPr>
                <w:rFonts w:ascii="Arial" w:hAnsi="Arial" w:cs="Arial"/>
                <w:b/>
                <w:bCs/>
              </w:rPr>
            </w:pPr>
          </w:p>
        </w:tc>
      </w:tr>
      <w:tr w:rsidR="00307D21" w:rsidRPr="007A2D25" w14:paraId="15059094" w14:textId="77777777" w:rsidTr="001B152A">
        <w:trPr>
          <w:trHeight w:val="240"/>
        </w:trPr>
        <w:tc>
          <w:tcPr>
            <w:tcW w:w="1094" w:type="dxa"/>
          </w:tcPr>
          <w:p w14:paraId="1F81C782" w14:textId="12AB7175" w:rsidR="00307D21" w:rsidRDefault="00B911B2" w:rsidP="00A12C88">
            <w:pPr>
              <w:spacing w:after="0" w:line="240" w:lineRule="auto"/>
              <w:rPr>
                <w:rFonts w:ascii="Arial" w:hAnsi="Arial" w:cs="Arial"/>
                <w:b/>
                <w:bCs/>
              </w:rPr>
            </w:pPr>
            <w:r>
              <w:rPr>
                <w:rFonts w:ascii="Arial" w:hAnsi="Arial" w:cs="Arial"/>
                <w:b/>
                <w:bCs/>
              </w:rPr>
              <w:t>B25/2</w:t>
            </w:r>
            <w:r w:rsidR="009E19DC">
              <w:rPr>
                <w:rFonts w:ascii="Arial" w:hAnsi="Arial" w:cs="Arial"/>
                <w:b/>
                <w:bCs/>
              </w:rPr>
              <w:t>5</w:t>
            </w:r>
          </w:p>
        </w:tc>
        <w:tc>
          <w:tcPr>
            <w:tcW w:w="8322" w:type="dxa"/>
            <w:gridSpan w:val="2"/>
          </w:tcPr>
          <w:p w14:paraId="50CF92CD" w14:textId="5CD9FDCD" w:rsidR="00307D21" w:rsidRPr="006D10F1" w:rsidRDefault="00307D21" w:rsidP="006D10F1">
            <w:pPr>
              <w:rPr>
                <w:rFonts w:ascii="Arial" w:hAnsi="Arial" w:cs="Arial"/>
                <w:b/>
                <w:bCs/>
                <w:u w:val="single"/>
              </w:rPr>
            </w:pPr>
            <w:r>
              <w:rPr>
                <w:rFonts w:ascii="Arial" w:hAnsi="Arial" w:cs="Arial"/>
                <w:b/>
                <w:bCs/>
              </w:rPr>
              <w:t xml:space="preserve">RESOLVED:  that the </w:t>
            </w:r>
            <w:r w:rsidR="00BB3683">
              <w:rPr>
                <w:rFonts w:ascii="Arial" w:hAnsi="Arial" w:cs="Arial"/>
                <w:b/>
                <w:bCs/>
              </w:rPr>
              <w:t>M</w:t>
            </w:r>
            <w:r>
              <w:rPr>
                <w:rFonts w:ascii="Arial" w:hAnsi="Arial" w:cs="Arial"/>
                <w:b/>
                <w:bCs/>
              </w:rPr>
              <w:t xml:space="preserve">anagement </w:t>
            </w:r>
            <w:r w:rsidR="00BB3683">
              <w:rPr>
                <w:rFonts w:ascii="Arial" w:hAnsi="Arial" w:cs="Arial"/>
                <w:b/>
                <w:bCs/>
              </w:rPr>
              <w:t>A</w:t>
            </w:r>
            <w:r>
              <w:rPr>
                <w:rFonts w:ascii="Arial" w:hAnsi="Arial" w:cs="Arial"/>
                <w:b/>
                <w:bCs/>
              </w:rPr>
              <w:t xml:space="preserve">ccounts be accepted and approved.   </w:t>
            </w:r>
          </w:p>
        </w:tc>
        <w:tc>
          <w:tcPr>
            <w:tcW w:w="1418" w:type="dxa"/>
          </w:tcPr>
          <w:p w14:paraId="463FB4BD" w14:textId="77777777" w:rsidR="00307D21" w:rsidRDefault="00307D21" w:rsidP="00A12C88">
            <w:pPr>
              <w:spacing w:after="0" w:line="240" w:lineRule="auto"/>
              <w:jc w:val="both"/>
              <w:rPr>
                <w:rFonts w:ascii="Arial" w:hAnsi="Arial" w:cs="Arial"/>
                <w:b/>
                <w:bCs/>
              </w:rPr>
            </w:pPr>
          </w:p>
        </w:tc>
      </w:tr>
      <w:tr w:rsidR="00307D21" w:rsidRPr="007A2D25" w14:paraId="585EABE3" w14:textId="77777777" w:rsidTr="00F81AA1">
        <w:trPr>
          <w:trHeight w:val="378"/>
        </w:trPr>
        <w:tc>
          <w:tcPr>
            <w:tcW w:w="1094" w:type="dxa"/>
          </w:tcPr>
          <w:p w14:paraId="5A6F3413" w14:textId="77777777" w:rsidR="00307D21" w:rsidRDefault="00307D21" w:rsidP="00A12C88">
            <w:pPr>
              <w:spacing w:after="0" w:line="240" w:lineRule="auto"/>
              <w:rPr>
                <w:rFonts w:ascii="Arial" w:hAnsi="Arial" w:cs="Arial"/>
                <w:b/>
                <w:bCs/>
              </w:rPr>
            </w:pPr>
          </w:p>
        </w:tc>
        <w:tc>
          <w:tcPr>
            <w:tcW w:w="8322" w:type="dxa"/>
            <w:gridSpan w:val="2"/>
          </w:tcPr>
          <w:p w14:paraId="772D92D8" w14:textId="521D5DE0" w:rsidR="00307D21" w:rsidRPr="006D10F1" w:rsidRDefault="00307D21" w:rsidP="006D10F1">
            <w:pPr>
              <w:rPr>
                <w:rFonts w:ascii="Arial" w:hAnsi="Arial" w:cs="Arial"/>
                <w:b/>
                <w:bCs/>
                <w:u w:val="single"/>
              </w:rPr>
            </w:pPr>
            <w:r>
              <w:rPr>
                <w:rFonts w:ascii="Arial" w:hAnsi="Arial" w:cs="Arial"/>
                <w:b/>
                <w:bCs/>
                <w:u w:val="single"/>
              </w:rPr>
              <w:t>POLICY APPROVALS</w:t>
            </w:r>
          </w:p>
        </w:tc>
        <w:tc>
          <w:tcPr>
            <w:tcW w:w="1418" w:type="dxa"/>
          </w:tcPr>
          <w:p w14:paraId="2A674F6C" w14:textId="77777777" w:rsidR="00307D21" w:rsidRDefault="00307D21" w:rsidP="00A12C88">
            <w:pPr>
              <w:spacing w:after="0" w:line="240" w:lineRule="auto"/>
              <w:jc w:val="both"/>
              <w:rPr>
                <w:rFonts w:ascii="Arial" w:hAnsi="Arial" w:cs="Arial"/>
                <w:b/>
                <w:bCs/>
              </w:rPr>
            </w:pPr>
          </w:p>
        </w:tc>
      </w:tr>
      <w:tr w:rsidR="00F81AA1" w:rsidRPr="007A2D25" w14:paraId="580A6C07" w14:textId="77777777" w:rsidTr="001B152A">
        <w:trPr>
          <w:trHeight w:val="240"/>
        </w:trPr>
        <w:tc>
          <w:tcPr>
            <w:tcW w:w="1094" w:type="dxa"/>
          </w:tcPr>
          <w:p w14:paraId="53C5B3F5" w14:textId="7D4BC797" w:rsidR="00F81AA1" w:rsidRDefault="00B911B2" w:rsidP="00F81AA1">
            <w:pPr>
              <w:spacing w:after="0" w:line="240" w:lineRule="auto"/>
              <w:rPr>
                <w:rFonts w:ascii="Arial" w:hAnsi="Arial" w:cs="Arial"/>
                <w:b/>
                <w:bCs/>
              </w:rPr>
            </w:pPr>
            <w:r>
              <w:rPr>
                <w:rFonts w:ascii="Arial" w:hAnsi="Arial" w:cs="Arial"/>
                <w:b/>
                <w:bCs/>
              </w:rPr>
              <w:t>B25/2</w:t>
            </w:r>
            <w:r w:rsidR="009E19DC">
              <w:rPr>
                <w:rFonts w:ascii="Arial" w:hAnsi="Arial" w:cs="Arial"/>
                <w:b/>
                <w:bCs/>
              </w:rPr>
              <w:t>6</w:t>
            </w:r>
          </w:p>
        </w:tc>
        <w:tc>
          <w:tcPr>
            <w:tcW w:w="8322" w:type="dxa"/>
            <w:gridSpan w:val="2"/>
          </w:tcPr>
          <w:p w14:paraId="472DF0A3" w14:textId="729602A0" w:rsidR="00F81AA1" w:rsidRDefault="00F81AA1" w:rsidP="00F81AA1">
            <w:pPr>
              <w:spacing w:after="0" w:line="240" w:lineRule="auto"/>
              <w:jc w:val="both"/>
              <w:rPr>
                <w:rFonts w:ascii="Arial" w:hAnsi="Arial" w:cs="Arial"/>
                <w:bCs/>
              </w:rPr>
            </w:pPr>
            <w:r>
              <w:rPr>
                <w:rFonts w:ascii="Arial" w:hAnsi="Arial" w:cs="Arial"/>
              </w:rPr>
              <w:t>The Annual Prevent Data Return and Accountability declaration were presented, and their contents noted. I</w:t>
            </w:r>
            <w:r>
              <w:rPr>
                <w:rFonts w:ascii="Arial" w:hAnsi="Arial" w:cs="Arial"/>
                <w:bCs/>
              </w:rPr>
              <w:t xml:space="preserve">t was confirmed that the Chair receives any alerts and updates as the nominated Board lead in this area. </w:t>
            </w:r>
          </w:p>
          <w:p w14:paraId="1AA419DA" w14:textId="77777777" w:rsidR="00F81AA1" w:rsidRDefault="00F81AA1" w:rsidP="00F81AA1">
            <w:pPr>
              <w:spacing w:after="0" w:line="240" w:lineRule="auto"/>
              <w:jc w:val="both"/>
              <w:rPr>
                <w:rFonts w:ascii="Arial" w:hAnsi="Arial" w:cs="Arial"/>
                <w:bCs/>
              </w:rPr>
            </w:pPr>
          </w:p>
          <w:p w14:paraId="707D6CA9" w14:textId="73A4BE73" w:rsidR="00F81AA1" w:rsidRPr="00F81AA1" w:rsidRDefault="00F81AA1" w:rsidP="00F81AA1">
            <w:pPr>
              <w:spacing w:after="0" w:line="240" w:lineRule="auto"/>
              <w:jc w:val="both"/>
              <w:rPr>
                <w:rFonts w:ascii="Arial" w:hAnsi="Arial" w:cs="Arial"/>
              </w:rPr>
            </w:pPr>
            <w:r>
              <w:rPr>
                <w:rFonts w:ascii="Arial" w:hAnsi="Arial" w:cs="Arial"/>
                <w:bCs/>
              </w:rPr>
              <w:t xml:space="preserve">The Safeguarding and Prevent Annual Report was received. </w:t>
            </w:r>
          </w:p>
          <w:p w14:paraId="5CDB2BF7" w14:textId="77777777" w:rsidR="00F81AA1" w:rsidRDefault="00F81AA1" w:rsidP="00F81AA1">
            <w:pPr>
              <w:spacing w:after="0" w:line="240" w:lineRule="auto"/>
              <w:contextualSpacing/>
              <w:jc w:val="both"/>
              <w:rPr>
                <w:rFonts w:ascii="Arial" w:hAnsi="Arial" w:cs="Arial"/>
                <w:bCs/>
              </w:rPr>
            </w:pPr>
          </w:p>
          <w:p w14:paraId="62959358" w14:textId="45BB07A6" w:rsidR="00F81AA1" w:rsidRPr="006D10F1" w:rsidRDefault="00F81AA1" w:rsidP="00F81AA1">
            <w:pPr>
              <w:spacing w:after="0" w:line="240" w:lineRule="auto"/>
              <w:contextualSpacing/>
              <w:jc w:val="both"/>
              <w:rPr>
                <w:rFonts w:ascii="Arial" w:hAnsi="Arial" w:cs="Arial"/>
              </w:rPr>
            </w:pPr>
            <w:r>
              <w:rPr>
                <w:rFonts w:ascii="Arial" w:hAnsi="Arial" w:cs="Arial"/>
                <w:bCs/>
              </w:rPr>
              <w:t xml:space="preserve">The Governor Code of Conduct was noted having been reviewed and recommended by the Nominations and Governance committee. </w:t>
            </w:r>
          </w:p>
        </w:tc>
        <w:tc>
          <w:tcPr>
            <w:tcW w:w="1418" w:type="dxa"/>
          </w:tcPr>
          <w:p w14:paraId="1F4292E7" w14:textId="77777777" w:rsidR="00F81AA1" w:rsidRDefault="00F81AA1" w:rsidP="00F81AA1">
            <w:pPr>
              <w:spacing w:after="0" w:line="240" w:lineRule="auto"/>
              <w:jc w:val="both"/>
              <w:rPr>
                <w:rFonts w:ascii="Arial" w:hAnsi="Arial" w:cs="Arial"/>
                <w:b/>
                <w:bCs/>
              </w:rPr>
            </w:pPr>
          </w:p>
        </w:tc>
      </w:tr>
      <w:tr w:rsidR="00F81AA1" w:rsidRPr="007A2D25" w14:paraId="3C15E39D" w14:textId="77777777" w:rsidTr="001B152A">
        <w:trPr>
          <w:trHeight w:val="240"/>
        </w:trPr>
        <w:tc>
          <w:tcPr>
            <w:tcW w:w="1094" w:type="dxa"/>
          </w:tcPr>
          <w:p w14:paraId="02295313" w14:textId="0E1CB882" w:rsidR="00F81AA1" w:rsidRDefault="00B911B2" w:rsidP="00F81AA1">
            <w:pPr>
              <w:spacing w:after="0" w:line="240" w:lineRule="auto"/>
              <w:rPr>
                <w:rFonts w:ascii="Arial" w:hAnsi="Arial" w:cs="Arial"/>
                <w:b/>
                <w:bCs/>
              </w:rPr>
            </w:pPr>
            <w:r>
              <w:rPr>
                <w:rFonts w:ascii="Arial" w:hAnsi="Arial" w:cs="Arial"/>
                <w:b/>
                <w:bCs/>
              </w:rPr>
              <w:t>B25/2</w:t>
            </w:r>
            <w:r w:rsidR="009E19DC">
              <w:rPr>
                <w:rFonts w:ascii="Arial" w:hAnsi="Arial" w:cs="Arial"/>
                <w:b/>
                <w:bCs/>
              </w:rPr>
              <w:t>7</w:t>
            </w:r>
          </w:p>
        </w:tc>
        <w:tc>
          <w:tcPr>
            <w:tcW w:w="8322" w:type="dxa"/>
            <w:gridSpan w:val="2"/>
          </w:tcPr>
          <w:p w14:paraId="633BEB35" w14:textId="1CE0E7CD" w:rsidR="00F81AA1" w:rsidRDefault="00F81AA1" w:rsidP="00F81AA1">
            <w:pPr>
              <w:spacing w:after="0" w:line="240" w:lineRule="auto"/>
              <w:jc w:val="both"/>
              <w:rPr>
                <w:rFonts w:ascii="Arial" w:hAnsi="Arial" w:cs="Arial"/>
                <w:b/>
                <w:bCs/>
              </w:rPr>
            </w:pPr>
            <w:r>
              <w:rPr>
                <w:rFonts w:ascii="Arial" w:hAnsi="Arial" w:cs="Arial"/>
                <w:b/>
                <w:bCs/>
              </w:rPr>
              <w:t xml:space="preserve">RESOLVED:  that the Annual Prevent Data return and Accountability declaration can be signed by the Chair and submitted to the required agencies. The Safeguarding and Prevent Annual Report was noted. </w:t>
            </w:r>
          </w:p>
          <w:p w14:paraId="1FF8DC03" w14:textId="77777777" w:rsidR="00F81AA1" w:rsidRDefault="00F81AA1" w:rsidP="00F81AA1">
            <w:pPr>
              <w:spacing w:after="0" w:line="240" w:lineRule="auto"/>
              <w:jc w:val="both"/>
              <w:rPr>
                <w:rFonts w:ascii="Arial" w:hAnsi="Arial" w:cs="Arial"/>
                <w:b/>
                <w:bCs/>
              </w:rPr>
            </w:pPr>
          </w:p>
          <w:p w14:paraId="5B1359B5" w14:textId="3A7DE8F6" w:rsidR="00F81AA1" w:rsidRDefault="00F81AA1" w:rsidP="00F81AA1">
            <w:pPr>
              <w:spacing w:after="0" w:line="240" w:lineRule="auto"/>
              <w:jc w:val="both"/>
              <w:rPr>
                <w:rFonts w:ascii="Arial" w:hAnsi="Arial" w:cs="Arial"/>
                <w:b/>
                <w:bCs/>
              </w:rPr>
            </w:pPr>
            <w:r>
              <w:rPr>
                <w:rFonts w:ascii="Arial" w:hAnsi="Arial" w:cs="Arial"/>
                <w:b/>
                <w:bCs/>
              </w:rPr>
              <w:lastRenderedPageBreak/>
              <w:t xml:space="preserve">The Governor Code of Conduct was approved and will be uploaded to NSCD website as this is a public facing document. </w:t>
            </w:r>
          </w:p>
          <w:p w14:paraId="0664C2BE" w14:textId="07E7D0A4" w:rsidR="00F81AA1" w:rsidRDefault="00F81AA1" w:rsidP="00F81AA1">
            <w:pPr>
              <w:spacing w:after="0" w:line="240" w:lineRule="auto"/>
              <w:jc w:val="both"/>
              <w:rPr>
                <w:rFonts w:ascii="Arial" w:hAnsi="Arial" w:cs="Arial"/>
                <w:b/>
                <w:bCs/>
                <w:u w:val="single"/>
              </w:rPr>
            </w:pPr>
          </w:p>
        </w:tc>
        <w:tc>
          <w:tcPr>
            <w:tcW w:w="1418" w:type="dxa"/>
          </w:tcPr>
          <w:p w14:paraId="2DC10DFC" w14:textId="77777777" w:rsidR="00BB3683" w:rsidRDefault="00BB3683" w:rsidP="00F81AA1">
            <w:pPr>
              <w:spacing w:after="0" w:line="240" w:lineRule="auto"/>
              <w:jc w:val="both"/>
              <w:rPr>
                <w:rFonts w:ascii="Arial" w:hAnsi="Arial" w:cs="Arial"/>
                <w:b/>
                <w:bCs/>
              </w:rPr>
            </w:pPr>
          </w:p>
          <w:p w14:paraId="23B9FF81" w14:textId="77777777" w:rsidR="00BB3683" w:rsidRDefault="00BB3683" w:rsidP="00F81AA1">
            <w:pPr>
              <w:spacing w:after="0" w:line="240" w:lineRule="auto"/>
              <w:jc w:val="both"/>
              <w:rPr>
                <w:rFonts w:ascii="Arial" w:hAnsi="Arial" w:cs="Arial"/>
                <w:b/>
                <w:bCs/>
              </w:rPr>
            </w:pPr>
          </w:p>
          <w:p w14:paraId="628FA766" w14:textId="62424766" w:rsidR="00F81AA1" w:rsidRDefault="00F81AA1" w:rsidP="00F81AA1">
            <w:pPr>
              <w:spacing w:after="0" w:line="240" w:lineRule="auto"/>
              <w:jc w:val="both"/>
              <w:rPr>
                <w:rFonts w:ascii="Arial" w:hAnsi="Arial" w:cs="Arial"/>
                <w:b/>
                <w:bCs/>
              </w:rPr>
            </w:pPr>
            <w:r>
              <w:rPr>
                <w:rFonts w:ascii="Arial" w:hAnsi="Arial" w:cs="Arial"/>
                <w:b/>
                <w:bCs/>
              </w:rPr>
              <w:t xml:space="preserve">Clerk </w:t>
            </w:r>
          </w:p>
        </w:tc>
      </w:tr>
      <w:tr w:rsidR="00F81AA1" w:rsidRPr="007A2D25" w14:paraId="0A636687" w14:textId="77777777" w:rsidTr="001B152A">
        <w:trPr>
          <w:trHeight w:val="240"/>
        </w:trPr>
        <w:tc>
          <w:tcPr>
            <w:tcW w:w="1094" w:type="dxa"/>
          </w:tcPr>
          <w:p w14:paraId="2D89B994" w14:textId="77777777" w:rsidR="00F81AA1" w:rsidRDefault="00F81AA1" w:rsidP="00F81AA1">
            <w:pPr>
              <w:spacing w:after="0" w:line="240" w:lineRule="auto"/>
              <w:rPr>
                <w:rFonts w:ascii="Arial" w:hAnsi="Arial" w:cs="Arial"/>
                <w:b/>
                <w:bCs/>
              </w:rPr>
            </w:pPr>
          </w:p>
        </w:tc>
        <w:tc>
          <w:tcPr>
            <w:tcW w:w="8322" w:type="dxa"/>
            <w:gridSpan w:val="2"/>
          </w:tcPr>
          <w:p w14:paraId="17A13A96" w14:textId="5909FC51" w:rsidR="00F81AA1" w:rsidRPr="00F81AA1" w:rsidRDefault="00F81AA1" w:rsidP="00F81AA1">
            <w:pPr>
              <w:spacing w:after="0" w:line="240" w:lineRule="auto"/>
              <w:jc w:val="both"/>
              <w:rPr>
                <w:rFonts w:ascii="Arial" w:hAnsi="Arial" w:cs="Arial"/>
                <w:b/>
                <w:bCs/>
                <w:u w:val="single"/>
              </w:rPr>
            </w:pPr>
            <w:r w:rsidRPr="00F81AA1">
              <w:rPr>
                <w:rFonts w:ascii="Arial" w:hAnsi="Arial" w:cs="Arial"/>
                <w:b/>
                <w:bCs/>
                <w:u w:val="single"/>
              </w:rPr>
              <w:t>FINANCIAL SUSTAINABILITY AND COST SAVINGS IN POSTGRADUATE PROGRAMMES</w:t>
            </w:r>
          </w:p>
        </w:tc>
        <w:tc>
          <w:tcPr>
            <w:tcW w:w="1418" w:type="dxa"/>
          </w:tcPr>
          <w:p w14:paraId="1F513B79" w14:textId="77777777" w:rsidR="00F81AA1" w:rsidRDefault="00F81AA1" w:rsidP="00F81AA1">
            <w:pPr>
              <w:spacing w:after="0" w:line="240" w:lineRule="auto"/>
              <w:jc w:val="both"/>
              <w:rPr>
                <w:rFonts w:ascii="Arial" w:hAnsi="Arial" w:cs="Arial"/>
                <w:b/>
                <w:bCs/>
              </w:rPr>
            </w:pPr>
          </w:p>
        </w:tc>
      </w:tr>
      <w:tr w:rsidR="00F81AA1" w:rsidRPr="007A2D25" w14:paraId="06FDAC20" w14:textId="77777777" w:rsidTr="001B152A">
        <w:trPr>
          <w:trHeight w:val="240"/>
        </w:trPr>
        <w:tc>
          <w:tcPr>
            <w:tcW w:w="1094" w:type="dxa"/>
          </w:tcPr>
          <w:p w14:paraId="66FD0B33" w14:textId="4CF71A3A" w:rsidR="00F81AA1" w:rsidRDefault="00B911B2" w:rsidP="00F81AA1">
            <w:pPr>
              <w:spacing w:after="0" w:line="240" w:lineRule="auto"/>
              <w:rPr>
                <w:rFonts w:ascii="Arial" w:hAnsi="Arial" w:cs="Arial"/>
                <w:b/>
                <w:bCs/>
              </w:rPr>
            </w:pPr>
            <w:r>
              <w:rPr>
                <w:rFonts w:ascii="Arial" w:hAnsi="Arial" w:cs="Arial"/>
                <w:b/>
                <w:bCs/>
              </w:rPr>
              <w:t>B25/2</w:t>
            </w:r>
            <w:r w:rsidR="009E19DC">
              <w:rPr>
                <w:rFonts w:ascii="Arial" w:hAnsi="Arial" w:cs="Arial"/>
                <w:b/>
                <w:bCs/>
              </w:rPr>
              <w:t>8</w:t>
            </w:r>
          </w:p>
        </w:tc>
        <w:tc>
          <w:tcPr>
            <w:tcW w:w="8322" w:type="dxa"/>
            <w:gridSpan w:val="2"/>
          </w:tcPr>
          <w:p w14:paraId="32FF2958" w14:textId="77777777" w:rsidR="00F81AA1" w:rsidRDefault="00F81AA1" w:rsidP="00F81AA1">
            <w:pPr>
              <w:spacing w:after="0" w:line="240" w:lineRule="auto"/>
              <w:jc w:val="both"/>
              <w:rPr>
                <w:rFonts w:ascii="Arial" w:hAnsi="Arial" w:cs="Arial"/>
              </w:rPr>
            </w:pPr>
            <w:r>
              <w:rPr>
                <w:rFonts w:ascii="Arial" w:hAnsi="Arial" w:cs="Arial"/>
              </w:rPr>
              <w:t xml:space="preserve">The VP presented a paper outlining the costs of both VERVE and IDP as both programmes have touring elements and are becoming increasingly costly to deliver. </w:t>
            </w:r>
          </w:p>
          <w:p w14:paraId="50ECEB64" w14:textId="77777777" w:rsidR="008D4612" w:rsidRDefault="008D4612" w:rsidP="00F81AA1">
            <w:pPr>
              <w:spacing w:after="0" w:line="240" w:lineRule="auto"/>
              <w:jc w:val="both"/>
              <w:rPr>
                <w:rFonts w:ascii="Arial" w:hAnsi="Arial" w:cs="Arial"/>
              </w:rPr>
            </w:pPr>
          </w:p>
          <w:p w14:paraId="35603100" w14:textId="77777777" w:rsidR="008D4612" w:rsidRDefault="008D4612" w:rsidP="00F81AA1">
            <w:pPr>
              <w:spacing w:after="0" w:line="240" w:lineRule="auto"/>
              <w:jc w:val="both"/>
              <w:rPr>
                <w:rFonts w:ascii="Arial" w:hAnsi="Arial" w:cs="Arial"/>
              </w:rPr>
            </w:pPr>
            <w:r>
              <w:rPr>
                <w:rFonts w:ascii="Arial" w:hAnsi="Arial" w:cs="Arial"/>
              </w:rPr>
              <w:t>The Board reviewed the options presented and noted that some amends could be made to the VERVE offering which included adding a gallery element to the programme, double bill instead of a triple bill, performing on a regional basis.</w:t>
            </w:r>
          </w:p>
          <w:p w14:paraId="4E718970" w14:textId="77777777" w:rsidR="008D4612" w:rsidRDefault="008D4612" w:rsidP="00F81AA1">
            <w:pPr>
              <w:spacing w:after="0" w:line="240" w:lineRule="auto"/>
              <w:jc w:val="both"/>
              <w:rPr>
                <w:rFonts w:ascii="Arial" w:hAnsi="Arial" w:cs="Arial"/>
              </w:rPr>
            </w:pPr>
          </w:p>
          <w:p w14:paraId="14A386A9" w14:textId="366EB034" w:rsidR="008D4612" w:rsidRPr="00F81AA1" w:rsidRDefault="008D4612" w:rsidP="00F81AA1">
            <w:pPr>
              <w:spacing w:after="0" w:line="240" w:lineRule="auto"/>
              <w:jc w:val="both"/>
              <w:rPr>
                <w:rFonts w:ascii="Arial" w:hAnsi="Arial" w:cs="Arial"/>
              </w:rPr>
            </w:pPr>
            <w:r>
              <w:rPr>
                <w:rFonts w:ascii="Arial" w:hAnsi="Arial" w:cs="Arial"/>
              </w:rPr>
              <w:t xml:space="preserve">It was noted that VERVE had the stronger brand of the two programmes and this should be retained. </w:t>
            </w:r>
          </w:p>
        </w:tc>
        <w:tc>
          <w:tcPr>
            <w:tcW w:w="1418" w:type="dxa"/>
          </w:tcPr>
          <w:p w14:paraId="6071C0C8" w14:textId="77777777" w:rsidR="00F81AA1" w:rsidRDefault="00F81AA1" w:rsidP="00F81AA1">
            <w:pPr>
              <w:spacing w:after="0" w:line="240" w:lineRule="auto"/>
              <w:jc w:val="both"/>
              <w:rPr>
                <w:rFonts w:ascii="Arial" w:hAnsi="Arial" w:cs="Arial"/>
                <w:b/>
                <w:bCs/>
              </w:rPr>
            </w:pPr>
          </w:p>
        </w:tc>
      </w:tr>
      <w:tr w:rsidR="00F81AA1" w:rsidRPr="007A2D25" w14:paraId="168D1501" w14:textId="77777777" w:rsidTr="001B152A">
        <w:trPr>
          <w:trHeight w:val="240"/>
        </w:trPr>
        <w:tc>
          <w:tcPr>
            <w:tcW w:w="1094" w:type="dxa"/>
          </w:tcPr>
          <w:p w14:paraId="5A001544" w14:textId="66750B29" w:rsidR="00F81AA1" w:rsidRDefault="00B911B2" w:rsidP="00F81AA1">
            <w:pPr>
              <w:spacing w:after="0" w:line="240" w:lineRule="auto"/>
              <w:rPr>
                <w:rFonts w:ascii="Arial" w:hAnsi="Arial" w:cs="Arial"/>
                <w:b/>
                <w:bCs/>
              </w:rPr>
            </w:pPr>
            <w:r>
              <w:rPr>
                <w:rFonts w:ascii="Arial" w:hAnsi="Arial" w:cs="Arial"/>
                <w:b/>
                <w:bCs/>
              </w:rPr>
              <w:t>B25/2</w:t>
            </w:r>
            <w:r w:rsidR="009E19DC">
              <w:rPr>
                <w:rFonts w:ascii="Arial" w:hAnsi="Arial" w:cs="Arial"/>
                <w:b/>
                <w:bCs/>
              </w:rPr>
              <w:t>9</w:t>
            </w:r>
          </w:p>
        </w:tc>
        <w:tc>
          <w:tcPr>
            <w:tcW w:w="8322" w:type="dxa"/>
            <w:gridSpan w:val="2"/>
          </w:tcPr>
          <w:p w14:paraId="399F2EDA" w14:textId="77777777" w:rsidR="00F81AA1" w:rsidRDefault="00A413BF" w:rsidP="00F81AA1">
            <w:pPr>
              <w:spacing w:after="0" w:line="240" w:lineRule="auto"/>
              <w:jc w:val="both"/>
              <w:rPr>
                <w:rFonts w:ascii="Arial" w:hAnsi="Arial" w:cs="Arial"/>
                <w:b/>
                <w:bCs/>
              </w:rPr>
            </w:pPr>
            <w:r w:rsidRPr="00A413BF">
              <w:rPr>
                <w:rFonts w:ascii="Arial" w:hAnsi="Arial" w:cs="Arial"/>
                <w:b/>
                <w:bCs/>
              </w:rPr>
              <w:t>RESOLVED:</w:t>
            </w:r>
            <w:r>
              <w:rPr>
                <w:rFonts w:ascii="Arial" w:hAnsi="Arial" w:cs="Arial"/>
                <w:b/>
                <w:bCs/>
              </w:rPr>
              <w:t xml:space="preserve"> The Board selected option F from those presented which would result in IDP being suspended for 2026.27. It was noted should IDP return it would need to be revalidated. </w:t>
            </w:r>
          </w:p>
          <w:p w14:paraId="4FEDA976" w14:textId="77777777" w:rsidR="00A413BF" w:rsidRDefault="00A413BF" w:rsidP="00F81AA1">
            <w:pPr>
              <w:spacing w:after="0" w:line="240" w:lineRule="auto"/>
              <w:jc w:val="both"/>
              <w:rPr>
                <w:rFonts w:ascii="Arial" w:hAnsi="Arial" w:cs="Arial"/>
                <w:b/>
                <w:bCs/>
              </w:rPr>
            </w:pPr>
          </w:p>
          <w:p w14:paraId="58F09AFB" w14:textId="77777777" w:rsidR="00A413BF" w:rsidRDefault="00A413BF" w:rsidP="00F81AA1">
            <w:pPr>
              <w:spacing w:after="0" w:line="240" w:lineRule="auto"/>
              <w:jc w:val="both"/>
              <w:rPr>
                <w:rFonts w:ascii="Arial" w:hAnsi="Arial" w:cs="Arial"/>
                <w:b/>
                <w:bCs/>
              </w:rPr>
            </w:pPr>
            <w:r>
              <w:rPr>
                <w:rFonts w:ascii="Arial" w:hAnsi="Arial" w:cs="Arial"/>
                <w:b/>
                <w:bCs/>
              </w:rPr>
              <w:t xml:space="preserve">Verve to run for 2026.27 but with some alternations to the course content and a commitment to engage further with local / regional venues and artists to aid collaboration. </w:t>
            </w:r>
          </w:p>
          <w:p w14:paraId="569C5D5E" w14:textId="77777777" w:rsidR="00BB3683" w:rsidRDefault="00BB3683" w:rsidP="00F81AA1">
            <w:pPr>
              <w:spacing w:after="0" w:line="240" w:lineRule="auto"/>
              <w:jc w:val="both"/>
              <w:rPr>
                <w:rFonts w:ascii="Arial" w:hAnsi="Arial" w:cs="Arial"/>
                <w:b/>
                <w:bCs/>
              </w:rPr>
            </w:pPr>
          </w:p>
          <w:p w14:paraId="503CB475" w14:textId="0FD972EA" w:rsidR="00BB3683" w:rsidRPr="00A413BF" w:rsidRDefault="00BB3683" w:rsidP="00F81AA1">
            <w:pPr>
              <w:spacing w:after="0" w:line="240" w:lineRule="auto"/>
              <w:jc w:val="both"/>
              <w:rPr>
                <w:rFonts w:ascii="Arial" w:hAnsi="Arial" w:cs="Arial"/>
                <w:b/>
                <w:bCs/>
              </w:rPr>
            </w:pPr>
            <w:r>
              <w:rPr>
                <w:rFonts w:ascii="Arial" w:hAnsi="Arial" w:cs="Arial"/>
                <w:b/>
                <w:bCs/>
              </w:rPr>
              <w:t>The VP to progress the implications of this decision internally with the respective departments and personnel</w:t>
            </w:r>
          </w:p>
        </w:tc>
        <w:tc>
          <w:tcPr>
            <w:tcW w:w="1418" w:type="dxa"/>
          </w:tcPr>
          <w:p w14:paraId="1B1FE09A" w14:textId="77777777" w:rsidR="00F81AA1" w:rsidRDefault="00F81AA1" w:rsidP="00F81AA1">
            <w:pPr>
              <w:spacing w:after="0" w:line="240" w:lineRule="auto"/>
              <w:jc w:val="both"/>
              <w:rPr>
                <w:rFonts w:ascii="Arial" w:hAnsi="Arial" w:cs="Arial"/>
                <w:b/>
                <w:bCs/>
              </w:rPr>
            </w:pPr>
          </w:p>
          <w:p w14:paraId="3C439DF1" w14:textId="77777777" w:rsidR="00BB3683" w:rsidRDefault="00BB3683" w:rsidP="00F81AA1">
            <w:pPr>
              <w:spacing w:after="0" w:line="240" w:lineRule="auto"/>
              <w:jc w:val="both"/>
              <w:rPr>
                <w:rFonts w:ascii="Arial" w:hAnsi="Arial" w:cs="Arial"/>
                <w:b/>
                <w:bCs/>
              </w:rPr>
            </w:pPr>
          </w:p>
          <w:p w14:paraId="1C08369C" w14:textId="77777777" w:rsidR="00BB3683" w:rsidRDefault="00BB3683" w:rsidP="00F81AA1">
            <w:pPr>
              <w:spacing w:after="0" w:line="240" w:lineRule="auto"/>
              <w:jc w:val="both"/>
              <w:rPr>
                <w:rFonts w:ascii="Arial" w:hAnsi="Arial" w:cs="Arial"/>
                <w:b/>
                <w:bCs/>
              </w:rPr>
            </w:pPr>
          </w:p>
          <w:p w14:paraId="3297FDE3" w14:textId="77777777" w:rsidR="00BB3683" w:rsidRDefault="00BB3683" w:rsidP="00F81AA1">
            <w:pPr>
              <w:spacing w:after="0" w:line="240" w:lineRule="auto"/>
              <w:jc w:val="both"/>
              <w:rPr>
                <w:rFonts w:ascii="Arial" w:hAnsi="Arial" w:cs="Arial"/>
                <w:b/>
                <w:bCs/>
              </w:rPr>
            </w:pPr>
          </w:p>
          <w:p w14:paraId="43E3D5C7" w14:textId="1F12C7F7" w:rsidR="00BB3683" w:rsidRDefault="00BB3683" w:rsidP="00F81AA1">
            <w:pPr>
              <w:spacing w:after="0" w:line="240" w:lineRule="auto"/>
              <w:jc w:val="both"/>
              <w:rPr>
                <w:rFonts w:ascii="Arial" w:hAnsi="Arial" w:cs="Arial"/>
                <w:b/>
                <w:bCs/>
              </w:rPr>
            </w:pPr>
            <w:r>
              <w:rPr>
                <w:rFonts w:ascii="Arial" w:hAnsi="Arial" w:cs="Arial"/>
                <w:b/>
                <w:bCs/>
              </w:rPr>
              <w:t>VP</w:t>
            </w:r>
          </w:p>
        </w:tc>
      </w:tr>
      <w:tr w:rsidR="00A413BF" w:rsidRPr="007A2D25" w14:paraId="0E71BE40" w14:textId="77777777" w:rsidTr="001B152A">
        <w:trPr>
          <w:trHeight w:val="240"/>
        </w:trPr>
        <w:tc>
          <w:tcPr>
            <w:tcW w:w="1094" w:type="dxa"/>
          </w:tcPr>
          <w:p w14:paraId="3AB795A6" w14:textId="77777777" w:rsidR="00A413BF" w:rsidRDefault="00A413BF" w:rsidP="00F81AA1">
            <w:pPr>
              <w:spacing w:after="0" w:line="240" w:lineRule="auto"/>
              <w:rPr>
                <w:rFonts w:ascii="Arial" w:hAnsi="Arial" w:cs="Arial"/>
                <w:b/>
                <w:bCs/>
              </w:rPr>
            </w:pPr>
          </w:p>
        </w:tc>
        <w:tc>
          <w:tcPr>
            <w:tcW w:w="8322" w:type="dxa"/>
            <w:gridSpan w:val="2"/>
          </w:tcPr>
          <w:p w14:paraId="2FF4D154" w14:textId="53F7B3C4" w:rsidR="00A413BF" w:rsidRDefault="00A413BF" w:rsidP="00F81AA1">
            <w:pPr>
              <w:spacing w:after="0" w:line="240" w:lineRule="auto"/>
              <w:jc w:val="both"/>
              <w:rPr>
                <w:rFonts w:ascii="Arial" w:hAnsi="Arial" w:cs="Arial"/>
                <w:b/>
                <w:bCs/>
                <w:u w:val="single"/>
              </w:rPr>
            </w:pPr>
            <w:r>
              <w:rPr>
                <w:rFonts w:ascii="Arial" w:hAnsi="Arial" w:cs="Arial"/>
                <w:b/>
                <w:bCs/>
                <w:u w:val="single"/>
              </w:rPr>
              <w:t>FDAP PARTNERSHIPS</w:t>
            </w:r>
          </w:p>
        </w:tc>
        <w:tc>
          <w:tcPr>
            <w:tcW w:w="1418" w:type="dxa"/>
          </w:tcPr>
          <w:p w14:paraId="5E0F5D0E" w14:textId="77777777" w:rsidR="00A413BF" w:rsidRDefault="00A413BF" w:rsidP="00F81AA1">
            <w:pPr>
              <w:spacing w:after="0" w:line="240" w:lineRule="auto"/>
              <w:jc w:val="both"/>
              <w:rPr>
                <w:rFonts w:ascii="Arial" w:hAnsi="Arial" w:cs="Arial"/>
                <w:b/>
                <w:bCs/>
              </w:rPr>
            </w:pPr>
          </w:p>
        </w:tc>
      </w:tr>
      <w:tr w:rsidR="00A413BF" w:rsidRPr="007A2D25" w14:paraId="0B1622BB" w14:textId="77777777" w:rsidTr="001B152A">
        <w:trPr>
          <w:trHeight w:val="240"/>
        </w:trPr>
        <w:tc>
          <w:tcPr>
            <w:tcW w:w="1094" w:type="dxa"/>
          </w:tcPr>
          <w:p w14:paraId="6FB11D93" w14:textId="682674C5" w:rsidR="00A413BF" w:rsidRDefault="00B911B2" w:rsidP="00F81AA1">
            <w:pPr>
              <w:spacing w:after="0" w:line="240" w:lineRule="auto"/>
              <w:rPr>
                <w:rFonts w:ascii="Arial" w:hAnsi="Arial" w:cs="Arial"/>
                <w:b/>
                <w:bCs/>
              </w:rPr>
            </w:pPr>
            <w:r>
              <w:rPr>
                <w:rFonts w:ascii="Arial" w:hAnsi="Arial" w:cs="Arial"/>
                <w:b/>
                <w:bCs/>
              </w:rPr>
              <w:t>B25/</w:t>
            </w:r>
            <w:r w:rsidR="009E19DC">
              <w:rPr>
                <w:rFonts w:ascii="Arial" w:hAnsi="Arial" w:cs="Arial"/>
                <w:b/>
                <w:bCs/>
              </w:rPr>
              <w:t>30</w:t>
            </w:r>
          </w:p>
        </w:tc>
        <w:tc>
          <w:tcPr>
            <w:tcW w:w="8322" w:type="dxa"/>
            <w:gridSpan w:val="2"/>
          </w:tcPr>
          <w:p w14:paraId="0FF82D86" w14:textId="70290495" w:rsidR="00A413BF" w:rsidRDefault="00A413BF" w:rsidP="00F81AA1">
            <w:pPr>
              <w:spacing w:after="0" w:line="240" w:lineRule="auto"/>
              <w:jc w:val="both"/>
              <w:rPr>
                <w:rFonts w:ascii="Arial" w:hAnsi="Arial" w:cs="Arial"/>
              </w:rPr>
            </w:pPr>
            <w:r>
              <w:rPr>
                <w:rFonts w:ascii="Arial" w:hAnsi="Arial" w:cs="Arial"/>
              </w:rPr>
              <w:t xml:space="preserve">The VP presented a paper outlining the work undertaken to date with regards to FDAP partners. It was noted that four partnerships have been approved, announced and are underway with planning and recruitment for 2026.27. </w:t>
            </w:r>
          </w:p>
          <w:p w14:paraId="2B8318E7" w14:textId="77777777" w:rsidR="00A413BF" w:rsidRDefault="00A413BF" w:rsidP="00F81AA1">
            <w:pPr>
              <w:spacing w:after="0" w:line="240" w:lineRule="auto"/>
              <w:jc w:val="both"/>
              <w:rPr>
                <w:rFonts w:ascii="Arial" w:hAnsi="Arial" w:cs="Arial"/>
              </w:rPr>
            </w:pPr>
          </w:p>
          <w:p w14:paraId="74908EBE" w14:textId="77777777" w:rsidR="00A413BF" w:rsidRDefault="00A413BF" w:rsidP="00F81AA1">
            <w:pPr>
              <w:spacing w:after="0" w:line="240" w:lineRule="auto"/>
              <w:jc w:val="both"/>
              <w:rPr>
                <w:rFonts w:ascii="Arial" w:hAnsi="Arial" w:cs="Arial"/>
              </w:rPr>
            </w:pPr>
            <w:r>
              <w:rPr>
                <w:rFonts w:ascii="Arial" w:hAnsi="Arial" w:cs="Arial"/>
              </w:rPr>
              <w:t>The Board noted the progress of the next set of partners which could add a further four organisations.</w:t>
            </w:r>
          </w:p>
          <w:p w14:paraId="4E9216ED" w14:textId="77777777" w:rsidR="00A413BF" w:rsidRDefault="00A413BF" w:rsidP="00F81AA1">
            <w:pPr>
              <w:spacing w:after="0" w:line="240" w:lineRule="auto"/>
              <w:jc w:val="both"/>
              <w:rPr>
                <w:rFonts w:ascii="Arial" w:hAnsi="Arial" w:cs="Arial"/>
              </w:rPr>
            </w:pPr>
          </w:p>
          <w:p w14:paraId="78C893F9" w14:textId="6694BDC9" w:rsidR="00A413BF" w:rsidRPr="00A413BF" w:rsidRDefault="00A413BF" w:rsidP="00F81AA1">
            <w:pPr>
              <w:spacing w:after="0" w:line="240" w:lineRule="auto"/>
              <w:jc w:val="both"/>
              <w:rPr>
                <w:rFonts w:ascii="Arial" w:hAnsi="Arial" w:cs="Arial"/>
              </w:rPr>
            </w:pPr>
            <w:r>
              <w:rPr>
                <w:rFonts w:ascii="Arial" w:hAnsi="Arial" w:cs="Arial"/>
              </w:rPr>
              <w:t xml:space="preserve">The level of rigour, due diligence and risk management was discussed. </w:t>
            </w:r>
          </w:p>
        </w:tc>
        <w:tc>
          <w:tcPr>
            <w:tcW w:w="1418" w:type="dxa"/>
          </w:tcPr>
          <w:p w14:paraId="41E1B629" w14:textId="77777777" w:rsidR="00A413BF" w:rsidRDefault="00A413BF" w:rsidP="00F81AA1">
            <w:pPr>
              <w:spacing w:after="0" w:line="240" w:lineRule="auto"/>
              <w:jc w:val="both"/>
              <w:rPr>
                <w:rFonts w:ascii="Arial" w:hAnsi="Arial" w:cs="Arial"/>
                <w:b/>
                <w:bCs/>
              </w:rPr>
            </w:pPr>
          </w:p>
        </w:tc>
      </w:tr>
      <w:tr w:rsidR="00A413BF" w:rsidRPr="007A2D25" w14:paraId="5750478A" w14:textId="77777777" w:rsidTr="001B152A">
        <w:trPr>
          <w:trHeight w:val="240"/>
        </w:trPr>
        <w:tc>
          <w:tcPr>
            <w:tcW w:w="1094" w:type="dxa"/>
          </w:tcPr>
          <w:p w14:paraId="2AE94BC6" w14:textId="7A10F735" w:rsidR="00A413BF" w:rsidRDefault="00B911B2" w:rsidP="00F81AA1">
            <w:pPr>
              <w:spacing w:after="0" w:line="240" w:lineRule="auto"/>
              <w:rPr>
                <w:rFonts w:ascii="Arial" w:hAnsi="Arial" w:cs="Arial"/>
                <w:b/>
                <w:bCs/>
              </w:rPr>
            </w:pPr>
            <w:r>
              <w:rPr>
                <w:rFonts w:ascii="Arial" w:hAnsi="Arial" w:cs="Arial"/>
                <w:b/>
                <w:bCs/>
              </w:rPr>
              <w:t>B25/3</w:t>
            </w:r>
            <w:r w:rsidR="009E19DC">
              <w:rPr>
                <w:rFonts w:ascii="Arial" w:hAnsi="Arial" w:cs="Arial"/>
                <w:b/>
                <w:bCs/>
              </w:rPr>
              <w:t>1</w:t>
            </w:r>
          </w:p>
        </w:tc>
        <w:tc>
          <w:tcPr>
            <w:tcW w:w="8322" w:type="dxa"/>
            <w:gridSpan w:val="2"/>
          </w:tcPr>
          <w:p w14:paraId="1C80F431" w14:textId="2A52737C" w:rsidR="00BB3683" w:rsidRDefault="00A413BF" w:rsidP="00BB3683">
            <w:pPr>
              <w:pStyle w:val="NoSpacing"/>
              <w:jc w:val="both"/>
              <w:rPr>
                <w:rFonts w:ascii="Arial" w:hAnsi="Arial" w:cs="Arial"/>
                <w:b/>
                <w:bCs/>
              </w:rPr>
            </w:pPr>
            <w:r>
              <w:rPr>
                <w:rFonts w:ascii="Arial" w:hAnsi="Arial" w:cs="Arial"/>
                <w:b/>
                <w:bCs/>
              </w:rPr>
              <w:t xml:space="preserve">RESOLVED: </w:t>
            </w:r>
            <w:r w:rsidR="00BB3683">
              <w:rPr>
                <w:rFonts w:ascii="Arial" w:hAnsi="Arial" w:cs="Arial"/>
                <w:b/>
                <w:bCs/>
              </w:rPr>
              <w:t>The Board was asked to note the following</w:t>
            </w:r>
          </w:p>
          <w:p w14:paraId="1C325ABA" w14:textId="2E8E19CF" w:rsidR="00C509B7" w:rsidRPr="00883829" w:rsidRDefault="00C509B7" w:rsidP="00BB3683">
            <w:pPr>
              <w:pStyle w:val="NoSpacing"/>
              <w:numPr>
                <w:ilvl w:val="0"/>
                <w:numId w:val="36"/>
              </w:numPr>
              <w:jc w:val="both"/>
              <w:rPr>
                <w:rFonts w:ascii="Arial" w:hAnsi="Arial" w:cs="Arial"/>
                <w:b/>
                <w:bCs/>
              </w:rPr>
            </w:pPr>
            <w:r w:rsidRPr="00883829">
              <w:rPr>
                <w:rFonts w:ascii="Arial" w:hAnsi="Arial" w:cs="Arial"/>
                <w:b/>
                <w:bCs/>
              </w:rPr>
              <w:t>Note and endorse the robustness of NSCD’s partnership due diligence framework, which is fully aligned with OfS and QAA expectations and ensures that all partnerships are strategically valuable, academically credible, and financially sustainable.</w:t>
            </w:r>
          </w:p>
          <w:p w14:paraId="52CF4798" w14:textId="77777777" w:rsidR="00C509B7" w:rsidRPr="00883829" w:rsidRDefault="00C509B7" w:rsidP="00BB3683">
            <w:pPr>
              <w:pStyle w:val="NoSpacing"/>
              <w:numPr>
                <w:ilvl w:val="0"/>
                <w:numId w:val="36"/>
              </w:numPr>
              <w:jc w:val="both"/>
              <w:rPr>
                <w:rFonts w:ascii="Arial" w:hAnsi="Arial" w:cs="Arial"/>
                <w:b/>
                <w:bCs/>
              </w:rPr>
            </w:pPr>
            <w:r w:rsidRPr="00883829">
              <w:rPr>
                <w:rFonts w:ascii="Arial" w:hAnsi="Arial" w:cs="Arial"/>
                <w:b/>
                <w:bCs/>
              </w:rPr>
              <w:t>Acknowledge the successful validation of four partners to date (</w:t>
            </w:r>
            <w:proofErr w:type="spellStart"/>
            <w:r w:rsidRPr="00883829">
              <w:rPr>
                <w:rFonts w:ascii="Arial" w:hAnsi="Arial" w:cs="Arial"/>
                <w:b/>
                <w:bCs/>
              </w:rPr>
              <w:t>Equilibrio</w:t>
            </w:r>
            <w:proofErr w:type="spellEnd"/>
            <w:r w:rsidRPr="00883829">
              <w:rPr>
                <w:rFonts w:ascii="Arial" w:hAnsi="Arial" w:cs="Arial"/>
                <w:b/>
                <w:bCs/>
              </w:rPr>
              <w:t xml:space="preserve"> </w:t>
            </w:r>
            <w:proofErr w:type="spellStart"/>
            <w:r w:rsidRPr="00883829">
              <w:rPr>
                <w:rFonts w:ascii="Arial" w:hAnsi="Arial" w:cs="Arial"/>
                <w:b/>
                <w:bCs/>
              </w:rPr>
              <w:t>Dinamico</w:t>
            </w:r>
            <w:proofErr w:type="spellEnd"/>
            <w:r w:rsidRPr="00883829">
              <w:rPr>
                <w:rFonts w:ascii="Arial" w:hAnsi="Arial" w:cs="Arial"/>
                <w:b/>
                <w:bCs/>
              </w:rPr>
              <w:t xml:space="preserve">, Serendipity Institute for Black Arts and Heritage, Hope Mill Theatre Arts, Academy of Northern Ballet) and the progress being made with Bristol Old Vic Theatre School and Theatre Training Company, alongside early exploratory discussions with </w:t>
            </w:r>
            <w:proofErr w:type="spellStart"/>
            <w:r w:rsidRPr="00883829">
              <w:rPr>
                <w:rFonts w:ascii="Arial" w:hAnsi="Arial" w:cs="Arial"/>
                <w:b/>
                <w:bCs/>
              </w:rPr>
              <w:t>StopGap</w:t>
            </w:r>
            <w:proofErr w:type="spellEnd"/>
            <w:r w:rsidRPr="00883829">
              <w:rPr>
                <w:rFonts w:ascii="Arial" w:hAnsi="Arial" w:cs="Arial"/>
                <w:b/>
                <w:bCs/>
              </w:rPr>
              <w:t xml:space="preserve"> Dance Company.</w:t>
            </w:r>
          </w:p>
          <w:p w14:paraId="74FA6AA2" w14:textId="77777777" w:rsidR="00C509B7" w:rsidRPr="00883829" w:rsidRDefault="00C509B7" w:rsidP="00BB3683">
            <w:pPr>
              <w:pStyle w:val="NoSpacing"/>
              <w:numPr>
                <w:ilvl w:val="0"/>
                <w:numId w:val="36"/>
              </w:numPr>
              <w:jc w:val="both"/>
              <w:rPr>
                <w:rFonts w:ascii="Arial" w:hAnsi="Arial" w:cs="Arial"/>
                <w:b/>
                <w:bCs/>
              </w:rPr>
            </w:pPr>
            <w:r w:rsidRPr="00883829">
              <w:rPr>
                <w:rFonts w:ascii="Arial" w:hAnsi="Arial" w:cs="Arial"/>
                <w:b/>
                <w:bCs/>
              </w:rPr>
              <w:t>Approve the continued application of the three gatekeeping criteria (Strategic/Reputational Fit; Academic/Resource Capacity; Financial/Regulatory Assurance) as the threshold for admitting new partners to NSCD’s portfolio.</w:t>
            </w:r>
          </w:p>
          <w:p w14:paraId="45D9AF94" w14:textId="77777777" w:rsidR="00C509B7" w:rsidRPr="00883829" w:rsidRDefault="00C509B7" w:rsidP="00BB3683">
            <w:pPr>
              <w:pStyle w:val="NoSpacing"/>
              <w:numPr>
                <w:ilvl w:val="0"/>
                <w:numId w:val="36"/>
              </w:numPr>
              <w:jc w:val="both"/>
              <w:rPr>
                <w:rFonts w:ascii="Arial" w:hAnsi="Arial" w:cs="Arial"/>
                <w:b/>
                <w:bCs/>
              </w:rPr>
            </w:pPr>
            <w:r w:rsidRPr="00883829">
              <w:rPr>
                <w:rFonts w:ascii="Arial" w:hAnsi="Arial" w:cs="Arial"/>
                <w:b/>
                <w:bCs/>
              </w:rPr>
              <w:t>Endorse the principle that partnership growth should remain proportionate and sustainable, with ongoing monitoring by the Audit Committee to ensure resources, reputation, and regulatory compliance remain safeguarded.</w:t>
            </w:r>
          </w:p>
          <w:p w14:paraId="4B319BCE" w14:textId="77777777" w:rsidR="00C509B7" w:rsidRPr="00883829" w:rsidRDefault="00C509B7" w:rsidP="00BB3683">
            <w:pPr>
              <w:pStyle w:val="NoSpacing"/>
              <w:numPr>
                <w:ilvl w:val="0"/>
                <w:numId w:val="36"/>
              </w:numPr>
              <w:jc w:val="both"/>
              <w:rPr>
                <w:rFonts w:ascii="Arial" w:hAnsi="Arial" w:cs="Arial"/>
                <w:b/>
                <w:bCs/>
              </w:rPr>
            </w:pPr>
            <w:r w:rsidRPr="00883829">
              <w:rPr>
                <w:rFonts w:ascii="Arial" w:hAnsi="Arial" w:cs="Arial"/>
                <w:b/>
                <w:bCs/>
              </w:rPr>
              <w:t>Agree that, at this stage, there is no requirement for a formal numerical cap on partnership numbers. Instead, the Board should receive annual assurance that the partnership portfolio remains viable, risk-managed, and aligned with NSCD’s strategic and financial priorities.</w:t>
            </w:r>
          </w:p>
          <w:p w14:paraId="4932FBE9" w14:textId="77777777" w:rsidR="00C509B7" w:rsidRPr="00883829" w:rsidRDefault="00C509B7" w:rsidP="00BB3683">
            <w:pPr>
              <w:pStyle w:val="NoSpacing"/>
              <w:numPr>
                <w:ilvl w:val="0"/>
                <w:numId w:val="36"/>
              </w:numPr>
              <w:jc w:val="both"/>
              <w:rPr>
                <w:rFonts w:ascii="Arial" w:hAnsi="Arial" w:cs="Arial"/>
                <w:b/>
                <w:bCs/>
              </w:rPr>
            </w:pPr>
            <w:r w:rsidRPr="00883829">
              <w:rPr>
                <w:rFonts w:ascii="Arial" w:hAnsi="Arial" w:cs="Arial"/>
                <w:b/>
                <w:bCs/>
              </w:rPr>
              <w:t xml:space="preserve">Note the positive projected financial contribution of validated partnerships, recognising their importance in supporting NSCD’s </w:t>
            </w:r>
            <w:r w:rsidRPr="00883829">
              <w:rPr>
                <w:rFonts w:ascii="Arial" w:hAnsi="Arial" w:cs="Arial"/>
                <w:b/>
                <w:bCs/>
              </w:rPr>
              <w:lastRenderedPageBreak/>
              <w:t>financial sustainability (e.g., potential to offset the current £300,000 academic deficit through registration fees and long-term student growth).</w:t>
            </w:r>
          </w:p>
          <w:p w14:paraId="530CAE5E" w14:textId="041E25CB" w:rsidR="00A413BF" w:rsidRPr="00BB3683" w:rsidRDefault="00C509B7" w:rsidP="00F81AA1">
            <w:pPr>
              <w:pStyle w:val="NoSpacing"/>
              <w:numPr>
                <w:ilvl w:val="0"/>
                <w:numId w:val="36"/>
              </w:numPr>
              <w:jc w:val="both"/>
              <w:rPr>
                <w:rFonts w:ascii="Arial" w:hAnsi="Arial" w:cs="Arial"/>
                <w:b/>
                <w:bCs/>
              </w:rPr>
            </w:pPr>
            <w:r w:rsidRPr="00883829">
              <w:rPr>
                <w:rFonts w:ascii="Arial" w:hAnsi="Arial" w:cs="Arial"/>
                <w:b/>
                <w:bCs/>
              </w:rPr>
              <w:t>Acknowledge the significant work undertaken not only by the Vice Principal (Director of Higher Education) and the Quality Office but also by the wider Leadership Team, whose collective oversight has ensured that NSCD’s partnership model is strategically embedded, risk-managed, and exemplifies sector-leading assurance.</w:t>
            </w:r>
          </w:p>
        </w:tc>
        <w:tc>
          <w:tcPr>
            <w:tcW w:w="1418" w:type="dxa"/>
          </w:tcPr>
          <w:p w14:paraId="288A28E9" w14:textId="77777777" w:rsidR="00A413BF" w:rsidRDefault="00A413BF" w:rsidP="00F81AA1">
            <w:pPr>
              <w:spacing w:after="0" w:line="240" w:lineRule="auto"/>
              <w:jc w:val="both"/>
              <w:rPr>
                <w:rFonts w:ascii="Arial" w:hAnsi="Arial" w:cs="Arial"/>
                <w:b/>
                <w:bCs/>
              </w:rPr>
            </w:pPr>
          </w:p>
        </w:tc>
      </w:tr>
      <w:tr w:rsidR="00C509B7" w:rsidRPr="007A2D25" w14:paraId="632C8565" w14:textId="77777777" w:rsidTr="001B152A">
        <w:trPr>
          <w:trHeight w:val="240"/>
        </w:trPr>
        <w:tc>
          <w:tcPr>
            <w:tcW w:w="1094" w:type="dxa"/>
          </w:tcPr>
          <w:p w14:paraId="68F88DEA" w14:textId="77777777" w:rsidR="00C509B7" w:rsidRDefault="00C509B7" w:rsidP="00C509B7">
            <w:pPr>
              <w:spacing w:after="0" w:line="240" w:lineRule="auto"/>
              <w:rPr>
                <w:rFonts w:ascii="Arial" w:hAnsi="Arial" w:cs="Arial"/>
                <w:b/>
                <w:bCs/>
              </w:rPr>
            </w:pPr>
          </w:p>
        </w:tc>
        <w:tc>
          <w:tcPr>
            <w:tcW w:w="8322" w:type="dxa"/>
            <w:gridSpan w:val="2"/>
          </w:tcPr>
          <w:p w14:paraId="22694604" w14:textId="551A322A" w:rsidR="00C509B7" w:rsidRDefault="00C509B7" w:rsidP="00C509B7">
            <w:pPr>
              <w:spacing w:after="0" w:line="240" w:lineRule="auto"/>
              <w:jc w:val="both"/>
              <w:rPr>
                <w:rFonts w:ascii="Arial" w:hAnsi="Arial" w:cs="Arial"/>
                <w:b/>
                <w:bCs/>
                <w:u w:val="single"/>
              </w:rPr>
            </w:pPr>
            <w:r>
              <w:rPr>
                <w:rFonts w:ascii="Arial" w:hAnsi="Arial" w:cs="Arial"/>
                <w:b/>
                <w:bCs/>
                <w:u w:val="single"/>
              </w:rPr>
              <w:t xml:space="preserve">ANNUAL PROGRAMME MONITORING REVIEW </w:t>
            </w:r>
          </w:p>
        </w:tc>
        <w:tc>
          <w:tcPr>
            <w:tcW w:w="1418" w:type="dxa"/>
          </w:tcPr>
          <w:p w14:paraId="3BAFD288" w14:textId="77777777" w:rsidR="00C509B7" w:rsidRDefault="00C509B7" w:rsidP="00C509B7">
            <w:pPr>
              <w:spacing w:after="0" w:line="240" w:lineRule="auto"/>
              <w:jc w:val="both"/>
              <w:rPr>
                <w:rFonts w:ascii="Arial" w:hAnsi="Arial" w:cs="Arial"/>
                <w:b/>
                <w:bCs/>
              </w:rPr>
            </w:pPr>
          </w:p>
        </w:tc>
      </w:tr>
      <w:tr w:rsidR="00C509B7" w:rsidRPr="007A2D25" w14:paraId="722FB514" w14:textId="77777777" w:rsidTr="001B152A">
        <w:trPr>
          <w:trHeight w:val="240"/>
        </w:trPr>
        <w:tc>
          <w:tcPr>
            <w:tcW w:w="1094" w:type="dxa"/>
          </w:tcPr>
          <w:p w14:paraId="78D6835A" w14:textId="34049810" w:rsidR="00C509B7" w:rsidRDefault="00B911B2" w:rsidP="00C509B7">
            <w:pPr>
              <w:spacing w:after="0" w:line="240" w:lineRule="auto"/>
              <w:rPr>
                <w:rFonts w:ascii="Arial" w:hAnsi="Arial" w:cs="Arial"/>
                <w:b/>
                <w:bCs/>
              </w:rPr>
            </w:pPr>
            <w:r>
              <w:rPr>
                <w:rFonts w:ascii="Arial" w:hAnsi="Arial" w:cs="Arial"/>
                <w:b/>
                <w:bCs/>
              </w:rPr>
              <w:t>B25/3</w:t>
            </w:r>
            <w:r w:rsidR="009E19DC">
              <w:rPr>
                <w:rFonts w:ascii="Arial" w:hAnsi="Arial" w:cs="Arial"/>
                <w:b/>
                <w:bCs/>
              </w:rPr>
              <w:t>2</w:t>
            </w:r>
          </w:p>
        </w:tc>
        <w:tc>
          <w:tcPr>
            <w:tcW w:w="8322" w:type="dxa"/>
            <w:gridSpan w:val="2"/>
          </w:tcPr>
          <w:p w14:paraId="587A177E" w14:textId="37FEB5D9" w:rsidR="00C509B7" w:rsidRPr="00C509B7" w:rsidRDefault="00C509B7" w:rsidP="00C509B7">
            <w:pPr>
              <w:spacing w:after="0" w:line="240" w:lineRule="auto"/>
              <w:jc w:val="both"/>
              <w:rPr>
                <w:rFonts w:ascii="Arial" w:hAnsi="Arial" w:cs="Arial"/>
                <w:bCs/>
              </w:rPr>
            </w:pPr>
            <w:r>
              <w:rPr>
                <w:rFonts w:ascii="Arial" w:hAnsi="Arial" w:cs="Arial"/>
                <w:bCs/>
              </w:rPr>
              <w:t xml:space="preserve">The Board received the Annual Programme Monitoring Review which was formally approved. </w:t>
            </w:r>
          </w:p>
        </w:tc>
        <w:tc>
          <w:tcPr>
            <w:tcW w:w="1418" w:type="dxa"/>
          </w:tcPr>
          <w:p w14:paraId="5EE42A18" w14:textId="77777777" w:rsidR="00C509B7" w:rsidRDefault="00C509B7" w:rsidP="00C509B7">
            <w:pPr>
              <w:spacing w:after="0" w:line="240" w:lineRule="auto"/>
              <w:jc w:val="both"/>
              <w:rPr>
                <w:rFonts w:ascii="Arial" w:hAnsi="Arial" w:cs="Arial"/>
                <w:b/>
                <w:bCs/>
              </w:rPr>
            </w:pPr>
          </w:p>
        </w:tc>
      </w:tr>
      <w:tr w:rsidR="00C509B7" w:rsidRPr="007A2D25" w14:paraId="2A833E9B" w14:textId="77777777" w:rsidTr="001B152A">
        <w:trPr>
          <w:trHeight w:val="240"/>
        </w:trPr>
        <w:tc>
          <w:tcPr>
            <w:tcW w:w="1094" w:type="dxa"/>
          </w:tcPr>
          <w:p w14:paraId="341B1693" w14:textId="54FFE8CF" w:rsidR="00C509B7" w:rsidRDefault="00B911B2" w:rsidP="00C509B7">
            <w:pPr>
              <w:spacing w:after="0" w:line="240" w:lineRule="auto"/>
              <w:rPr>
                <w:rFonts w:ascii="Arial" w:hAnsi="Arial" w:cs="Arial"/>
                <w:b/>
                <w:bCs/>
              </w:rPr>
            </w:pPr>
            <w:r>
              <w:rPr>
                <w:rFonts w:ascii="Arial" w:hAnsi="Arial" w:cs="Arial"/>
                <w:b/>
                <w:bCs/>
              </w:rPr>
              <w:t>B25/3</w:t>
            </w:r>
            <w:r w:rsidR="009E19DC">
              <w:rPr>
                <w:rFonts w:ascii="Arial" w:hAnsi="Arial" w:cs="Arial"/>
                <w:b/>
                <w:bCs/>
              </w:rPr>
              <w:t>3</w:t>
            </w:r>
          </w:p>
        </w:tc>
        <w:tc>
          <w:tcPr>
            <w:tcW w:w="8322" w:type="dxa"/>
            <w:gridSpan w:val="2"/>
          </w:tcPr>
          <w:p w14:paraId="0E3DE610" w14:textId="41930A77" w:rsidR="00C509B7" w:rsidRPr="00C509B7" w:rsidRDefault="00C509B7" w:rsidP="00C509B7">
            <w:pPr>
              <w:spacing w:after="0" w:line="240" w:lineRule="auto"/>
              <w:jc w:val="both"/>
              <w:rPr>
                <w:rFonts w:ascii="Arial" w:eastAsiaTheme="minorEastAsia" w:hAnsi="Arial" w:cs="Arial"/>
                <w:b/>
              </w:rPr>
            </w:pPr>
            <w:r w:rsidRPr="00C2252B">
              <w:rPr>
                <w:rFonts w:ascii="Arial" w:eastAsiaTheme="minorEastAsia" w:hAnsi="Arial" w:cs="Arial"/>
                <w:b/>
              </w:rPr>
              <w:t>RESOLVED</w:t>
            </w:r>
            <w:r>
              <w:rPr>
                <w:rFonts w:ascii="Arial" w:eastAsiaTheme="minorEastAsia" w:hAnsi="Arial" w:cs="Arial"/>
              </w:rPr>
              <w:t xml:space="preserve">: </w:t>
            </w:r>
            <w:r>
              <w:rPr>
                <w:rFonts w:ascii="Arial" w:eastAsiaTheme="minorEastAsia" w:hAnsi="Arial" w:cs="Arial"/>
                <w:b/>
              </w:rPr>
              <w:t>That the Annual Course Monitoring Report be received and approved.</w:t>
            </w:r>
          </w:p>
        </w:tc>
        <w:tc>
          <w:tcPr>
            <w:tcW w:w="1418" w:type="dxa"/>
          </w:tcPr>
          <w:p w14:paraId="77AFB36C" w14:textId="77777777" w:rsidR="00C509B7" w:rsidRDefault="00C509B7" w:rsidP="00C509B7">
            <w:pPr>
              <w:spacing w:after="0" w:line="240" w:lineRule="auto"/>
              <w:jc w:val="both"/>
              <w:rPr>
                <w:rFonts w:ascii="Arial" w:hAnsi="Arial" w:cs="Arial"/>
                <w:b/>
                <w:bCs/>
              </w:rPr>
            </w:pPr>
          </w:p>
        </w:tc>
      </w:tr>
      <w:tr w:rsidR="00C509B7" w:rsidRPr="007A2D25" w14:paraId="6075EBA4" w14:textId="77777777" w:rsidTr="001B152A">
        <w:trPr>
          <w:trHeight w:val="240"/>
        </w:trPr>
        <w:tc>
          <w:tcPr>
            <w:tcW w:w="1094" w:type="dxa"/>
          </w:tcPr>
          <w:p w14:paraId="27EA12C6" w14:textId="77777777" w:rsidR="00C509B7" w:rsidRDefault="00C509B7" w:rsidP="00C509B7">
            <w:pPr>
              <w:spacing w:after="0" w:line="240" w:lineRule="auto"/>
              <w:rPr>
                <w:rFonts w:ascii="Arial" w:hAnsi="Arial" w:cs="Arial"/>
                <w:b/>
                <w:bCs/>
              </w:rPr>
            </w:pPr>
          </w:p>
        </w:tc>
        <w:tc>
          <w:tcPr>
            <w:tcW w:w="8322" w:type="dxa"/>
            <w:gridSpan w:val="2"/>
          </w:tcPr>
          <w:p w14:paraId="59DF0BCC" w14:textId="203A23AB" w:rsidR="00C509B7" w:rsidRDefault="00C509B7" w:rsidP="00C509B7">
            <w:pPr>
              <w:spacing w:after="0" w:line="240" w:lineRule="auto"/>
              <w:jc w:val="both"/>
              <w:rPr>
                <w:rFonts w:ascii="Arial" w:hAnsi="Arial" w:cs="Arial"/>
                <w:b/>
                <w:bCs/>
                <w:u w:val="single"/>
              </w:rPr>
            </w:pPr>
            <w:r>
              <w:rPr>
                <w:rFonts w:ascii="Arial" w:hAnsi="Arial" w:cs="Arial"/>
                <w:b/>
                <w:bCs/>
                <w:u w:val="single"/>
              </w:rPr>
              <w:t xml:space="preserve">NATIONAL STUDENT SURVEY REPORT </w:t>
            </w:r>
          </w:p>
        </w:tc>
        <w:tc>
          <w:tcPr>
            <w:tcW w:w="1418" w:type="dxa"/>
          </w:tcPr>
          <w:p w14:paraId="5CD48818" w14:textId="77777777" w:rsidR="00C509B7" w:rsidRDefault="00C509B7" w:rsidP="00C509B7">
            <w:pPr>
              <w:spacing w:after="0" w:line="240" w:lineRule="auto"/>
              <w:jc w:val="both"/>
              <w:rPr>
                <w:rFonts w:ascii="Arial" w:hAnsi="Arial" w:cs="Arial"/>
                <w:b/>
                <w:bCs/>
              </w:rPr>
            </w:pPr>
          </w:p>
        </w:tc>
      </w:tr>
      <w:tr w:rsidR="00C509B7" w:rsidRPr="007A2D25" w14:paraId="28306592" w14:textId="77777777" w:rsidTr="001B152A">
        <w:trPr>
          <w:trHeight w:val="240"/>
        </w:trPr>
        <w:tc>
          <w:tcPr>
            <w:tcW w:w="1094" w:type="dxa"/>
          </w:tcPr>
          <w:p w14:paraId="423E7B32" w14:textId="3F450834" w:rsidR="00C509B7" w:rsidRDefault="00B911B2" w:rsidP="00C509B7">
            <w:pPr>
              <w:spacing w:after="0" w:line="240" w:lineRule="auto"/>
              <w:rPr>
                <w:rFonts w:ascii="Arial" w:hAnsi="Arial" w:cs="Arial"/>
                <w:b/>
                <w:bCs/>
              </w:rPr>
            </w:pPr>
            <w:r>
              <w:rPr>
                <w:rFonts w:ascii="Arial" w:hAnsi="Arial" w:cs="Arial"/>
                <w:b/>
                <w:bCs/>
              </w:rPr>
              <w:t>B25/3</w:t>
            </w:r>
            <w:r w:rsidR="009E19DC">
              <w:rPr>
                <w:rFonts w:ascii="Arial" w:hAnsi="Arial" w:cs="Arial"/>
                <w:b/>
                <w:bCs/>
              </w:rPr>
              <w:t>4</w:t>
            </w:r>
          </w:p>
        </w:tc>
        <w:tc>
          <w:tcPr>
            <w:tcW w:w="8322" w:type="dxa"/>
            <w:gridSpan w:val="2"/>
          </w:tcPr>
          <w:p w14:paraId="72090C8C" w14:textId="089FCEAC" w:rsidR="00C509B7" w:rsidRPr="00BB3683" w:rsidRDefault="00C509B7" w:rsidP="00C509B7">
            <w:pPr>
              <w:spacing w:after="0" w:line="240" w:lineRule="auto"/>
              <w:jc w:val="both"/>
              <w:rPr>
                <w:rFonts w:ascii="Arial" w:hAnsi="Arial" w:cs="Arial"/>
                <w:bCs/>
              </w:rPr>
            </w:pPr>
            <w:r>
              <w:rPr>
                <w:rFonts w:ascii="Arial" w:hAnsi="Arial" w:cs="Arial"/>
                <w:bCs/>
              </w:rPr>
              <w:t>Members received the National Student Survey report and noted that</w:t>
            </w:r>
            <w:r w:rsidR="00BB3683">
              <w:rPr>
                <w:rFonts w:ascii="Arial" w:hAnsi="Arial" w:cs="Arial"/>
                <w:bCs/>
              </w:rPr>
              <w:t xml:space="preserve"> positive content.</w:t>
            </w:r>
          </w:p>
        </w:tc>
        <w:tc>
          <w:tcPr>
            <w:tcW w:w="1418" w:type="dxa"/>
          </w:tcPr>
          <w:p w14:paraId="60333977" w14:textId="77777777" w:rsidR="00C509B7" w:rsidRDefault="00C509B7" w:rsidP="00C509B7">
            <w:pPr>
              <w:spacing w:after="0" w:line="240" w:lineRule="auto"/>
              <w:jc w:val="both"/>
              <w:rPr>
                <w:rFonts w:ascii="Arial" w:hAnsi="Arial" w:cs="Arial"/>
                <w:b/>
                <w:bCs/>
              </w:rPr>
            </w:pPr>
          </w:p>
        </w:tc>
      </w:tr>
      <w:tr w:rsidR="00C509B7" w:rsidRPr="007A2D25" w14:paraId="6066E0E1" w14:textId="77777777" w:rsidTr="001B152A">
        <w:trPr>
          <w:trHeight w:val="240"/>
        </w:trPr>
        <w:tc>
          <w:tcPr>
            <w:tcW w:w="1094" w:type="dxa"/>
          </w:tcPr>
          <w:p w14:paraId="79F3BDB8" w14:textId="1D63BBE2" w:rsidR="00C509B7" w:rsidRDefault="00B911B2" w:rsidP="00C509B7">
            <w:pPr>
              <w:spacing w:after="0" w:line="240" w:lineRule="auto"/>
              <w:rPr>
                <w:rFonts w:ascii="Arial" w:hAnsi="Arial" w:cs="Arial"/>
                <w:b/>
                <w:bCs/>
              </w:rPr>
            </w:pPr>
            <w:r>
              <w:rPr>
                <w:rFonts w:ascii="Arial" w:hAnsi="Arial" w:cs="Arial"/>
                <w:b/>
                <w:bCs/>
              </w:rPr>
              <w:t>B25/3</w:t>
            </w:r>
            <w:r w:rsidR="009E19DC">
              <w:rPr>
                <w:rFonts w:ascii="Arial" w:hAnsi="Arial" w:cs="Arial"/>
                <w:b/>
                <w:bCs/>
              </w:rPr>
              <w:t>5</w:t>
            </w:r>
          </w:p>
        </w:tc>
        <w:tc>
          <w:tcPr>
            <w:tcW w:w="8322" w:type="dxa"/>
            <w:gridSpan w:val="2"/>
          </w:tcPr>
          <w:p w14:paraId="16C2469D" w14:textId="37CD91E4" w:rsidR="00C509B7" w:rsidRPr="00C509B7" w:rsidRDefault="00C509B7" w:rsidP="00C509B7">
            <w:pPr>
              <w:spacing w:after="0" w:line="240" w:lineRule="auto"/>
              <w:jc w:val="both"/>
              <w:rPr>
                <w:rFonts w:ascii="Arial" w:eastAsiaTheme="minorEastAsia" w:hAnsi="Arial" w:cs="Arial"/>
                <w:b/>
              </w:rPr>
            </w:pPr>
            <w:r w:rsidRPr="00C2252B">
              <w:rPr>
                <w:rFonts w:ascii="Arial" w:eastAsiaTheme="minorEastAsia" w:hAnsi="Arial" w:cs="Arial"/>
                <w:b/>
              </w:rPr>
              <w:t>RESOLVED</w:t>
            </w:r>
            <w:r>
              <w:rPr>
                <w:rFonts w:ascii="Arial" w:eastAsiaTheme="minorEastAsia" w:hAnsi="Arial" w:cs="Arial"/>
              </w:rPr>
              <w:t xml:space="preserve">: </w:t>
            </w:r>
            <w:r>
              <w:rPr>
                <w:rFonts w:ascii="Arial" w:eastAsiaTheme="minorEastAsia" w:hAnsi="Arial" w:cs="Arial"/>
                <w:b/>
              </w:rPr>
              <w:t xml:space="preserve">That the National Student Survey Report be noted and that the staff be commended for the results.  </w:t>
            </w:r>
          </w:p>
        </w:tc>
        <w:tc>
          <w:tcPr>
            <w:tcW w:w="1418" w:type="dxa"/>
          </w:tcPr>
          <w:p w14:paraId="361BB7CC" w14:textId="77777777" w:rsidR="00C509B7" w:rsidRDefault="00C509B7" w:rsidP="00C509B7">
            <w:pPr>
              <w:spacing w:after="0" w:line="240" w:lineRule="auto"/>
              <w:jc w:val="both"/>
              <w:rPr>
                <w:rFonts w:ascii="Arial" w:hAnsi="Arial" w:cs="Arial"/>
                <w:b/>
                <w:bCs/>
              </w:rPr>
            </w:pPr>
          </w:p>
        </w:tc>
      </w:tr>
      <w:tr w:rsidR="00C509B7" w:rsidRPr="007A2D25" w14:paraId="7C9759E5" w14:textId="77777777" w:rsidTr="001B152A">
        <w:trPr>
          <w:trHeight w:val="240"/>
        </w:trPr>
        <w:tc>
          <w:tcPr>
            <w:tcW w:w="1094" w:type="dxa"/>
          </w:tcPr>
          <w:p w14:paraId="56B100C1" w14:textId="77777777" w:rsidR="00C509B7" w:rsidRDefault="00C509B7" w:rsidP="00C509B7">
            <w:pPr>
              <w:spacing w:after="0" w:line="240" w:lineRule="auto"/>
              <w:rPr>
                <w:rFonts w:ascii="Arial" w:hAnsi="Arial" w:cs="Arial"/>
                <w:b/>
                <w:bCs/>
              </w:rPr>
            </w:pPr>
          </w:p>
        </w:tc>
        <w:tc>
          <w:tcPr>
            <w:tcW w:w="8322" w:type="dxa"/>
            <w:gridSpan w:val="2"/>
          </w:tcPr>
          <w:p w14:paraId="5F76D8D5" w14:textId="44F6F0C6" w:rsidR="00C509B7" w:rsidRPr="001872B1" w:rsidRDefault="00C509B7" w:rsidP="00C509B7">
            <w:pPr>
              <w:spacing w:after="0" w:line="240" w:lineRule="auto"/>
              <w:jc w:val="both"/>
              <w:rPr>
                <w:rFonts w:ascii="Arial" w:hAnsi="Arial" w:cs="Arial"/>
                <w:b/>
                <w:bCs/>
                <w:u w:val="single"/>
              </w:rPr>
            </w:pPr>
            <w:r>
              <w:rPr>
                <w:rFonts w:ascii="Arial" w:hAnsi="Arial" w:cs="Arial"/>
                <w:b/>
                <w:bCs/>
                <w:u w:val="single"/>
              </w:rPr>
              <w:t>STRATEGIC RISKS</w:t>
            </w:r>
          </w:p>
        </w:tc>
        <w:tc>
          <w:tcPr>
            <w:tcW w:w="1418" w:type="dxa"/>
          </w:tcPr>
          <w:p w14:paraId="6D6952B8" w14:textId="77777777" w:rsidR="00C509B7" w:rsidRDefault="00C509B7" w:rsidP="00C509B7">
            <w:pPr>
              <w:spacing w:after="0" w:line="240" w:lineRule="auto"/>
              <w:jc w:val="both"/>
              <w:rPr>
                <w:rFonts w:ascii="Arial" w:hAnsi="Arial" w:cs="Arial"/>
                <w:b/>
                <w:bCs/>
              </w:rPr>
            </w:pPr>
          </w:p>
        </w:tc>
      </w:tr>
      <w:tr w:rsidR="00C509B7" w:rsidRPr="007A2D25" w14:paraId="13D1228B" w14:textId="77777777" w:rsidTr="001B152A">
        <w:trPr>
          <w:trHeight w:val="240"/>
        </w:trPr>
        <w:tc>
          <w:tcPr>
            <w:tcW w:w="1094" w:type="dxa"/>
          </w:tcPr>
          <w:p w14:paraId="5120169D" w14:textId="22E70647" w:rsidR="00C509B7" w:rsidRDefault="00B911B2" w:rsidP="00C509B7">
            <w:pPr>
              <w:spacing w:after="0" w:line="240" w:lineRule="auto"/>
              <w:rPr>
                <w:rFonts w:ascii="Arial" w:hAnsi="Arial" w:cs="Arial"/>
                <w:b/>
                <w:bCs/>
              </w:rPr>
            </w:pPr>
            <w:r>
              <w:rPr>
                <w:rFonts w:ascii="Arial" w:hAnsi="Arial" w:cs="Arial"/>
                <w:b/>
                <w:bCs/>
              </w:rPr>
              <w:t>B25/3</w:t>
            </w:r>
            <w:r w:rsidR="009E19DC">
              <w:rPr>
                <w:rFonts w:ascii="Arial" w:hAnsi="Arial" w:cs="Arial"/>
                <w:b/>
                <w:bCs/>
              </w:rPr>
              <w:t>6</w:t>
            </w:r>
          </w:p>
        </w:tc>
        <w:tc>
          <w:tcPr>
            <w:tcW w:w="8322" w:type="dxa"/>
            <w:gridSpan w:val="2"/>
          </w:tcPr>
          <w:p w14:paraId="57107234" w14:textId="67E2B9AB" w:rsidR="00C509B7" w:rsidRDefault="00C509B7" w:rsidP="00C509B7">
            <w:pPr>
              <w:spacing w:after="0" w:line="240" w:lineRule="auto"/>
              <w:jc w:val="both"/>
              <w:rPr>
                <w:rFonts w:ascii="Arial" w:hAnsi="Arial" w:cs="Arial"/>
                <w:b/>
                <w:bCs/>
                <w:u w:val="single"/>
              </w:rPr>
            </w:pPr>
            <w:r>
              <w:rPr>
                <w:rFonts w:ascii="Arial" w:eastAsiaTheme="minorEastAsia" w:hAnsi="Arial" w:cs="Arial"/>
              </w:rPr>
              <w:t xml:space="preserve">The </w:t>
            </w:r>
            <w:r w:rsidRPr="008D0B88">
              <w:rPr>
                <w:rFonts w:ascii="Arial" w:eastAsiaTheme="minorEastAsia" w:hAnsi="Arial" w:cs="Arial"/>
              </w:rPr>
              <w:t xml:space="preserve">strategic risks had </w:t>
            </w:r>
            <w:r>
              <w:rPr>
                <w:rFonts w:ascii="Arial" w:eastAsiaTheme="minorEastAsia" w:hAnsi="Arial" w:cs="Arial"/>
              </w:rPr>
              <w:t xml:space="preserve">been circulated, and the contents were noted. </w:t>
            </w:r>
          </w:p>
        </w:tc>
        <w:tc>
          <w:tcPr>
            <w:tcW w:w="1418" w:type="dxa"/>
          </w:tcPr>
          <w:p w14:paraId="2CFA27AF" w14:textId="77777777" w:rsidR="00C509B7" w:rsidRDefault="00C509B7" w:rsidP="00C509B7">
            <w:pPr>
              <w:spacing w:after="0" w:line="240" w:lineRule="auto"/>
              <w:jc w:val="both"/>
              <w:rPr>
                <w:rFonts w:ascii="Arial" w:hAnsi="Arial" w:cs="Arial"/>
                <w:b/>
                <w:bCs/>
              </w:rPr>
            </w:pPr>
          </w:p>
        </w:tc>
      </w:tr>
      <w:tr w:rsidR="00C509B7" w:rsidRPr="007A2D25" w14:paraId="50FF9499" w14:textId="77777777" w:rsidTr="001B152A">
        <w:trPr>
          <w:trHeight w:val="240"/>
        </w:trPr>
        <w:tc>
          <w:tcPr>
            <w:tcW w:w="1094" w:type="dxa"/>
          </w:tcPr>
          <w:p w14:paraId="03F3644D" w14:textId="5D38D81D" w:rsidR="00C509B7" w:rsidRDefault="00B911B2" w:rsidP="00C509B7">
            <w:pPr>
              <w:spacing w:after="0" w:line="240" w:lineRule="auto"/>
              <w:rPr>
                <w:rFonts w:ascii="Arial" w:hAnsi="Arial" w:cs="Arial"/>
                <w:b/>
                <w:bCs/>
              </w:rPr>
            </w:pPr>
            <w:r>
              <w:rPr>
                <w:rFonts w:ascii="Arial" w:hAnsi="Arial" w:cs="Arial"/>
                <w:b/>
                <w:bCs/>
              </w:rPr>
              <w:t>B25/3</w:t>
            </w:r>
            <w:r w:rsidR="009E19DC">
              <w:rPr>
                <w:rFonts w:ascii="Arial" w:hAnsi="Arial" w:cs="Arial"/>
                <w:b/>
                <w:bCs/>
              </w:rPr>
              <w:t>7</w:t>
            </w:r>
          </w:p>
        </w:tc>
        <w:tc>
          <w:tcPr>
            <w:tcW w:w="8322" w:type="dxa"/>
            <w:gridSpan w:val="2"/>
          </w:tcPr>
          <w:p w14:paraId="2B5B82C4" w14:textId="3FABB082" w:rsidR="00C509B7" w:rsidRPr="005D7883" w:rsidRDefault="00C509B7" w:rsidP="00C509B7">
            <w:pPr>
              <w:spacing w:after="0" w:line="240" w:lineRule="auto"/>
              <w:jc w:val="both"/>
              <w:rPr>
                <w:rFonts w:ascii="Arial" w:eastAsiaTheme="minorEastAsia" w:hAnsi="Arial" w:cs="Arial"/>
                <w:b/>
              </w:rPr>
            </w:pPr>
            <w:r>
              <w:rPr>
                <w:rFonts w:ascii="Arial" w:eastAsiaTheme="minorEastAsia" w:hAnsi="Arial" w:cs="Arial"/>
                <w:b/>
              </w:rPr>
              <w:t xml:space="preserve">RESOLVED:  That the Strategic risks be noted.                    </w:t>
            </w:r>
          </w:p>
        </w:tc>
        <w:tc>
          <w:tcPr>
            <w:tcW w:w="1418" w:type="dxa"/>
          </w:tcPr>
          <w:p w14:paraId="70B453CB" w14:textId="77777777" w:rsidR="00C509B7" w:rsidRDefault="00C509B7" w:rsidP="00C509B7">
            <w:pPr>
              <w:spacing w:after="0" w:line="240" w:lineRule="auto"/>
              <w:jc w:val="both"/>
              <w:rPr>
                <w:rFonts w:ascii="Arial" w:hAnsi="Arial" w:cs="Arial"/>
                <w:b/>
                <w:bCs/>
              </w:rPr>
            </w:pPr>
          </w:p>
        </w:tc>
      </w:tr>
      <w:tr w:rsidR="00C509B7" w:rsidRPr="00EC0372" w14:paraId="0D0F385A" w14:textId="77777777" w:rsidTr="0097311E">
        <w:tc>
          <w:tcPr>
            <w:tcW w:w="1094" w:type="dxa"/>
          </w:tcPr>
          <w:p w14:paraId="3121A384" w14:textId="77777777" w:rsidR="00C509B7" w:rsidRDefault="00C509B7" w:rsidP="00C509B7">
            <w:pPr>
              <w:spacing w:after="0" w:line="240" w:lineRule="auto"/>
              <w:rPr>
                <w:rFonts w:ascii="Arial" w:hAnsi="Arial" w:cs="Arial"/>
                <w:b/>
                <w:bCs/>
              </w:rPr>
            </w:pPr>
          </w:p>
        </w:tc>
        <w:tc>
          <w:tcPr>
            <w:tcW w:w="8322" w:type="dxa"/>
            <w:gridSpan w:val="2"/>
          </w:tcPr>
          <w:p w14:paraId="728ADAE3" w14:textId="522C3441" w:rsidR="00C509B7" w:rsidRPr="00C509B7" w:rsidRDefault="00C509B7" w:rsidP="00C509B7">
            <w:pPr>
              <w:spacing w:after="0" w:line="240" w:lineRule="auto"/>
              <w:jc w:val="both"/>
              <w:rPr>
                <w:rFonts w:ascii="Arial" w:hAnsi="Arial" w:cs="Arial"/>
                <w:b/>
                <w:bCs/>
                <w:u w:val="single"/>
              </w:rPr>
            </w:pPr>
            <w:r w:rsidRPr="00C509B7">
              <w:rPr>
                <w:rFonts w:ascii="Arial" w:hAnsi="Arial" w:cs="Arial"/>
                <w:b/>
                <w:bCs/>
                <w:u w:val="single"/>
              </w:rPr>
              <w:t>KALEIDOSCOPE UPDATE REPORT – NATIONAL HERITAGE LOTTERY FUND</w:t>
            </w:r>
          </w:p>
        </w:tc>
        <w:tc>
          <w:tcPr>
            <w:tcW w:w="1418" w:type="dxa"/>
          </w:tcPr>
          <w:p w14:paraId="53FC31CC" w14:textId="77777777" w:rsidR="00C509B7" w:rsidRPr="00EC0372" w:rsidRDefault="00C509B7" w:rsidP="00C509B7">
            <w:pPr>
              <w:spacing w:after="0" w:line="240" w:lineRule="auto"/>
              <w:jc w:val="both"/>
              <w:rPr>
                <w:rFonts w:ascii="Arial" w:hAnsi="Arial" w:cs="Arial"/>
                <w:bCs/>
              </w:rPr>
            </w:pPr>
          </w:p>
        </w:tc>
      </w:tr>
      <w:tr w:rsidR="00C509B7" w:rsidRPr="00EC0372" w14:paraId="3BBA200A" w14:textId="77777777" w:rsidTr="0097311E">
        <w:tc>
          <w:tcPr>
            <w:tcW w:w="1094" w:type="dxa"/>
          </w:tcPr>
          <w:p w14:paraId="63C1577C" w14:textId="4F3632AB" w:rsidR="00C509B7" w:rsidRDefault="00B911B2" w:rsidP="00C509B7">
            <w:pPr>
              <w:spacing w:after="0" w:line="240" w:lineRule="auto"/>
              <w:rPr>
                <w:rFonts w:ascii="Arial" w:hAnsi="Arial" w:cs="Arial"/>
                <w:b/>
                <w:bCs/>
              </w:rPr>
            </w:pPr>
            <w:r>
              <w:rPr>
                <w:rFonts w:ascii="Arial" w:hAnsi="Arial" w:cs="Arial"/>
                <w:b/>
                <w:bCs/>
              </w:rPr>
              <w:t>B25/3</w:t>
            </w:r>
            <w:r w:rsidR="009E19DC">
              <w:rPr>
                <w:rFonts w:ascii="Arial" w:hAnsi="Arial" w:cs="Arial"/>
                <w:b/>
                <w:bCs/>
              </w:rPr>
              <w:t>8</w:t>
            </w:r>
          </w:p>
        </w:tc>
        <w:tc>
          <w:tcPr>
            <w:tcW w:w="8322" w:type="dxa"/>
            <w:gridSpan w:val="2"/>
          </w:tcPr>
          <w:p w14:paraId="0B46234A" w14:textId="4C8BB485" w:rsidR="00C509B7" w:rsidRPr="00C509B7" w:rsidRDefault="00C509B7" w:rsidP="00C509B7">
            <w:pPr>
              <w:spacing w:after="0" w:line="240" w:lineRule="auto"/>
              <w:jc w:val="both"/>
              <w:rPr>
                <w:rFonts w:ascii="Arial" w:hAnsi="Arial" w:cs="Arial"/>
              </w:rPr>
            </w:pPr>
            <w:r>
              <w:rPr>
                <w:rFonts w:ascii="Arial" w:hAnsi="Arial" w:cs="Arial"/>
              </w:rPr>
              <w:t>The Board received an update on the progress made with the National Heritage Lottery Fund which was to celebrate the School’s 40</w:t>
            </w:r>
            <w:r w:rsidRPr="00C509B7">
              <w:rPr>
                <w:rFonts w:ascii="Arial" w:hAnsi="Arial" w:cs="Arial"/>
                <w:vertAlign w:val="superscript"/>
              </w:rPr>
              <w:t>th</w:t>
            </w:r>
            <w:r>
              <w:rPr>
                <w:rFonts w:ascii="Arial" w:hAnsi="Arial" w:cs="Arial"/>
              </w:rPr>
              <w:t xml:space="preserve"> anniversary. </w:t>
            </w:r>
          </w:p>
        </w:tc>
        <w:tc>
          <w:tcPr>
            <w:tcW w:w="1418" w:type="dxa"/>
          </w:tcPr>
          <w:p w14:paraId="1CC48F4C" w14:textId="77777777" w:rsidR="00C509B7" w:rsidRPr="00EC0372" w:rsidRDefault="00C509B7" w:rsidP="00C509B7">
            <w:pPr>
              <w:spacing w:after="0" w:line="240" w:lineRule="auto"/>
              <w:jc w:val="both"/>
              <w:rPr>
                <w:rFonts w:ascii="Arial" w:hAnsi="Arial" w:cs="Arial"/>
                <w:bCs/>
              </w:rPr>
            </w:pPr>
          </w:p>
        </w:tc>
      </w:tr>
      <w:tr w:rsidR="00C509B7" w:rsidRPr="00EC0372" w14:paraId="620AAC90" w14:textId="77777777" w:rsidTr="0097311E">
        <w:tc>
          <w:tcPr>
            <w:tcW w:w="1094" w:type="dxa"/>
          </w:tcPr>
          <w:p w14:paraId="3CB57ADF" w14:textId="2F3FF58F" w:rsidR="00C509B7" w:rsidRDefault="00B911B2" w:rsidP="00C509B7">
            <w:pPr>
              <w:spacing w:after="0" w:line="240" w:lineRule="auto"/>
              <w:rPr>
                <w:rFonts w:ascii="Arial" w:hAnsi="Arial" w:cs="Arial"/>
                <w:b/>
                <w:bCs/>
              </w:rPr>
            </w:pPr>
            <w:r>
              <w:rPr>
                <w:rFonts w:ascii="Arial" w:hAnsi="Arial" w:cs="Arial"/>
                <w:b/>
                <w:bCs/>
              </w:rPr>
              <w:t>B25/3</w:t>
            </w:r>
            <w:r w:rsidR="009E19DC">
              <w:rPr>
                <w:rFonts w:ascii="Arial" w:hAnsi="Arial" w:cs="Arial"/>
                <w:b/>
                <w:bCs/>
              </w:rPr>
              <w:t>9</w:t>
            </w:r>
          </w:p>
        </w:tc>
        <w:tc>
          <w:tcPr>
            <w:tcW w:w="8322" w:type="dxa"/>
            <w:gridSpan w:val="2"/>
          </w:tcPr>
          <w:p w14:paraId="19379102" w14:textId="161D61EF" w:rsidR="00C509B7" w:rsidRPr="00B319BA" w:rsidRDefault="00C509B7" w:rsidP="00C509B7">
            <w:pPr>
              <w:spacing w:after="0" w:line="240" w:lineRule="auto"/>
              <w:jc w:val="both"/>
              <w:rPr>
                <w:rFonts w:ascii="Arial" w:hAnsi="Arial" w:cs="Arial"/>
                <w:b/>
                <w:bCs/>
                <w:u w:val="single"/>
              </w:rPr>
            </w:pPr>
            <w:r w:rsidRPr="00C2252B">
              <w:rPr>
                <w:rFonts w:ascii="Arial" w:eastAsiaTheme="minorEastAsia" w:hAnsi="Arial" w:cs="Arial"/>
                <w:b/>
              </w:rPr>
              <w:t>RESOLVED</w:t>
            </w:r>
            <w:r>
              <w:rPr>
                <w:rFonts w:ascii="Arial" w:eastAsiaTheme="minorEastAsia" w:hAnsi="Arial" w:cs="Arial"/>
              </w:rPr>
              <w:t xml:space="preserve">: </w:t>
            </w:r>
            <w:r>
              <w:rPr>
                <w:rFonts w:ascii="Arial" w:eastAsiaTheme="minorEastAsia" w:hAnsi="Arial" w:cs="Arial"/>
                <w:b/>
              </w:rPr>
              <w:t xml:space="preserve">That the update be noted and the Board asked for reports for each meeting and to circulate any opportunities to partake in the activities. </w:t>
            </w:r>
          </w:p>
        </w:tc>
        <w:tc>
          <w:tcPr>
            <w:tcW w:w="1418" w:type="dxa"/>
          </w:tcPr>
          <w:p w14:paraId="03C2C4F5" w14:textId="77777777" w:rsidR="00C509B7" w:rsidRPr="00EC0372" w:rsidRDefault="00C509B7" w:rsidP="00C509B7">
            <w:pPr>
              <w:spacing w:after="0" w:line="240" w:lineRule="auto"/>
              <w:jc w:val="both"/>
              <w:rPr>
                <w:rFonts w:ascii="Arial" w:hAnsi="Arial" w:cs="Arial"/>
                <w:bCs/>
              </w:rPr>
            </w:pPr>
          </w:p>
        </w:tc>
      </w:tr>
      <w:tr w:rsidR="00C509B7" w:rsidRPr="00EC0372" w14:paraId="79E8DBAB" w14:textId="77777777" w:rsidTr="0097311E">
        <w:tc>
          <w:tcPr>
            <w:tcW w:w="1094" w:type="dxa"/>
          </w:tcPr>
          <w:p w14:paraId="20F6AC46" w14:textId="77777777" w:rsidR="00C509B7" w:rsidRDefault="00C509B7" w:rsidP="00C509B7">
            <w:pPr>
              <w:spacing w:after="0" w:line="240" w:lineRule="auto"/>
              <w:rPr>
                <w:rFonts w:ascii="Arial" w:hAnsi="Arial" w:cs="Arial"/>
                <w:b/>
                <w:bCs/>
              </w:rPr>
            </w:pPr>
          </w:p>
        </w:tc>
        <w:tc>
          <w:tcPr>
            <w:tcW w:w="8322" w:type="dxa"/>
            <w:gridSpan w:val="2"/>
          </w:tcPr>
          <w:p w14:paraId="323BB094" w14:textId="162E69B8" w:rsidR="00C509B7" w:rsidRPr="00B319BA" w:rsidRDefault="00C509B7" w:rsidP="00C509B7">
            <w:pPr>
              <w:spacing w:after="0" w:line="240" w:lineRule="auto"/>
              <w:jc w:val="both"/>
              <w:rPr>
                <w:rFonts w:ascii="Arial" w:hAnsi="Arial" w:cs="Arial"/>
                <w:b/>
                <w:bCs/>
                <w:u w:val="single"/>
              </w:rPr>
            </w:pPr>
            <w:r>
              <w:rPr>
                <w:rFonts w:ascii="Arial" w:hAnsi="Arial" w:cs="Arial"/>
                <w:b/>
                <w:bCs/>
                <w:u w:val="single"/>
              </w:rPr>
              <w:t>STRATEGIC REPORTS</w:t>
            </w:r>
          </w:p>
        </w:tc>
        <w:tc>
          <w:tcPr>
            <w:tcW w:w="1418" w:type="dxa"/>
          </w:tcPr>
          <w:p w14:paraId="36F1EB9E" w14:textId="77777777" w:rsidR="00C509B7" w:rsidRPr="00EC0372" w:rsidRDefault="00C509B7" w:rsidP="00C509B7">
            <w:pPr>
              <w:spacing w:after="0" w:line="240" w:lineRule="auto"/>
              <w:jc w:val="both"/>
              <w:rPr>
                <w:rFonts w:ascii="Arial" w:hAnsi="Arial" w:cs="Arial"/>
                <w:bCs/>
              </w:rPr>
            </w:pPr>
          </w:p>
        </w:tc>
      </w:tr>
      <w:tr w:rsidR="00C509B7" w:rsidRPr="00EC0372" w14:paraId="58ED7E2A" w14:textId="77777777" w:rsidTr="0097311E">
        <w:tc>
          <w:tcPr>
            <w:tcW w:w="1094" w:type="dxa"/>
          </w:tcPr>
          <w:p w14:paraId="4C6F1553" w14:textId="7253AB60" w:rsidR="00C509B7" w:rsidRDefault="00B911B2" w:rsidP="00C509B7">
            <w:pPr>
              <w:spacing w:after="0" w:line="240" w:lineRule="auto"/>
              <w:rPr>
                <w:rFonts w:ascii="Arial" w:hAnsi="Arial" w:cs="Arial"/>
                <w:b/>
                <w:bCs/>
              </w:rPr>
            </w:pPr>
            <w:r>
              <w:rPr>
                <w:rFonts w:ascii="Arial" w:hAnsi="Arial" w:cs="Arial"/>
                <w:b/>
                <w:bCs/>
              </w:rPr>
              <w:t>B25/</w:t>
            </w:r>
            <w:r w:rsidR="009E19DC">
              <w:rPr>
                <w:rFonts w:ascii="Arial" w:hAnsi="Arial" w:cs="Arial"/>
                <w:b/>
                <w:bCs/>
              </w:rPr>
              <w:t>40</w:t>
            </w:r>
          </w:p>
        </w:tc>
        <w:tc>
          <w:tcPr>
            <w:tcW w:w="8322" w:type="dxa"/>
            <w:gridSpan w:val="2"/>
          </w:tcPr>
          <w:p w14:paraId="5C91F34F" w14:textId="5C3291D6" w:rsidR="00C509B7" w:rsidRPr="00C509B7" w:rsidRDefault="00C509B7" w:rsidP="00C509B7">
            <w:pPr>
              <w:spacing w:after="0" w:line="240" w:lineRule="auto"/>
              <w:jc w:val="both"/>
              <w:rPr>
                <w:rFonts w:ascii="Arial" w:hAnsi="Arial" w:cs="Arial"/>
              </w:rPr>
            </w:pPr>
            <w:r>
              <w:rPr>
                <w:rFonts w:ascii="Arial" w:hAnsi="Arial" w:cs="Arial"/>
              </w:rPr>
              <w:t>The Board received copies of the Strategic Reports</w:t>
            </w:r>
            <w:r w:rsidR="002D3ACA">
              <w:rPr>
                <w:rFonts w:ascii="Arial" w:hAnsi="Arial" w:cs="Arial"/>
              </w:rPr>
              <w:t xml:space="preserve"> for 2023.24 and 2024.25.</w:t>
            </w:r>
          </w:p>
        </w:tc>
        <w:tc>
          <w:tcPr>
            <w:tcW w:w="1418" w:type="dxa"/>
          </w:tcPr>
          <w:p w14:paraId="662FF597" w14:textId="77777777" w:rsidR="00C509B7" w:rsidRPr="00EC0372" w:rsidRDefault="00C509B7" w:rsidP="00C509B7">
            <w:pPr>
              <w:spacing w:after="0" w:line="240" w:lineRule="auto"/>
              <w:jc w:val="both"/>
              <w:rPr>
                <w:rFonts w:ascii="Arial" w:hAnsi="Arial" w:cs="Arial"/>
                <w:bCs/>
              </w:rPr>
            </w:pPr>
          </w:p>
        </w:tc>
      </w:tr>
      <w:tr w:rsidR="002D3ACA" w:rsidRPr="00EC0372" w14:paraId="54806EAD" w14:textId="77777777" w:rsidTr="0097311E">
        <w:tc>
          <w:tcPr>
            <w:tcW w:w="1094" w:type="dxa"/>
          </w:tcPr>
          <w:p w14:paraId="2CE09C29" w14:textId="237401B4" w:rsidR="002D3ACA" w:rsidRDefault="00B911B2" w:rsidP="002D3ACA">
            <w:pPr>
              <w:spacing w:after="0" w:line="240" w:lineRule="auto"/>
              <w:rPr>
                <w:rFonts w:ascii="Arial" w:hAnsi="Arial" w:cs="Arial"/>
                <w:b/>
                <w:bCs/>
              </w:rPr>
            </w:pPr>
            <w:r>
              <w:rPr>
                <w:rFonts w:ascii="Arial" w:hAnsi="Arial" w:cs="Arial"/>
                <w:b/>
                <w:bCs/>
              </w:rPr>
              <w:t>B25/4</w:t>
            </w:r>
            <w:r w:rsidR="009E19DC">
              <w:rPr>
                <w:rFonts w:ascii="Arial" w:hAnsi="Arial" w:cs="Arial"/>
                <w:b/>
                <w:bCs/>
              </w:rPr>
              <w:t>1</w:t>
            </w:r>
          </w:p>
        </w:tc>
        <w:tc>
          <w:tcPr>
            <w:tcW w:w="8322" w:type="dxa"/>
            <w:gridSpan w:val="2"/>
          </w:tcPr>
          <w:p w14:paraId="3FD39B86" w14:textId="4E2E620B" w:rsidR="002D3ACA" w:rsidRPr="00B319BA" w:rsidRDefault="002D3ACA" w:rsidP="002D3ACA">
            <w:pPr>
              <w:spacing w:after="0" w:line="240" w:lineRule="auto"/>
              <w:jc w:val="both"/>
              <w:rPr>
                <w:rFonts w:ascii="Arial" w:hAnsi="Arial" w:cs="Arial"/>
                <w:b/>
                <w:bCs/>
                <w:u w:val="single"/>
              </w:rPr>
            </w:pPr>
            <w:r>
              <w:rPr>
                <w:rFonts w:ascii="Arial" w:eastAsiaTheme="minorEastAsia" w:hAnsi="Arial" w:cs="Arial"/>
                <w:b/>
              </w:rPr>
              <w:t xml:space="preserve">RESOLVED:  That the Strategic reports be noted.                    </w:t>
            </w:r>
          </w:p>
        </w:tc>
        <w:tc>
          <w:tcPr>
            <w:tcW w:w="1418" w:type="dxa"/>
          </w:tcPr>
          <w:p w14:paraId="34023A39" w14:textId="77777777" w:rsidR="002D3ACA" w:rsidRPr="00EC0372" w:rsidRDefault="002D3ACA" w:rsidP="002D3ACA">
            <w:pPr>
              <w:spacing w:after="0" w:line="240" w:lineRule="auto"/>
              <w:jc w:val="both"/>
              <w:rPr>
                <w:rFonts w:ascii="Arial" w:hAnsi="Arial" w:cs="Arial"/>
                <w:bCs/>
              </w:rPr>
            </w:pPr>
          </w:p>
        </w:tc>
      </w:tr>
      <w:tr w:rsidR="002D3ACA" w:rsidRPr="00EC0372" w14:paraId="5B703508" w14:textId="77777777" w:rsidTr="0097311E">
        <w:tc>
          <w:tcPr>
            <w:tcW w:w="1094" w:type="dxa"/>
          </w:tcPr>
          <w:p w14:paraId="2E0589EE" w14:textId="77777777" w:rsidR="002D3ACA" w:rsidRDefault="002D3ACA" w:rsidP="002D3ACA">
            <w:pPr>
              <w:spacing w:after="0" w:line="240" w:lineRule="auto"/>
              <w:rPr>
                <w:rFonts w:ascii="Arial" w:hAnsi="Arial" w:cs="Arial"/>
                <w:b/>
                <w:bCs/>
              </w:rPr>
            </w:pPr>
          </w:p>
        </w:tc>
        <w:tc>
          <w:tcPr>
            <w:tcW w:w="8322" w:type="dxa"/>
            <w:gridSpan w:val="2"/>
          </w:tcPr>
          <w:p w14:paraId="25892B8F" w14:textId="4EEB3EA2" w:rsidR="002D3ACA" w:rsidRPr="00B319BA" w:rsidRDefault="002D3ACA" w:rsidP="002D3ACA">
            <w:pPr>
              <w:spacing w:after="0" w:line="240" w:lineRule="auto"/>
              <w:jc w:val="both"/>
              <w:rPr>
                <w:rFonts w:ascii="Arial" w:hAnsi="Arial" w:cs="Arial"/>
                <w:b/>
                <w:bCs/>
                <w:u w:val="single"/>
              </w:rPr>
            </w:pPr>
            <w:r w:rsidRPr="00B319BA">
              <w:rPr>
                <w:rFonts w:ascii="Arial" w:hAnsi="Arial" w:cs="Arial"/>
                <w:b/>
                <w:bCs/>
                <w:u w:val="single"/>
              </w:rPr>
              <w:t>MARKETING AND COMMUNICATIONS UPDATE</w:t>
            </w:r>
          </w:p>
        </w:tc>
        <w:tc>
          <w:tcPr>
            <w:tcW w:w="1418" w:type="dxa"/>
          </w:tcPr>
          <w:p w14:paraId="1A58CAFE" w14:textId="77777777" w:rsidR="002D3ACA" w:rsidRPr="00EC0372" w:rsidRDefault="002D3ACA" w:rsidP="002D3ACA">
            <w:pPr>
              <w:spacing w:after="0" w:line="240" w:lineRule="auto"/>
              <w:jc w:val="both"/>
              <w:rPr>
                <w:rFonts w:ascii="Arial" w:hAnsi="Arial" w:cs="Arial"/>
                <w:bCs/>
              </w:rPr>
            </w:pPr>
          </w:p>
        </w:tc>
      </w:tr>
      <w:tr w:rsidR="002D3ACA" w:rsidRPr="00EC0372" w14:paraId="7CFF89F1" w14:textId="77777777" w:rsidTr="0097311E">
        <w:tc>
          <w:tcPr>
            <w:tcW w:w="1094" w:type="dxa"/>
          </w:tcPr>
          <w:p w14:paraId="548CC579" w14:textId="18725E7C" w:rsidR="002D3ACA" w:rsidRDefault="00B911B2" w:rsidP="002D3ACA">
            <w:pPr>
              <w:spacing w:after="0" w:line="240" w:lineRule="auto"/>
              <w:rPr>
                <w:rFonts w:ascii="Arial" w:hAnsi="Arial" w:cs="Arial"/>
                <w:b/>
                <w:bCs/>
              </w:rPr>
            </w:pPr>
            <w:r>
              <w:rPr>
                <w:rFonts w:ascii="Arial" w:hAnsi="Arial" w:cs="Arial"/>
                <w:b/>
                <w:bCs/>
              </w:rPr>
              <w:t>B25/4</w:t>
            </w:r>
            <w:r w:rsidR="009E19DC">
              <w:rPr>
                <w:rFonts w:ascii="Arial" w:hAnsi="Arial" w:cs="Arial"/>
                <w:b/>
                <w:bCs/>
              </w:rPr>
              <w:t>2</w:t>
            </w:r>
          </w:p>
        </w:tc>
        <w:tc>
          <w:tcPr>
            <w:tcW w:w="8322" w:type="dxa"/>
            <w:gridSpan w:val="2"/>
          </w:tcPr>
          <w:p w14:paraId="37809B42" w14:textId="1C42EA53" w:rsidR="002D3ACA" w:rsidRPr="00653E3E" w:rsidRDefault="002D3ACA" w:rsidP="002D3ACA">
            <w:pPr>
              <w:spacing w:after="0" w:line="240" w:lineRule="auto"/>
              <w:jc w:val="both"/>
              <w:rPr>
                <w:rFonts w:ascii="Arial" w:hAnsi="Arial" w:cs="Arial"/>
                <w:bCs/>
              </w:rPr>
            </w:pPr>
            <w:r>
              <w:rPr>
                <w:rFonts w:ascii="Arial" w:hAnsi="Arial" w:cs="Arial"/>
                <w:bCs/>
              </w:rPr>
              <w:t xml:space="preserve">The Marketing and Communication report was shared for information. </w:t>
            </w:r>
          </w:p>
        </w:tc>
        <w:tc>
          <w:tcPr>
            <w:tcW w:w="1418" w:type="dxa"/>
          </w:tcPr>
          <w:p w14:paraId="5BD106D2" w14:textId="77777777" w:rsidR="002D3ACA" w:rsidRPr="00EC0372" w:rsidRDefault="002D3ACA" w:rsidP="002D3ACA">
            <w:pPr>
              <w:spacing w:after="0" w:line="240" w:lineRule="auto"/>
              <w:jc w:val="both"/>
              <w:rPr>
                <w:rFonts w:ascii="Arial" w:hAnsi="Arial" w:cs="Arial"/>
                <w:bCs/>
              </w:rPr>
            </w:pPr>
          </w:p>
        </w:tc>
      </w:tr>
      <w:tr w:rsidR="002D3ACA" w:rsidRPr="00EC0372" w14:paraId="129A2AEB" w14:textId="77777777" w:rsidTr="0097311E">
        <w:tc>
          <w:tcPr>
            <w:tcW w:w="1094" w:type="dxa"/>
          </w:tcPr>
          <w:p w14:paraId="08E8B604" w14:textId="5D90BA27" w:rsidR="002D3ACA" w:rsidRDefault="00B911B2" w:rsidP="002D3ACA">
            <w:pPr>
              <w:spacing w:after="0" w:line="240" w:lineRule="auto"/>
              <w:rPr>
                <w:rFonts w:ascii="Arial" w:hAnsi="Arial" w:cs="Arial"/>
                <w:b/>
                <w:bCs/>
              </w:rPr>
            </w:pPr>
            <w:r>
              <w:rPr>
                <w:rFonts w:ascii="Arial" w:hAnsi="Arial" w:cs="Arial"/>
                <w:b/>
                <w:bCs/>
              </w:rPr>
              <w:t>B25/4</w:t>
            </w:r>
            <w:r w:rsidR="009E19DC">
              <w:rPr>
                <w:rFonts w:ascii="Arial" w:hAnsi="Arial" w:cs="Arial"/>
                <w:b/>
                <w:bCs/>
              </w:rPr>
              <w:t>3</w:t>
            </w:r>
          </w:p>
        </w:tc>
        <w:tc>
          <w:tcPr>
            <w:tcW w:w="8322" w:type="dxa"/>
            <w:gridSpan w:val="2"/>
          </w:tcPr>
          <w:p w14:paraId="629B7258" w14:textId="19B90EC0" w:rsidR="002D3ACA" w:rsidRPr="00653E3E" w:rsidRDefault="002D3ACA" w:rsidP="002D3ACA">
            <w:pPr>
              <w:spacing w:after="0" w:line="240" w:lineRule="auto"/>
              <w:jc w:val="both"/>
              <w:rPr>
                <w:rFonts w:ascii="Arial" w:hAnsi="Arial" w:cs="Arial"/>
                <w:b/>
                <w:bCs/>
              </w:rPr>
            </w:pPr>
            <w:r>
              <w:rPr>
                <w:rFonts w:ascii="Arial" w:eastAsiaTheme="minorEastAsia" w:hAnsi="Arial" w:cs="Arial"/>
                <w:b/>
              </w:rPr>
              <w:t>RESOLVED:  That the Marketing and Communications update be noted.</w:t>
            </w:r>
          </w:p>
        </w:tc>
        <w:tc>
          <w:tcPr>
            <w:tcW w:w="1418" w:type="dxa"/>
          </w:tcPr>
          <w:p w14:paraId="007E9155" w14:textId="77777777" w:rsidR="002D3ACA" w:rsidRPr="00EC0372" w:rsidRDefault="002D3ACA" w:rsidP="002D3ACA">
            <w:pPr>
              <w:spacing w:after="0" w:line="240" w:lineRule="auto"/>
              <w:jc w:val="both"/>
              <w:rPr>
                <w:rFonts w:ascii="Arial" w:hAnsi="Arial" w:cs="Arial"/>
                <w:bCs/>
              </w:rPr>
            </w:pPr>
          </w:p>
        </w:tc>
      </w:tr>
      <w:tr w:rsidR="002D3ACA" w:rsidRPr="00A22948" w14:paraId="7A9F59BE" w14:textId="77777777" w:rsidTr="0097311E">
        <w:tc>
          <w:tcPr>
            <w:tcW w:w="1094" w:type="dxa"/>
          </w:tcPr>
          <w:p w14:paraId="3D39ABA5" w14:textId="77777777" w:rsidR="002D3ACA" w:rsidRDefault="002D3ACA" w:rsidP="002D3ACA">
            <w:pPr>
              <w:spacing w:after="0" w:line="240" w:lineRule="auto"/>
              <w:rPr>
                <w:rFonts w:ascii="Arial" w:hAnsi="Arial" w:cs="Arial"/>
                <w:b/>
                <w:bCs/>
              </w:rPr>
            </w:pPr>
          </w:p>
        </w:tc>
        <w:tc>
          <w:tcPr>
            <w:tcW w:w="8322" w:type="dxa"/>
            <w:gridSpan w:val="2"/>
          </w:tcPr>
          <w:p w14:paraId="687AAC09" w14:textId="3A9EDCE0" w:rsidR="002D3ACA" w:rsidRDefault="00B911B2" w:rsidP="002D3ACA">
            <w:pPr>
              <w:spacing w:after="0" w:line="240" w:lineRule="auto"/>
              <w:jc w:val="both"/>
              <w:rPr>
                <w:rFonts w:ascii="Arial" w:eastAsiaTheme="minorEastAsia" w:hAnsi="Arial" w:cs="Arial"/>
                <w:b/>
                <w:u w:val="single"/>
              </w:rPr>
            </w:pPr>
            <w:r>
              <w:rPr>
                <w:rFonts w:ascii="Arial" w:eastAsiaTheme="minorEastAsia" w:hAnsi="Arial" w:cs="Arial"/>
                <w:b/>
                <w:u w:val="single"/>
              </w:rPr>
              <w:t>ANNUAL COMMITTEE REPORTS</w:t>
            </w:r>
          </w:p>
        </w:tc>
        <w:tc>
          <w:tcPr>
            <w:tcW w:w="1418" w:type="dxa"/>
          </w:tcPr>
          <w:p w14:paraId="4526BFF8" w14:textId="77777777" w:rsidR="002D3ACA" w:rsidRDefault="002D3ACA" w:rsidP="002D3ACA">
            <w:pPr>
              <w:spacing w:after="0" w:line="240" w:lineRule="auto"/>
              <w:jc w:val="both"/>
              <w:rPr>
                <w:rFonts w:ascii="Arial" w:hAnsi="Arial" w:cs="Arial"/>
                <w:b/>
                <w:bCs/>
              </w:rPr>
            </w:pPr>
          </w:p>
        </w:tc>
      </w:tr>
      <w:tr w:rsidR="002D3ACA" w:rsidRPr="00A22948" w14:paraId="66D579E2" w14:textId="77777777" w:rsidTr="0097311E">
        <w:tc>
          <w:tcPr>
            <w:tcW w:w="1094" w:type="dxa"/>
          </w:tcPr>
          <w:p w14:paraId="4006117D" w14:textId="3B4A70AC" w:rsidR="002D3ACA" w:rsidRDefault="00B911B2" w:rsidP="002D3ACA">
            <w:pPr>
              <w:spacing w:after="0" w:line="240" w:lineRule="auto"/>
              <w:rPr>
                <w:rFonts w:ascii="Arial" w:hAnsi="Arial" w:cs="Arial"/>
                <w:b/>
                <w:bCs/>
              </w:rPr>
            </w:pPr>
            <w:r>
              <w:rPr>
                <w:rFonts w:ascii="Arial" w:hAnsi="Arial" w:cs="Arial"/>
                <w:b/>
                <w:bCs/>
              </w:rPr>
              <w:t>B25/4</w:t>
            </w:r>
            <w:r w:rsidR="009E19DC">
              <w:rPr>
                <w:rFonts w:ascii="Arial" w:hAnsi="Arial" w:cs="Arial"/>
                <w:b/>
                <w:bCs/>
              </w:rPr>
              <w:t>4</w:t>
            </w:r>
          </w:p>
        </w:tc>
        <w:tc>
          <w:tcPr>
            <w:tcW w:w="8322" w:type="dxa"/>
            <w:gridSpan w:val="2"/>
          </w:tcPr>
          <w:p w14:paraId="7D896FE1" w14:textId="77777777" w:rsidR="002D3ACA" w:rsidRDefault="002D3ACA" w:rsidP="002D3ACA">
            <w:pPr>
              <w:spacing w:after="0" w:line="240" w:lineRule="auto"/>
              <w:jc w:val="both"/>
              <w:rPr>
                <w:rFonts w:ascii="Arial" w:eastAsiaTheme="minorEastAsia" w:hAnsi="Arial" w:cs="Arial"/>
                <w:bCs/>
              </w:rPr>
            </w:pPr>
            <w:r>
              <w:rPr>
                <w:rFonts w:ascii="Arial" w:eastAsiaTheme="minorEastAsia" w:hAnsi="Arial" w:cs="Arial"/>
                <w:bCs/>
              </w:rPr>
              <w:t>The Board received Annual Committee Reports as follows</w:t>
            </w:r>
          </w:p>
          <w:p w14:paraId="1C95F510" w14:textId="77777777" w:rsidR="002D3ACA" w:rsidRPr="00206456" w:rsidRDefault="002D3ACA" w:rsidP="002D3ACA">
            <w:pPr>
              <w:pStyle w:val="ListParagraph"/>
              <w:numPr>
                <w:ilvl w:val="0"/>
                <w:numId w:val="33"/>
              </w:numPr>
              <w:spacing w:after="0" w:line="240" w:lineRule="auto"/>
              <w:contextualSpacing/>
              <w:rPr>
                <w:rFonts w:ascii="Arial" w:hAnsi="Arial" w:cs="Arial"/>
              </w:rPr>
            </w:pPr>
            <w:r w:rsidRPr="00206456">
              <w:rPr>
                <w:rFonts w:ascii="Arial" w:hAnsi="Arial" w:cs="Arial"/>
              </w:rPr>
              <w:t>Annual Audit Committee Report to the Board 202</w:t>
            </w:r>
            <w:r>
              <w:rPr>
                <w:rFonts w:ascii="Arial" w:hAnsi="Arial" w:cs="Arial"/>
              </w:rPr>
              <w:t>4</w:t>
            </w:r>
            <w:r w:rsidRPr="00206456">
              <w:rPr>
                <w:rFonts w:ascii="Arial" w:hAnsi="Arial" w:cs="Arial"/>
              </w:rPr>
              <w:t>-2</w:t>
            </w:r>
            <w:r>
              <w:rPr>
                <w:rFonts w:ascii="Arial" w:hAnsi="Arial" w:cs="Arial"/>
              </w:rPr>
              <w:t>5</w:t>
            </w:r>
            <w:r w:rsidRPr="00206456">
              <w:rPr>
                <w:rFonts w:ascii="Arial" w:hAnsi="Arial" w:cs="Arial"/>
              </w:rPr>
              <w:t xml:space="preserve"> </w:t>
            </w:r>
          </w:p>
          <w:p w14:paraId="3FE73710" w14:textId="77777777" w:rsidR="002D3ACA" w:rsidRDefault="002D3ACA" w:rsidP="002D3ACA">
            <w:pPr>
              <w:pStyle w:val="ListParagraph"/>
              <w:numPr>
                <w:ilvl w:val="0"/>
                <w:numId w:val="33"/>
              </w:numPr>
              <w:spacing w:after="0" w:line="240" w:lineRule="auto"/>
              <w:contextualSpacing/>
              <w:rPr>
                <w:rFonts w:ascii="Arial" w:hAnsi="Arial" w:cs="Arial"/>
              </w:rPr>
            </w:pPr>
            <w:r>
              <w:rPr>
                <w:rFonts w:ascii="Arial" w:hAnsi="Arial" w:cs="Arial"/>
              </w:rPr>
              <w:t xml:space="preserve">Annual </w:t>
            </w:r>
            <w:r w:rsidRPr="00206456">
              <w:rPr>
                <w:rFonts w:ascii="Arial" w:hAnsi="Arial" w:cs="Arial"/>
              </w:rPr>
              <w:t>Remuneration Committee Report to the Board 202</w:t>
            </w:r>
            <w:r>
              <w:rPr>
                <w:rFonts w:ascii="Arial" w:hAnsi="Arial" w:cs="Arial"/>
              </w:rPr>
              <w:t>4</w:t>
            </w:r>
            <w:r w:rsidRPr="00206456">
              <w:rPr>
                <w:rFonts w:ascii="Arial" w:hAnsi="Arial" w:cs="Arial"/>
              </w:rPr>
              <w:t>-2</w:t>
            </w:r>
            <w:r>
              <w:rPr>
                <w:rFonts w:ascii="Arial" w:hAnsi="Arial" w:cs="Arial"/>
              </w:rPr>
              <w:t>5</w:t>
            </w:r>
          </w:p>
          <w:p w14:paraId="243828E5" w14:textId="77777777" w:rsidR="002D3ACA" w:rsidRDefault="002D3ACA" w:rsidP="002D3ACA">
            <w:pPr>
              <w:pStyle w:val="ListParagraph"/>
              <w:numPr>
                <w:ilvl w:val="0"/>
                <w:numId w:val="33"/>
              </w:numPr>
              <w:spacing w:after="0" w:line="240" w:lineRule="auto"/>
              <w:contextualSpacing/>
              <w:rPr>
                <w:rFonts w:ascii="Arial" w:hAnsi="Arial" w:cs="Arial"/>
              </w:rPr>
            </w:pPr>
            <w:r>
              <w:rPr>
                <w:rFonts w:ascii="Arial" w:hAnsi="Arial" w:cs="Arial"/>
              </w:rPr>
              <w:t>Annual Finance and Resources Committee Report to the Board 2024-25</w:t>
            </w:r>
          </w:p>
          <w:p w14:paraId="5A0AD4C2" w14:textId="77777777" w:rsidR="002D3ACA" w:rsidRDefault="002D3ACA" w:rsidP="002D3ACA">
            <w:pPr>
              <w:pStyle w:val="ListParagraph"/>
              <w:numPr>
                <w:ilvl w:val="0"/>
                <w:numId w:val="33"/>
              </w:numPr>
              <w:spacing w:after="0" w:line="240" w:lineRule="auto"/>
              <w:contextualSpacing/>
              <w:rPr>
                <w:rFonts w:ascii="Arial" w:hAnsi="Arial" w:cs="Arial"/>
              </w:rPr>
            </w:pPr>
            <w:r>
              <w:rPr>
                <w:rFonts w:ascii="Arial" w:hAnsi="Arial" w:cs="Arial"/>
              </w:rPr>
              <w:t>Annual Nominations and Governance Committee Report to the Board 2024-25</w:t>
            </w:r>
          </w:p>
          <w:p w14:paraId="43D9B822" w14:textId="23965A16" w:rsidR="002D3ACA" w:rsidRPr="002D3ACA" w:rsidRDefault="002D3ACA" w:rsidP="002D3ACA">
            <w:pPr>
              <w:pStyle w:val="ListParagraph"/>
              <w:numPr>
                <w:ilvl w:val="0"/>
                <w:numId w:val="33"/>
              </w:numPr>
              <w:spacing w:after="0" w:line="240" w:lineRule="auto"/>
              <w:contextualSpacing/>
              <w:rPr>
                <w:rFonts w:ascii="Arial" w:hAnsi="Arial" w:cs="Arial"/>
              </w:rPr>
            </w:pPr>
            <w:r w:rsidRPr="002D3ACA">
              <w:rPr>
                <w:rFonts w:ascii="Arial" w:hAnsi="Arial" w:cs="Arial"/>
              </w:rPr>
              <w:t>Annual Committee Report for Senate</w:t>
            </w:r>
          </w:p>
        </w:tc>
        <w:tc>
          <w:tcPr>
            <w:tcW w:w="1418" w:type="dxa"/>
          </w:tcPr>
          <w:p w14:paraId="1279D462" w14:textId="77777777" w:rsidR="002D3ACA" w:rsidRDefault="002D3ACA" w:rsidP="002D3ACA">
            <w:pPr>
              <w:spacing w:after="0" w:line="240" w:lineRule="auto"/>
              <w:jc w:val="both"/>
              <w:rPr>
                <w:rFonts w:ascii="Arial" w:hAnsi="Arial" w:cs="Arial"/>
                <w:b/>
                <w:bCs/>
              </w:rPr>
            </w:pPr>
          </w:p>
        </w:tc>
      </w:tr>
      <w:tr w:rsidR="002D3ACA" w:rsidRPr="00A22948" w14:paraId="6FF594A8" w14:textId="77777777" w:rsidTr="0097311E">
        <w:tc>
          <w:tcPr>
            <w:tcW w:w="1094" w:type="dxa"/>
          </w:tcPr>
          <w:p w14:paraId="33D33B53" w14:textId="459056FF" w:rsidR="002D3ACA" w:rsidRDefault="00B911B2" w:rsidP="002D3ACA">
            <w:pPr>
              <w:spacing w:after="0" w:line="240" w:lineRule="auto"/>
              <w:rPr>
                <w:rFonts w:ascii="Arial" w:hAnsi="Arial" w:cs="Arial"/>
                <w:b/>
                <w:bCs/>
              </w:rPr>
            </w:pPr>
            <w:r>
              <w:rPr>
                <w:rFonts w:ascii="Arial" w:hAnsi="Arial" w:cs="Arial"/>
                <w:b/>
                <w:bCs/>
              </w:rPr>
              <w:t>B25/4</w:t>
            </w:r>
            <w:r w:rsidR="009E19DC">
              <w:rPr>
                <w:rFonts w:ascii="Arial" w:hAnsi="Arial" w:cs="Arial"/>
                <w:b/>
                <w:bCs/>
              </w:rPr>
              <w:t>5</w:t>
            </w:r>
          </w:p>
        </w:tc>
        <w:tc>
          <w:tcPr>
            <w:tcW w:w="8322" w:type="dxa"/>
            <w:gridSpan w:val="2"/>
          </w:tcPr>
          <w:p w14:paraId="4997B086" w14:textId="07A3FA1F" w:rsidR="002D3ACA" w:rsidRDefault="002D3ACA" w:rsidP="002D3ACA">
            <w:pPr>
              <w:spacing w:after="0" w:line="240" w:lineRule="auto"/>
              <w:jc w:val="both"/>
              <w:rPr>
                <w:rFonts w:ascii="Arial" w:eastAsiaTheme="minorEastAsia" w:hAnsi="Arial" w:cs="Arial"/>
                <w:b/>
                <w:u w:val="single"/>
              </w:rPr>
            </w:pPr>
            <w:r>
              <w:rPr>
                <w:rFonts w:ascii="Arial" w:eastAsiaTheme="minorEastAsia" w:hAnsi="Arial" w:cs="Arial"/>
                <w:b/>
              </w:rPr>
              <w:t>RESOLVED:  That the Annual Reports for each committee be noted.</w:t>
            </w:r>
          </w:p>
        </w:tc>
        <w:tc>
          <w:tcPr>
            <w:tcW w:w="1418" w:type="dxa"/>
          </w:tcPr>
          <w:p w14:paraId="5B5BE88F" w14:textId="77777777" w:rsidR="002D3ACA" w:rsidRDefault="002D3ACA" w:rsidP="002D3ACA">
            <w:pPr>
              <w:spacing w:after="0" w:line="240" w:lineRule="auto"/>
              <w:jc w:val="both"/>
              <w:rPr>
                <w:rFonts w:ascii="Arial" w:hAnsi="Arial" w:cs="Arial"/>
                <w:b/>
                <w:bCs/>
              </w:rPr>
            </w:pPr>
          </w:p>
        </w:tc>
      </w:tr>
      <w:tr w:rsidR="002D3ACA" w:rsidRPr="00A22948" w14:paraId="7CF8E12A" w14:textId="77777777" w:rsidTr="0097311E">
        <w:tc>
          <w:tcPr>
            <w:tcW w:w="1094" w:type="dxa"/>
          </w:tcPr>
          <w:p w14:paraId="758E1960" w14:textId="77777777" w:rsidR="002D3ACA" w:rsidRDefault="002D3ACA" w:rsidP="002D3ACA">
            <w:pPr>
              <w:spacing w:after="0" w:line="240" w:lineRule="auto"/>
              <w:rPr>
                <w:rFonts w:ascii="Arial" w:hAnsi="Arial" w:cs="Arial"/>
                <w:b/>
                <w:bCs/>
              </w:rPr>
            </w:pPr>
          </w:p>
        </w:tc>
        <w:tc>
          <w:tcPr>
            <w:tcW w:w="8322" w:type="dxa"/>
            <w:gridSpan w:val="2"/>
          </w:tcPr>
          <w:p w14:paraId="67707A53" w14:textId="61735EA4" w:rsidR="002D3ACA" w:rsidRDefault="002D3ACA" w:rsidP="002D3ACA">
            <w:pPr>
              <w:spacing w:after="0" w:line="240" w:lineRule="auto"/>
              <w:jc w:val="both"/>
              <w:rPr>
                <w:rFonts w:ascii="Arial" w:eastAsiaTheme="minorEastAsia" w:hAnsi="Arial" w:cs="Arial"/>
                <w:b/>
                <w:u w:val="single"/>
              </w:rPr>
            </w:pPr>
            <w:r w:rsidRPr="00B33C07">
              <w:rPr>
                <w:rFonts w:ascii="Arial" w:hAnsi="Arial" w:cs="Arial"/>
                <w:b/>
                <w:bCs/>
                <w:u w:val="single"/>
              </w:rPr>
              <w:t>COMPLIANCE - HR ANNUAL DATA REPORT 202</w:t>
            </w:r>
            <w:r>
              <w:rPr>
                <w:rFonts w:ascii="Arial" w:hAnsi="Arial" w:cs="Arial"/>
                <w:b/>
                <w:bCs/>
                <w:u w:val="single"/>
              </w:rPr>
              <w:t>4.25</w:t>
            </w:r>
          </w:p>
        </w:tc>
        <w:tc>
          <w:tcPr>
            <w:tcW w:w="1418" w:type="dxa"/>
          </w:tcPr>
          <w:p w14:paraId="6111A522" w14:textId="77777777" w:rsidR="002D3ACA" w:rsidRDefault="002D3ACA" w:rsidP="002D3ACA">
            <w:pPr>
              <w:spacing w:after="0" w:line="240" w:lineRule="auto"/>
              <w:jc w:val="both"/>
              <w:rPr>
                <w:rFonts w:ascii="Arial" w:hAnsi="Arial" w:cs="Arial"/>
                <w:b/>
                <w:bCs/>
              </w:rPr>
            </w:pPr>
          </w:p>
        </w:tc>
      </w:tr>
      <w:tr w:rsidR="002D3ACA" w:rsidRPr="00A22948" w14:paraId="4727BDE6" w14:textId="77777777" w:rsidTr="0097311E">
        <w:tc>
          <w:tcPr>
            <w:tcW w:w="1094" w:type="dxa"/>
          </w:tcPr>
          <w:p w14:paraId="377D8E55" w14:textId="6A811D1C" w:rsidR="002D3ACA" w:rsidRDefault="00B911B2" w:rsidP="002D3ACA">
            <w:pPr>
              <w:spacing w:after="0" w:line="240" w:lineRule="auto"/>
              <w:rPr>
                <w:rFonts w:ascii="Arial" w:hAnsi="Arial" w:cs="Arial"/>
                <w:b/>
                <w:bCs/>
              </w:rPr>
            </w:pPr>
            <w:r>
              <w:rPr>
                <w:rFonts w:ascii="Arial" w:hAnsi="Arial" w:cs="Arial"/>
                <w:b/>
                <w:bCs/>
              </w:rPr>
              <w:t>B25/4</w:t>
            </w:r>
            <w:r w:rsidR="009E19DC">
              <w:rPr>
                <w:rFonts w:ascii="Arial" w:hAnsi="Arial" w:cs="Arial"/>
                <w:b/>
                <w:bCs/>
              </w:rPr>
              <w:t>6</w:t>
            </w:r>
          </w:p>
        </w:tc>
        <w:tc>
          <w:tcPr>
            <w:tcW w:w="8322" w:type="dxa"/>
            <w:gridSpan w:val="2"/>
          </w:tcPr>
          <w:p w14:paraId="66CA1EA1" w14:textId="2F740BD2" w:rsidR="002D3ACA" w:rsidRDefault="002D3ACA" w:rsidP="002D3ACA">
            <w:pPr>
              <w:spacing w:after="0" w:line="240" w:lineRule="auto"/>
              <w:jc w:val="both"/>
              <w:rPr>
                <w:rFonts w:ascii="Arial" w:eastAsiaTheme="minorEastAsia" w:hAnsi="Arial" w:cs="Arial"/>
                <w:b/>
                <w:u w:val="single"/>
              </w:rPr>
            </w:pPr>
            <w:r>
              <w:rPr>
                <w:rFonts w:ascii="Arial" w:hAnsi="Arial" w:cs="Arial"/>
                <w:bCs/>
              </w:rPr>
              <w:t xml:space="preserve">The Annual HR Data report was tabled for approval. It was confirmed this had been presented at the Remuneration and Staffing Committee earlier in the month. </w:t>
            </w:r>
          </w:p>
        </w:tc>
        <w:tc>
          <w:tcPr>
            <w:tcW w:w="1418" w:type="dxa"/>
          </w:tcPr>
          <w:p w14:paraId="7305F8D3" w14:textId="77777777" w:rsidR="002D3ACA" w:rsidRDefault="002D3ACA" w:rsidP="002D3ACA">
            <w:pPr>
              <w:spacing w:after="0" w:line="240" w:lineRule="auto"/>
              <w:jc w:val="both"/>
              <w:rPr>
                <w:rFonts w:ascii="Arial" w:hAnsi="Arial" w:cs="Arial"/>
                <w:b/>
                <w:bCs/>
              </w:rPr>
            </w:pPr>
          </w:p>
        </w:tc>
      </w:tr>
      <w:tr w:rsidR="002D3ACA" w:rsidRPr="00A22948" w14:paraId="176BEB09" w14:textId="77777777" w:rsidTr="0097311E">
        <w:tc>
          <w:tcPr>
            <w:tcW w:w="1094" w:type="dxa"/>
          </w:tcPr>
          <w:p w14:paraId="4D62B877" w14:textId="0E8FD197" w:rsidR="002D3ACA" w:rsidRDefault="00B911B2" w:rsidP="002D3ACA">
            <w:pPr>
              <w:spacing w:after="0" w:line="240" w:lineRule="auto"/>
              <w:rPr>
                <w:rFonts w:ascii="Arial" w:hAnsi="Arial" w:cs="Arial"/>
                <w:b/>
                <w:bCs/>
              </w:rPr>
            </w:pPr>
            <w:r>
              <w:rPr>
                <w:rFonts w:ascii="Arial" w:hAnsi="Arial" w:cs="Arial"/>
                <w:b/>
                <w:bCs/>
              </w:rPr>
              <w:t>B25/4</w:t>
            </w:r>
            <w:r w:rsidR="009E19DC">
              <w:rPr>
                <w:rFonts w:ascii="Arial" w:hAnsi="Arial" w:cs="Arial"/>
                <w:b/>
                <w:bCs/>
              </w:rPr>
              <w:t>7</w:t>
            </w:r>
          </w:p>
        </w:tc>
        <w:tc>
          <w:tcPr>
            <w:tcW w:w="8322" w:type="dxa"/>
            <w:gridSpan w:val="2"/>
          </w:tcPr>
          <w:p w14:paraId="5F4B7A08" w14:textId="7F26C353" w:rsidR="002D3ACA" w:rsidRDefault="002D3ACA" w:rsidP="002D3ACA">
            <w:pPr>
              <w:spacing w:after="0" w:line="240" w:lineRule="auto"/>
              <w:jc w:val="both"/>
              <w:rPr>
                <w:rFonts w:ascii="Arial" w:eastAsiaTheme="minorEastAsia" w:hAnsi="Arial" w:cs="Arial"/>
                <w:b/>
                <w:u w:val="single"/>
              </w:rPr>
            </w:pPr>
            <w:r>
              <w:rPr>
                <w:rFonts w:ascii="Arial" w:eastAsiaTheme="minorEastAsia" w:hAnsi="Arial" w:cs="Arial"/>
                <w:b/>
              </w:rPr>
              <w:t>RESOLVED:  That the HR Annual Data report for 2024.25 be noted.</w:t>
            </w:r>
          </w:p>
        </w:tc>
        <w:tc>
          <w:tcPr>
            <w:tcW w:w="1418" w:type="dxa"/>
          </w:tcPr>
          <w:p w14:paraId="6D9565B6" w14:textId="77777777" w:rsidR="002D3ACA" w:rsidRDefault="002D3ACA" w:rsidP="002D3ACA">
            <w:pPr>
              <w:spacing w:after="0" w:line="240" w:lineRule="auto"/>
              <w:jc w:val="both"/>
              <w:rPr>
                <w:rFonts w:ascii="Arial" w:hAnsi="Arial" w:cs="Arial"/>
                <w:b/>
                <w:bCs/>
              </w:rPr>
            </w:pPr>
          </w:p>
        </w:tc>
      </w:tr>
      <w:tr w:rsidR="002D3ACA" w:rsidRPr="00A22948" w14:paraId="51379A6E" w14:textId="77777777" w:rsidTr="0097311E">
        <w:tc>
          <w:tcPr>
            <w:tcW w:w="1094" w:type="dxa"/>
          </w:tcPr>
          <w:p w14:paraId="076F0BA5" w14:textId="77777777" w:rsidR="002D3ACA" w:rsidRDefault="002D3ACA" w:rsidP="002D3ACA">
            <w:pPr>
              <w:spacing w:after="0" w:line="240" w:lineRule="auto"/>
              <w:rPr>
                <w:rFonts w:ascii="Arial" w:hAnsi="Arial" w:cs="Arial"/>
                <w:b/>
                <w:bCs/>
              </w:rPr>
            </w:pPr>
          </w:p>
        </w:tc>
        <w:tc>
          <w:tcPr>
            <w:tcW w:w="8322" w:type="dxa"/>
            <w:gridSpan w:val="2"/>
          </w:tcPr>
          <w:p w14:paraId="4A1E6C0B" w14:textId="2E57E20E" w:rsidR="002D3ACA" w:rsidRPr="00BB1B91" w:rsidRDefault="00BB1B91" w:rsidP="002D3ACA">
            <w:pPr>
              <w:spacing w:after="0" w:line="240" w:lineRule="auto"/>
              <w:jc w:val="both"/>
              <w:rPr>
                <w:rFonts w:ascii="Arial" w:eastAsiaTheme="minorEastAsia" w:hAnsi="Arial" w:cs="Arial"/>
                <w:b/>
                <w:bCs/>
                <w:u w:val="single"/>
              </w:rPr>
            </w:pPr>
            <w:r w:rsidRPr="00BB1B91">
              <w:rPr>
                <w:rFonts w:ascii="Arial" w:hAnsi="Arial" w:cs="Arial"/>
                <w:b/>
                <w:bCs/>
                <w:u w:val="single"/>
              </w:rPr>
              <w:t>EEDI REPORT UPDATE</w:t>
            </w:r>
          </w:p>
        </w:tc>
        <w:tc>
          <w:tcPr>
            <w:tcW w:w="1418" w:type="dxa"/>
          </w:tcPr>
          <w:p w14:paraId="0C23B731" w14:textId="77777777" w:rsidR="002D3ACA" w:rsidRDefault="002D3ACA" w:rsidP="002D3ACA">
            <w:pPr>
              <w:spacing w:after="0" w:line="240" w:lineRule="auto"/>
              <w:jc w:val="both"/>
              <w:rPr>
                <w:rFonts w:ascii="Arial" w:hAnsi="Arial" w:cs="Arial"/>
                <w:b/>
                <w:bCs/>
              </w:rPr>
            </w:pPr>
          </w:p>
        </w:tc>
      </w:tr>
      <w:tr w:rsidR="002D3ACA" w:rsidRPr="00A22948" w14:paraId="241495AD" w14:textId="77777777" w:rsidTr="0097311E">
        <w:tc>
          <w:tcPr>
            <w:tcW w:w="1094" w:type="dxa"/>
          </w:tcPr>
          <w:p w14:paraId="462DF4DE" w14:textId="41F81C08" w:rsidR="002D3ACA" w:rsidRDefault="00B911B2" w:rsidP="002D3ACA">
            <w:pPr>
              <w:spacing w:after="0" w:line="240" w:lineRule="auto"/>
              <w:rPr>
                <w:rFonts w:ascii="Arial" w:hAnsi="Arial" w:cs="Arial"/>
                <w:b/>
                <w:bCs/>
              </w:rPr>
            </w:pPr>
            <w:r>
              <w:rPr>
                <w:rFonts w:ascii="Arial" w:hAnsi="Arial" w:cs="Arial"/>
                <w:b/>
                <w:bCs/>
              </w:rPr>
              <w:t>B25/4</w:t>
            </w:r>
            <w:r w:rsidR="009E19DC">
              <w:rPr>
                <w:rFonts w:ascii="Arial" w:hAnsi="Arial" w:cs="Arial"/>
                <w:b/>
                <w:bCs/>
              </w:rPr>
              <w:t>8</w:t>
            </w:r>
          </w:p>
        </w:tc>
        <w:tc>
          <w:tcPr>
            <w:tcW w:w="8322" w:type="dxa"/>
            <w:gridSpan w:val="2"/>
          </w:tcPr>
          <w:p w14:paraId="6C17BD3D" w14:textId="22A660F7" w:rsidR="002D3ACA" w:rsidRPr="00BB1B91" w:rsidRDefault="00BB1B91" w:rsidP="002D3ACA">
            <w:pPr>
              <w:spacing w:after="0" w:line="240" w:lineRule="auto"/>
              <w:jc w:val="both"/>
              <w:rPr>
                <w:rFonts w:ascii="Arial" w:eastAsiaTheme="minorEastAsia" w:hAnsi="Arial" w:cs="Arial"/>
                <w:bCs/>
              </w:rPr>
            </w:pPr>
            <w:r>
              <w:rPr>
                <w:rFonts w:ascii="Arial" w:eastAsiaTheme="minorEastAsia" w:hAnsi="Arial" w:cs="Arial"/>
                <w:bCs/>
              </w:rPr>
              <w:t xml:space="preserve">The Board received an update reporting outlining the work undertaken for EEDI and the plans for the year ahead. </w:t>
            </w:r>
          </w:p>
        </w:tc>
        <w:tc>
          <w:tcPr>
            <w:tcW w:w="1418" w:type="dxa"/>
          </w:tcPr>
          <w:p w14:paraId="65C3D022" w14:textId="77777777" w:rsidR="002D3ACA" w:rsidRDefault="002D3ACA" w:rsidP="002D3ACA">
            <w:pPr>
              <w:spacing w:after="0" w:line="240" w:lineRule="auto"/>
              <w:jc w:val="both"/>
              <w:rPr>
                <w:rFonts w:ascii="Arial" w:hAnsi="Arial" w:cs="Arial"/>
                <w:b/>
                <w:bCs/>
              </w:rPr>
            </w:pPr>
          </w:p>
        </w:tc>
      </w:tr>
      <w:tr w:rsidR="00BB1B91" w:rsidRPr="00A22948" w14:paraId="46B08D0B" w14:textId="77777777" w:rsidTr="0097311E">
        <w:tc>
          <w:tcPr>
            <w:tcW w:w="1094" w:type="dxa"/>
          </w:tcPr>
          <w:p w14:paraId="26801064" w14:textId="62158297" w:rsidR="00BB1B91" w:rsidRDefault="00B911B2" w:rsidP="00BB1B91">
            <w:pPr>
              <w:spacing w:after="0" w:line="240" w:lineRule="auto"/>
              <w:rPr>
                <w:rFonts w:ascii="Arial" w:hAnsi="Arial" w:cs="Arial"/>
                <w:b/>
                <w:bCs/>
              </w:rPr>
            </w:pPr>
            <w:r>
              <w:rPr>
                <w:rFonts w:ascii="Arial" w:hAnsi="Arial" w:cs="Arial"/>
                <w:b/>
                <w:bCs/>
              </w:rPr>
              <w:t>B25/4</w:t>
            </w:r>
            <w:r w:rsidR="009E19DC">
              <w:rPr>
                <w:rFonts w:ascii="Arial" w:hAnsi="Arial" w:cs="Arial"/>
                <w:b/>
                <w:bCs/>
              </w:rPr>
              <w:t>9</w:t>
            </w:r>
          </w:p>
        </w:tc>
        <w:tc>
          <w:tcPr>
            <w:tcW w:w="8322" w:type="dxa"/>
            <w:gridSpan w:val="2"/>
          </w:tcPr>
          <w:p w14:paraId="1A01886C" w14:textId="03ABF45D" w:rsidR="00BB1B91" w:rsidRDefault="00BB1B91" w:rsidP="00BB1B91">
            <w:pPr>
              <w:spacing w:after="0" w:line="240" w:lineRule="auto"/>
              <w:jc w:val="both"/>
              <w:rPr>
                <w:rFonts w:ascii="Arial" w:eastAsiaTheme="minorEastAsia" w:hAnsi="Arial" w:cs="Arial"/>
                <w:b/>
                <w:u w:val="single"/>
              </w:rPr>
            </w:pPr>
            <w:r>
              <w:rPr>
                <w:rFonts w:ascii="Arial" w:eastAsiaTheme="minorEastAsia" w:hAnsi="Arial" w:cs="Arial"/>
                <w:b/>
              </w:rPr>
              <w:t>RESOLVED:  That the EEDI report update be noted.</w:t>
            </w:r>
          </w:p>
        </w:tc>
        <w:tc>
          <w:tcPr>
            <w:tcW w:w="1418" w:type="dxa"/>
          </w:tcPr>
          <w:p w14:paraId="47DB64A3" w14:textId="77777777" w:rsidR="00BB1B91" w:rsidRDefault="00BB1B91" w:rsidP="00BB1B91">
            <w:pPr>
              <w:spacing w:after="0" w:line="240" w:lineRule="auto"/>
              <w:jc w:val="both"/>
              <w:rPr>
                <w:rFonts w:ascii="Arial" w:hAnsi="Arial" w:cs="Arial"/>
                <w:b/>
                <w:bCs/>
              </w:rPr>
            </w:pPr>
          </w:p>
        </w:tc>
      </w:tr>
      <w:tr w:rsidR="00BB1B91" w:rsidRPr="00A22948" w14:paraId="54B76C60" w14:textId="77777777" w:rsidTr="0097311E">
        <w:tc>
          <w:tcPr>
            <w:tcW w:w="1094" w:type="dxa"/>
          </w:tcPr>
          <w:p w14:paraId="5E61429A" w14:textId="77777777" w:rsidR="00BB1B91" w:rsidRDefault="00BB1B91" w:rsidP="00BB1B91">
            <w:pPr>
              <w:spacing w:after="0" w:line="240" w:lineRule="auto"/>
              <w:rPr>
                <w:rFonts w:ascii="Arial" w:hAnsi="Arial" w:cs="Arial"/>
                <w:b/>
                <w:bCs/>
              </w:rPr>
            </w:pPr>
          </w:p>
        </w:tc>
        <w:tc>
          <w:tcPr>
            <w:tcW w:w="8322" w:type="dxa"/>
            <w:gridSpan w:val="2"/>
          </w:tcPr>
          <w:p w14:paraId="5444E3E3" w14:textId="77777777" w:rsidR="00BB1B91" w:rsidRPr="005E6616" w:rsidRDefault="00BB1B91" w:rsidP="00BB1B91">
            <w:pPr>
              <w:spacing w:after="0" w:line="240" w:lineRule="auto"/>
              <w:jc w:val="both"/>
              <w:rPr>
                <w:rFonts w:ascii="Arial" w:eastAsiaTheme="minorEastAsia" w:hAnsi="Arial" w:cs="Arial"/>
                <w:b/>
                <w:u w:val="single"/>
              </w:rPr>
            </w:pPr>
            <w:r>
              <w:rPr>
                <w:rFonts w:ascii="Arial" w:eastAsiaTheme="minorEastAsia" w:hAnsi="Arial" w:cs="Arial"/>
                <w:b/>
                <w:u w:val="single"/>
              </w:rPr>
              <w:t xml:space="preserve">MINUTES </w:t>
            </w:r>
          </w:p>
        </w:tc>
        <w:tc>
          <w:tcPr>
            <w:tcW w:w="1418" w:type="dxa"/>
          </w:tcPr>
          <w:p w14:paraId="71E7626A" w14:textId="77777777" w:rsidR="00BB1B91" w:rsidRDefault="00BB1B91" w:rsidP="00BB1B91">
            <w:pPr>
              <w:spacing w:after="0" w:line="240" w:lineRule="auto"/>
              <w:jc w:val="both"/>
              <w:rPr>
                <w:rFonts w:ascii="Arial" w:hAnsi="Arial" w:cs="Arial"/>
                <w:b/>
                <w:bCs/>
              </w:rPr>
            </w:pPr>
          </w:p>
        </w:tc>
      </w:tr>
      <w:tr w:rsidR="00BB1B91" w:rsidRPr="00A22948" w14:paraId="021A70E7" w14:textId="77777777" w:rsidTr="0097311E">
        <w:tc>
          <w:tcPr>
            <w:tcW w:w="1094" w:type="dxa"/>
          </w:tcPr>
          <w:p w14:paraId="1BC5800F" w14:textId="1B8592E5" w:rsidR="00BB1B91" w:rsidRDefault="00B911B2" w:rsidP="00BB1B91">
            <w:pPr>
              <w:spacing w:after="0" w:line="240" w:lineRule="auto"/>
              <w:rPr>
                <w:rFonts w:ascii="Arial" w:hAnsi="Arial" w:cs="Arial"/>
                <w:b/>
                <w:bCs/>
              </w:rPr>
            </w:pPr>
            <w:r>
              <w:rPr>
                <w:rFonts w:ascii="Arial" w:hAnsi="Arial" w:cs="Arial"/>
                <w:b/>
                <w:bCs/>
              </w:rPr>
              <w:t>B25/</w:t>
            </w:r>
            <w:r w:rsidR="009E19DC">
              <w:rPr>
                <w:rFonts w:ascii="Arial" w:hAnsi="Arial" w:cs="Arial"/>
                <w:b/>
                <w:bCs/>
              </w:rPr>
              <w:t>50</w:t>
            </w:r>
          </w:p>
        </w:tc>
        <w:tc>
          <w:tcPr>
            <w:tcW w:w="8322" w:type="dxa"/>
            <w:gridSpan w:val="2"/>
          </w:tcPr>
          <w:p w14:paraId="02CE897C" w14:textId="3A023AC7" w:rsidR="00BB1B91" w:rsidRPr="00171681" w:rsidRDefault="00BB1B91" w:rsidP="00BB1B91">
            <w:pPr>
              <w:rPr>
                <w:rFonts w:ascii="Arial" w:hAnsi="Arial" w:cs="Arial"/>
              </w:rPr>
            </w:pPr>
            <w:r>
              <w:rPr>
                <w:rFonts w:ascii="Arial" w:hAnsi="Arial" w:cs="Arial"/>
              </w:rPr>
              <w:t>The Board received and noted the following minutes:</w:t>
            </w:r>
          </w:p>
          <w:p w14:paraId="3D42E324" w14:textId="77777777" w:rsidR="00BB1B91" w:rsidRDefault="00BB1B91" w:rsidP="00BB1B91">
            <w:pPr>
              <w:pStyle w:val="ListParagraph"/>
              <w:numPr>
                <w:ilvl w:val="0"/>
                <w:numId w:val="18"/>
              </w:numPr>
              <w:spacing w:after="0" w:line="240" w:lineRule="auto"/>
              <w:contextualSpacing/>
              <w:rPr>
                <w:rFonts w:ascii="Arial" w:hAnsi="Arial" w:cs="Arial"/>
              </w:rPr>
            </w:pPr>
            <w:r w:rsidRPr="00C54310">
              <w:rPr>
                <w:rFonts w:ascii="Arial" w:hAnsi="Arial" w:cs="Arial"/>
              </w:rPr>
              <w:t xml:space="preserve">Nominations </w:t>
            </w:r>
            <w:r>
              <w:rPr>
                <w:rFonts w:ascii="Arial" w:hAnsi="Arial" w:cs="Arial"/>
              </w:rPr>
              <w:t>and Governance Committee – 14 October 2025</w:t>
            </w:r>
          </w:p>
          <w:p w14:paraId="4A10BB29" w14:textId="77777777" w:rsidR="00BB1B91" w:rsidRPr="00313A1C" w:rsidRDefault="00BB1B91" w:rsidP="00BB1B91">
            <w:pPr>
              <w:pStyle w:val="ListParagraph"/>
              <w:numPr>
                <w:ilvl w:val="0"/>
                <w:numId w:val="18"/>
              </w:numPr>
              <w:spacing w:after="0" w:line="240" w:lineRule="auto"/>
              <w:contextualSpacing/>
              <w:rPr>
                <w:rFonts w:ascii="Arial" w:hAnsi="Arial" w:cs="Arial"/>
              </w:rPr>
            </w:pPr>
            <w:r>
              <w:rPr>
                <w:rFonts w:ascii="Arial" w:hAnsi="Arial" w:cs="Arial"/>
              </w:rPr>
              <w:t>Senate</w:t>
            </w:r>
            <w:r w:rsidRPr="00313A1C">
              <w:rPr>
                <w:rFonts w:ascii="Arial" w:hAnsi="Arial" w:cs="Arial"/>
              </w:rPr>
              <w:t xml:space="preserve"> – </w:t>
            </w:r>
            <w:r>
              <w:rPr>
                <w:rFonts w:ascii="Arial" w:hAnsi="Arial" w:cs="Arial"/>
              </w:rPr>
              <w:t>21 October 2025</w:t>
            </w:r>
            <w:r w:rsidRPr="00313A1C">
              <w:rPr>
                <w:rFonts w:ascii="Arial" w:hAnsi="Arial" w:cs="Arial"/>
              </w:rPr>
              <w:t xml:space="preserve"> </w:t>
            </w:r>
          </w:p>
          <w:p w14:paraId="7EE900FD" w14:textId="77777777" w:rsidR="00BB1B91" w:rsidRPr="00741774" w:rsidRDefault="00BB1B91" w:rsidP="00BB1B91">
            <w:pPr>
              <w:pStyle w:val="ListParagraph"/>
              <w:numPr>
                <w:ilvl w:val="0"/>
                <w:numId w:val="18"/>
              </w:numPr>
              <w:spacing w:after="0" w:line="240" w:lineRule="auto"/>
              <w:contextualSpacing/>
              <w:rPr>
                <w:rFonts w:ascii="Arial" w:hAnsi="Arial" w:cs="Arial"/>
              </w:rPr>
            </w:pPr>
            <w:r w:rsidRPr="00741774">
              <w:rPr>
                <w:rFonts w:ascii="Arial" w:hAnsi="Arial" w:cs="Arial"/>
              </w:rPr>
              <w:t xml:space="preserve">Finance &amp; Resources Committee – </w:t>
            </w:r>
            <w:r>
              <w:rPr>
                <w:rFonts w:ascii="Arial" w:hAnsi="Arial" w:cs="Arial"/>
              </w:rPr>
              <w:t>28 October 2025</w:t>
            </w:r>
            <w:r w:rsidRPr="00741774">
              <w:rPr>
                <w:rFonts w:ascii="Arial" w:hAnsi="Arial" w:cs="Arial"/>
              </w:rPr>
              <w:t xml:space="preserve">          </w:t>
            </w:r>
          </w:p>
          <w:p w14:paraId="4BD7D5BB" w14:textId="77777777" w:rsidR="00BB1B91" w:rsidRPr="00741774" w:rsidRDefault="00BB1B91" w:rsidP="00BB1B91">
            <w:pPr>
              <w:pStyle w:val="ListParagraph"/>
              <w:numPr>
                <w:ilvl w:val="0"/>
                <w:numId w:val="18"/>
              </w:numPr>
              <w:spacing w:after="0" w:line="240" w:lineRule="auto"/>
              <w:contextualSpacing/>
              <w:rPr>
                <w:rFonts w:ascii="Arial" w:hAnsi="Arial" w:cs="Arial"/>
              </w:rPr>
            </w:pPr>
            <w:r w:rsidRPr="00741774">
              <w:rPr>
                <w:rFonts w:ascii="Arial" w:hAnsi="Arial" w:cs="Arial"/>
              </w:rPr>
              <w:t xml:space="preserve">Audit Committee – </w:t>
            </w:r>
            <w:r>
              <w:rPr>
                <w:rFonts w:ascii="Arial" w:hAnsi="Arial" w:cs="Arial"/>
              </w:rPr>
              <w:t>4 November 2025</w:t>
            </w:r>
            <w:r w:rsidRPr="00741774">
              <w:rPr>
                <w:rFonts w:ascii="Arial" w:hAnsi="Arial" w:cs="Arial"/>
              </w:rPr>
              <w:t xml:space="preserve">  </w:t>
            </w:r>
          </w:p>
          <w:p w14:paraId="6C67EE21" w14:textId="322F4F76" w:rsidR="00BB1B91" w:rsidRPr="00E818B6" w:rsidRDefault="00BB1B91" w:rsidP="00BB1B91">
            <w:pPr>
              <w:pStyle w:val="ListParagraph"/>
              <w:numPr>
                <w:ilvl w:val="0"/>
                <w:numId w:val="18"/>
              </w:numPr>
              <w:spacing w:after="0" w:line="240" w:lineRule="auto"/>
              <w:contextualSpacing/>
              <w:rPr>
                <w:rFonts w:ascii="Arial" w:hAnsi="Arial" w:cs="Arial"/>
              </w:rPr>
            </w:pPr>
            <w:r w:rsidRPr="00741774">
              <w:rPr>
                <w:rFonts w:ascii="Arial" w:hAnsi="Arial" w:cs="Arial"/>
              </w:rPr>
              <w:t xml:space="preserve">Remuneration &amp; Staffing – </w:t>
            </w:r>
            <w:r>
              <w:rPr>
                <w:rFonts w:ascii="Arial" w:hAnsi="Arial" w:cs="Arial"/>
              </w:rPr>
              <w:t>11 November 2025</w:t>
            </w:r>
          </w:p>
        </w:tc>
        <w:tc>
          <w:tcPr>
            <w:tcW w:w="1418" w:type="dxa"/>
          </w:tcPr>
          <w:p w14:paraId="6A2755FB" w14:textId="77777777" w:rsidR="00BB1B91" w:rsidRDefault="00BB1B91" w:rsidP="00BB1B91">
            <w:pPr>
              <w:spacing w:after="0" w:line="240" w:lineRule="auto"/>
              <w:jc w:val="both"/>
              <w:rPr>
                <w:rFonts w:ascii="Arial" w:hAnsi="Arial" w:cs="Arial"/>
                <w:b/>
                <w:bCs/>
              </w:rPr>
            </w:pPr>
          </w:p>
        </w:tc>
      </w:tr>
      <w:tr w:rsidR="00BB1B91" w:rsidRPr="00A22948" w14:paraId="21DDF1FE" w14:textId="77777777" w:rsidTr="002E55F9">
        <w:trPr>
          <w:trHeight w:val="551"/>
        </w:trPr>
        <w:tc>
          <w:tcPr>
            <w:tcW w:w="1094" w:type="dxa"/>
          </w:tcPr>
          <w:p w14:paraId="7DD12698" w14:textId="1ED82CA3" w:rsidR="00BB1B91" w:rsidRDefault="00B911B2" w:rsidP="00BB1B91">
            <w:pPr>
              <w:spacing w:after="0" w:line="240" w:lineRule="auto"/>
              <w:rPr>
                <w:rFonts w:ascii="Arial" w:hAnsi="Arial" w:cs="Arial"/>
                <w:b/>
                <w:bCs/>
              </w:rPr>
            </w:pPr>
            <w:r>
              <w:rPr>
                <w:rFonts w:ascii="Arial" w:hAnsi="Arial" w:cs="Arial"/>
                <w:b/>
                <w:bCs/>
              </w:rPr>
              <w:lastRenderedPageBreak/>
              <w:t>B25/5</w:t>
            </w:r>
            <w:r w:rsidR="009E19DC">
              <w:rPr>
                <w:rFonts w:ascii="Arial" w:hAnsi="Arial" w:cs="Arial"/>
                <w:b/>
                <w:bCs/>
              </w:rPr>
              <w:t>1</w:t>
            </w:r>
          </w:p>
        </w:tc>
        <w:tc>
          <w:tcPr>
            <w:tcW w:w="8322" w:type="dxa"/>
            <w:gridSpan w:val="2"/>
          </w:tcPr>
          <w:p w14:paraId="5BC286CF" w14:textId="5E562A5E" w:rsidR="00BB1B91" w:rsidRPr="00267E23" w:rsidRDefault="00BB1B91" w:rsidP="00BB1B91">
            <w:pPr>
              <w:jc w:val="both"/>
              <w:rPr>
                <w:rFonts w:ascii="Arial" w:hAnsi="Arial" w:cs="Arial"/>
                <w:b/>
                <w:bCs/>
              </w:rPr>
            </w:pPr>
            <w:r w:rsidRPr="00267E23">
              <w:rPr>
                <w:rFonts w:ascii="Arial" w:eastAsiaTheme="minorEastAsia" w:hAnsi="Arial" w:cs="Arial"/>
                <w:b/>
                <w:bCs/>
              </w:rPr>
              <w:t xml:space="preserve">RESOLVED: that the minutes from all the various meetings were received and approved. </w:t>
            </w:r>
          </w:p>
        </w:tc>
        <w:tc>
          <w:tcPr>
            <w:tcW w:w="1418" w:type="dxa"/>
          </w:tcPr>
          <w:p w14:paraId="50BA9B20" w14:textId="42806457" w:rsidR="00BB1B91" w:rsidRDefault="00BB1B91" w:rsidP="00BB1B91">
            <w:pPr>
              <w:spacing w:after="0" w:line="240" w:lineRule="auto"/>
              <w:jc w:val="both"/>
              <w:rPr>
                <w:rFonts w:ascii="Arial" w:hAnsi="Arial" w:cs="Arial"/>
                <w:b/>
                <w:bCs/>
              </w:rPr>
            </w:pPr>
            <w:r>
              <w:rPr>
                <w:rFonts w:ascii="Arial" w:hAnsi="Arial" w:cs="Arial"/>
                <w:b/>
                <w:bCs/>
              </w:rPr>
              <w:t>Clerk</w:t>
            </w:r>
          </w:p>
        </w:tc>
      </w:tr>
      <w:tr w:rsidR="00BB1B91" w:rsidRPr="00A22948" w14:paraId="5C6B0800" w14:textId="77777777" w:rsidTr="00B23323">
        <w:trPr>
          <w:trHeight w:val="339"/>
        </w:trPr>
        <w:tc>
          <w:tcPr>
            <w:tcW w:w="1094" w:type="dxa"/>
          </w:tcPr>
          <w:p w14:paraId="694FE4DD" w14:textId="77777777" w:rsidR="00BB1B91" w:rsidRDefault="00BB1B91" w:rsidP="00BB1B91">
            <w:pPr>
              <w:spacing w:after="0" w:line="240" w:lineRule="auto"/>
              <w:rPr>
                <w:rFonts w:ascii="Arial" w:hAnsi="Arial" w:cs="Arial"/>
                <w:b/>
                <w:bCs/>
              </w:rPr>
            </w:pPr>
          </w:p>
        </w:tc>
        <w:tc>
          <w:tcPr>
            <w:tcW w:w="8322" w:type="dxa"/>
            <w:gridSpan w:val="2"/>
          </w:tcPr>
          <w:p w14:paraId="390BED05" w14:textId="431CB737" w:rsidR="00BB1B91" w:rsidRPr="00BB1B91" w:rsidRDefault="00BB1B91" w:rsidP="00BB1B91">
            <w:pPr>
              <w:rPr>
                <w:rFonts w:ascii="Arial" w:hAnsi="Arial" w:cs="Arial"/>
                <w:b/>
                <w:bCs/>
                <w:u w:val="single"/>
              </w:rPr>
            </w:pPr>
            <w:r w:rsidRPr="00BB1B91">
              <w:rPr>
                <w:rFonts w:ascii="Arial" w:hAnsi="Arial" w:cs="Arial"/>
                <w:b/>
                <w:bCs/>
                <w:u w:val="single"/>
              </w:rPr>
              <w:t>TERMS OF REFERENCE</w:t>
            </w:r>
          </w:p>
        </w:tc>
        <w:tc>
          <w:tcPr>
            <w:tcW w:w="1418" w:type="dxa"/>
          </w:tcPr>
          <w:p w14:paraId="1990A087" w14:textId="77777777" w:rsidR="00BB1B91" w:rsidRDefault="00BB1B91" w:rsidP="00BB1B91">
            <w:pPr>
              <w:spacing w:after="0" w:line="240" w:lineRule="auto"/>
              <w:jc w:val="both"/>
              <w:rPr>
                <w:rFonts w:ascii="Arial" w:hAnsi="Arial" w:cs="Arial"/>
                <w:b/>
                <w:bCs/>
              </w:rPr>
            </w:pPr>
          </w:p>
        </w:tc>
      </w:tr>
      <w:tr w:rsidR="00BB1B91" w:rsidRPr="00A22948" w14:paraId="410266DD" w14:textId="77777777" w:rsidTr="00B23323">
        <w:trPr>
          <w:trHeight w:val="339"/>
        </w:trPr>
        <w:tc>
          <w:tcPr>
            <w:tcW w:w="1094" w:type="dxa"/>
          </w:tcPr>
          <w:p w14:paraId="3E76BA9F" w14:textId="2112E786" w:rsidR="00BB1B91" w:rsidRDefault="00B911B2" w:rsidP="00BB1B91">
            <w:pPr>
              <w:spacing w:after="0" w:line="240" w:lineRule="auto"/>
              <w:rPr>
                <w:rFonts w:ascii="Arial" w:hAnsi="Arial" w:cs="Arial"/>
                <w:b/>
                <w:bCs/>
              </w:rPr>
            </w:pPr>
            <w:r>
              <w:rPr>
                <w:rFonts w:ascii="Arial" w:hAnsi="Arial" w:cs="Arial"/>
                <w:b/>
                <w:bCs/>
              </w:rPr>
              <w:t>B25/5</w:t>
            </w:r>
            <w:r w:rsidR="009E19DC">
              <w:rPr>
                <w:rFonts w:ascii="Arial" w:hAnsi="Arial" w:cs="Arial"/>
                <w:b/>
                <w:bCs/>
              </w:rPr>
              <w:t>2</w:t>
            </w:r>
          </w:p>
        </w:tc>
        <w:tc>
          <w:tcPr>
            <w:tcW w:w="8322" w:type="dxa"/>
            <w:gridSpan w:val="2"/>
          </w:tcPr>
          <w:p w14:paraId="5CABCF1D" w14:textId="77777777" w:rsidR="00BB1B91" w:rsidRDefault="00BB1B91" w:rsidP="00BB1B91">
            <w:pPr>
              <w:spacing w:after="0" w:line="240" w:lineRule="auto"/>
              <w:rPr>
                <w:rFonts w:ascii="Arial" w:hAnsi="Arial" w:cs="Arial"/>
                <w:bCs/>
              </w:rPr>
            </w:pPr>
            <w:r>
              <w:rPr>
                <w:rFonts w:ascii="Arial" w:hAnsi="Arial" w:cs="Arial"/>
                <w:bCs/>
              </w:rPr>
              <w:t>The Board received updated Terms of References for committees as follows</w:t>
            </w:r>
          </w:p>
          <w:p w14:paraId="0CCA5D7C" w14:textId="77777777" w:rsidR="00BB1B91" w:rsidRDefault="00BB1B91" w:rsidP="00BB1B91">
            <w:pPr>
              <w:pStyle w:val="ListParagraph"/>
              <w:numPr>
                <w:ilvl w:val="0"/>
                <w:numId w:val="35"/>
              </w:numPr>
              <w:contextualSpacing/>
              <w:rPr>
                <w:rFonts w:ascii="Arial" w:hAnsi="Arial" w:cs="Arial"/>
              </w:rPr>
            </w:pPr>
            <w:r w:rsidRPr="00C54310">
              <w:rPr>
                <w:rFonts w:ascii="Arial" w:hAnsi="Arial" w:cs="Arial"/>
              </w:rPr>
              <w:t xml:space="preserve">Nominations </w:t>
            </w:r>
            <w:r>
              <w:rPr>
                <w:rFonts w:ascii="Arial" w:hAnsi="Arial" w:cs="Arial"/>
              </w:rPr>
              <w:t xml:space="preserve">and Governance Committee </w:t>
            </w:r>
          </w:p>
          <w:p w14:paraId="4A7123A8" w14:textId="77777777" w:rsidR="00BB1B91" w:rsidRPr="00313A1C" w:rsidRDefault="00BB1B91" w:rsidP="00BB1B91">
            <w:pPr>
              <w:pStyle w:val="ListParagraph"/>
              <w:numPr>
                <w:ilvl w:val="0"/>
                <w:numId w:val="35"/>
              </w:numPr>
              <w:contextualSpacing/>
              <w:rPr>
                <w:rFonts w:ascii="Arial" w:hAnsi="Arial" w:cs="Arial"/>
              </w:rPr>
            </w:pPr>
            <w:r>
              <w:rPr>
                <w:rFonts w:ascii="Arial" w:hAnsi="Arial" w:cs="Arial"/>
              </w:rPr>
              <w:t>Senate</w:t>
            </w:r>
            <w:r w:rsidRPr="00313A1C">
              <w:rPr>
                <w:rFonts w:ascii="Arial" w:hAnsi="Arial" w:cs="Arial"/>
              </w:rPr>
              <w:t xml:space="preserve"> </w:t>
            </w:r>
          </w:p>
          <w:p w14:paraId="7171B40D" w14:textId="77777777" w:rsidR="00BB1B91" w:rsidRPr="00741774" w:rsidRDefault="00BB1B91" w:rsidP="00BB1B91">
            <w:pPr>
              <w:pStyle w:val="ListParagraph"/>
              <w:numPr>
                <w:ilvl w:val="0"/>
                <w:numId w:val="35"/>
              </w:numPr>
              <w:contextualSpacing/>
              <w:rPr>
                <w:rFonts w:ascii="Arial" w:hAnsi="Arial" w:cs="Arial"/>
              </w:rPr>
            </w:pPr>
            <w:r w:rsidRPr="00741774">
              <w:rPr>
                <w:rFonts w:ascii="Arial" w:hAnsi="Arial" w:cs="Arial"/>
              </w:rPr>
              <w:t xml:space="preserve">Finance &amp; Resources Committee </w:t>
            </w:r>
          </w:p>
          <w:p w14:paraId="321556A0" w14:textId="77777777" w:rsidR="00BB1B91" w:rsidRDefault="00BB1B91" w:rsidP="00BB1B91">
            <w:pPr>
              <w:pStyle w:val="ListParagraph"/>
              <w:numPr>
                <w:ilvl w:val="0"/>
                <w:numId w:val="35"/>
              </w:numPr>
              <w:contextualSpacing/>
              <w:rPr>
                <w:rFonts w:ascii="Arial" w:hAnsi="Arial" w:cs="Arial"/>
              </w:rPr>
            </w:pPr>
            <w:r w:rsidRPr="00741774">
              <w:rPr>
                <w:rFonts w:ascii="Arial" w:hAnsi="Arial" w:cs="Arial"/>
              </w:rPr>
              <w:t xml:space="preserve">Audit Committee </w:t>
            </w:r>
          </w:p>
          <w:p w14:paraId="77A9145C" w14:textId="77777777" w:rsidR="00BB1B91" w:rsidRDefault="00BB1B91" w:rsidP="00BB1B91">
            <w:pPr>
              <w:pStyle w:val="ListParagraph"/>
              <w:numPr>
                <w:ilvl w:val="0"/>
                <w:numId w:val="35"/>
              </w:numPr>
              <w:contextualSpacing/>
              <w:rPr>
                <w:rFonts w:ascii="Arial" w:hAnsi="Arial" w:cs="Arial"/>
              </w:rPr>
            </w:pPr>
            <w:r w:rsidRPr="00D8211D">
              <w:rPr>
                <w:rFonts w:ascii="Arial" w:hAnsi="Arial" w:cs="Arial"/>
              </w:rPr>
              <w:t>Remuneration &amp; Staffing</w:t>
            </w:r>
          </w:p>
          <w:p w14:paraId="21682086" w14:textId="77777777" w:rsidR="00BB1B91" w:rsidRDefault="00BB1B91" w:rsidP="00BB1B91">
            <w:pPr>
              <w:pStyle w:val="ListParagraph"/>
              <w:numPr>
                <w:ilvl w:val="0"/>
                <w:numId w:val="35"/>
              </w:numPr>
              <w:contextualSpacing/>
              <w:rPr>
                <w:rFonts w:ascii="Arial" w:hAnsi="Arial" w:cs="Arial"/>
              </w:rPr>
            </w:pPr>
            <w:r>
              <w:rPr>
                <w:rFonts w:ascii="Arial" w:hAnsi="Arial" w:cs="Arial"/>
              </w:rPr>
              <w:t>Safeguarding and Prevent</w:t>
            </w:r>
          </w:p>
          <w:p w14:paraId="6BE229B8" w14:textId="23E19D9C" w:rsidR="00BB1B91" w:rsidRPr="00BB1B91" w:rsidRDefault="00BB1B91" w:rsidP="00BB1B91">
            <w:pPr>
              <w:pStyle w:val="ListParagraph"/>
              <w:numPr>
                <w:ilvl w:val="0"/>
                <w:numId w:val="35"/>
              </w:numPr>
              <w:contextualSpacing/>
              <w:rPr>
                <w:rFonts w:ascii="Arial" w:hAnsi="Arial" w:cs="Arial"/>
              </w:rPr>
            </w:pPr>
            <w:r w:rsidRPr="00BB1B91">
              <w:rPr>
                <w:rFonts w:ascii="Arial" w:hAnsi="Arial" w:cs="Arial"/>
              </w:rPr>
              <w:t>Equity, Equality, Diversity and Inclusion (EEDI)</w:t>
            </w:r>
          </w:p>
        </w:tc>
        <w:tc>
          <w:tcPr>
            <w:tcW w:w="1418" w:type="dxa"/>
          </w:tcPr>
          <w:p w14:paraId="5E676E61" w14:textId="77777777" w:rsidR="00BB1B91" w:rsidRDefault="00BB1B91" w:rsidP="00BB1B91">
            <w:pPr>
              <w:spacing w:after="0" w:line="240" w:lineRule="auto"/>
              <w:jc w:val="both"/>
              <w:rPr>
                <w:rFonts w:ascii="Arial" w:hAnsi="Arial" w:cs="Arial"/>
                <w:b/>
                <w:bCs/>
              </w:rPr>
            </w:pPr>
          </w:p>
        </w:tc>
      </w:tr>
      <w:tr w:rsidR="00BB1B91" w:rsidRPr="00A22948" w14:paraId="49AFD72F" w14:textId="77777777" w:rsidTr="00B23323">
        <w:trPr>
          <w:trHeight w:val="339"/>
        </w:trPr>
        <w:tc>
          <w:tcPr>
            <w:tcW w:w="1094" w:type="dxa"/>
          </w:tcPr>
          <w:p w14:paraId="0B89AA52" w14:textId="1B18FFAB" w:rsidR="00BB1B91" w:rsidRDefault="00B911B2" w:rsidP="00BB1B91">
            <w:pPr>
              <w:spacing w:after="0" w:line="240" w:lineRule="auto"/>
              <w:rPr>
                <w:rFonts w:ascii="Arial" w:hAnsi="Arial" w:cs="Arial"/>
                <w:b/>
                <w:bCs/>
              </w:rPr>
            </w:pPr>
            <w:r>
              <w:rPr>
                <w:rFonts w:ascii="Arial" w:hAnsi="Arial" w:cs="Arial"/>
                <w:b/>
                <w:bCs/>
              </w:rPr>
              <w:t>B25/5</w:t>
            </w:r>
            <w:r w:rsidR="009E19DC">
              <w:rPr>
                <w:rFonts w:ascii="Arial" w:hAnsi="Arial" w:cs="Arial"/>
                <w:b/>
                <w:bCs/>
              </w:rPr>
              <w:t>3</w:t>
            </w:r>
          </w:p>
        </w:tc>
        <w:tc>
          <w:tcPr>
            <w:tcW w:w="8322" w:type="dxa"/>
            <w:gridSpan w:val="2"/>
          </w:tcPr>
          <w:p w14:paraId="3B57B719" w14:textId="26662166" w:rsidR="00BB1B91" w:rsidRDefault="00BB1B91" w:rsidP="00BB1B91">
            <w:pPr>
              <w:spacing w:after="0" w:line="240" w:lineRule="auto"/>
              <w:rPr>
                <w:rFonts w:ascii="Arial" w:hAnsi="Arial" w:cs="Arial"/>
                <w:b/>
                <w:u w:val="single"/>
              </w:rPr>
            </w:pPr>
            <w:r w:rsidRPr="00267E23">
              <w:rPr>
                <w:rFonts w:ascii="Arial" w:eastAsiaTheme="minorEastAsia" w:hAnsi="Arial" w:cs="Arial"/>
                <w:b/>
                <w:bCs/>
              </w:rPr>
              <w:t xml:space="preserve">RESOLVED: that the </w:t>
            </w:r>
            <w:r>
              <w:rPr>
                <w:rFonts w:ascii="Arial" w:eastAsiaTheme="minorEastAsia" w:hAnsi="Arial" w:cs="Arial"/>
                <w:b/>
                <w:bCs/>
              </w:rPr>
              <w:t>Terms of Reference</w:t>
            </w:r>
            <w:r w:rsidRPr="00267E23">
              <w:rPr>
                <w:rFonts w:ascii="Arial" w:eastAsiaTheme="minorEastAsia" w:hAnsi="Arial" w:cs="Arial"/>
                <w:b/>
                <w:bCs/>
              </w:rPr>
              <w:t xml:space="preserve"> from all the various </w:t>
            </w:r>
            <w:r>
              <w:rPr>
                <w:rFonts w:ascii="Arial" w:eastAsiaTheme="minorEastAsia" w:hAnsi="Arial" w:cs="Arial"/>
                <w:b/>
                <w:bCs/>
              </w:rPr>
              <w:t>committees</w:t>
            </w:r>
            <w:r w:rsidRPr="00267E23">
              <w:rPr>
                <w:rFonts w:ascii="Arial" w:eastAsiaTheme="minorEastAsia" w:hAnsi="Arial" w:cs="Arial"/>
                <w:b/>
                <w:bCs/>
              </w:rPr>
              <w:t xml:space="preserve"> were received and approved</w:t>
            </w:r>
            <w:r>
              <w:rPr>
                <w:rFonts w:ascii="Arial" w:eastAsiaTheme="minorEastAsia" w:hAnsi="Arial" w:cs="Arial"/>
                <w:b/>
                <w:bCs/>
              </w:rPr>
              <w:t xml:space="preserve">. These would be published on the NSCD website. </w:t>
            </w:r>
          </w:p>
        </w:tc>
        <w:tc>
          <w:tcPr>
            <w:tcW w:w="1418" w:type="dxa"/>
          </w:tcPr>
          <w:p w14:paraId="2F181379" w14:textId="203DC69F" w:rsidR="00BB1B91" w:rsidRDefault="00BB1B91" w:rsidP="00BB1B91">
            <w:pPr>
              <w:spacing w:after="0" w:line="240" w:lineRule="auto"/>
              <w:jc w:val="both"/>
              <w:rPr>
                <w:rFonts w:ascii="Arial" w:hAnsi="Arial" w:cs="Arial"/>
                <w:b/>
                <w:bCs/>
              </w:rPr>
            </w:pPr>
            <w:r>
              <w:rPr>
                <w:rFonts w:ascii="Arial" w:hAnsi="Arial" w:cs="Arial"/>
                <w:b/>
                <w:bCs/>
              </w:rPr>
              <w:t>Clerk</w:t>
            </w:r>
          </w:p>
        </w:tc>
      </w:tr>
      <w:tr w:rsidR="00BB1B91" w:rsidRPr="00A22948" w14:paraId="598EE812" w14:textId="77777777" w:rsidTr="00B23323">
        <w:trPr>
          <w:trHeight w:val="339"/>
        </w:trPr>
        <w:tc>
          <w:tcPr>
            <w:tcW w:w="1094" w:type="dxa"/>
          </w:tcPr>
          <w:p w14:paraId="56498FC4" w14:textId="77777777" w:rsidR="00BB1B91" w:rsidRDefault="00BB1B91" w:rsidP="00BB1B91">
            <w:pPr>
              <w:spacing w:after="0" w:line="240" w:lineRule="auto"/>
              <w:rPr>
                <w:rFonts w:ascii="Arial" w:hAnsi="Arial" w:cs="Arial"/>
                <w:b/>
                <w:bCs/>
              </w:rPr>
            </w:pPr>
          </w:p>
        </w:tc>
        <w:tc>
          <w:tcPr>
            <w:tcW w:w="8322" w:type="dxa"/>
            <w:gridSpan w:val="2"/>
          </w:tcPr>
          <w:p w14:paraId="5F1D2C57" w14:textId="7D125AB1" w:rsidR="00BB1B91" w:rsidRPr="00B23323" w:rsidRDefault="00BB1B91" w:rsidP="00BB1B91">
            <w:pPr>
              <w:spacing w:after="0" w:line="240" w:lineRule="auto"/>
              <w:rPr>
                <w:rFonts w:ascii="Arial" w:hAnsi="Arial" w:cs="Arial"/>
                <w:b/>
                <w:u w:val="single"/>
              </w:rPr>
            </w:pPr>
            <w:r>
              <w:rPr>
                <w:rFonts w:ascii="Arial" w:hAnsi="Arial" w:cs="Arial"/>
                <w:b/>
                <w:u w:val="single"/>
              </w:rPr>
              <w:t>AOB</w:t>
            </w:r>
          </w:p>
        </w:tc>
        <w:tc>
          <w:tcPr>
            <w:tcW w:w="1418" w:type="dxa"/>
          </w:tcPr>
          <w:p w14:paraId="7D3AF326" w14:textId="77777777" w:rsidR="00BB1B91" w:rsidRDefault="00BB1B91" w:rsidP="00BB1B91">
            <w:pPr>
              <w:spacing w:after="0" w:line="240" w:lineRule="auto"/>
              <w:jc w:val="both"/>
              <w:rPr>
                <w:rFonts w:ascii="Arial" w:hAnsi="Arial" w:cs="Arial"/>
                <w:b/>
                <w:bCs/>
              </w:rPr>
            </w:pPr>
          </w:p>
        </w:tc>
      </w:tr>
      <w:tr w:rsidR="00BB1B91" w:rsidRPr="00A22948" w14:paraId="5BC0501A" w14:textId="77777777" w:rsidTr="0097311E">
        <w:tc>
          <w:tcPr>
            <w:tcW w:w="1094" w:type="dxa"/>
          </w:tcPr>
          <w:p w14:paraId="3ECB9624" w14:textId="26C90049" w:rsidR="00BB1B91" w:rsidRDefault="00B911B2" w:rsidP="00BB1B91">
            <w:pPr>
              <w:spacing w:after="0" w:line="240" w:lineRule="auto"/>
              <w:rPr>
                <w:rFonts w:ascii="Arial" w:hAnsi="Arial" w:cs="Arial"/>
                <w:b/>
                <w:bCs/>
              </w:rPr>
            </w:pPr>
            <w:r>
              <w:rPr>
                <w:rFonts w:ascii="Arial" w:hAnsi="Arial" w:cs="Arial"/>
                <w:b/>
                <w:bCs/>
              </w:rPr>
              <w:t>B25/5</w:t>
            </w:r>
            <w:r w:rsidR="009E19DC">
              <w:rPr>
                <w:rFonts w:ascii="Arial" w:hAnsi="Arial" w:cs="Arial"/>
                <w:b/>
                <w:bCs/>
              </w:rPr>
              <w:t>4</w:t>
            </w:r>
          </w:p>
        </w:tc>
        <w:tc>
          <w:tcPr>
            <w:tcW w:w="8322" w:type="dxa"/>
            <w:gridSpan w:val="2"/>
          </w:tcPr>
          <w:p w14:paraId="234BBA5F" w14:textId="50B5AF84" w:rsidR="00BB1B91" w:rsidRPr="00BB1B91" w:rsidRDefault="00BB1B91" w:rsidP="00BB1B91">
            <w:pPr>
              <w:pStyle w:val="NoSpacing"/>
              <w:jc w:val="both"/>
              <w:rPr>
                <w:rFonts w:ascii="Arial" w:hAnsi="Arial" w:cs="Arial"/>
              </w:rPr>
            </w:pPr>
            <w:r w:rsidRPr="00BB1B91">
              <w:rPr>
                <w:rFonts w:ascii="Arial" w:hAnsi="Arial" w:cs="Arial"/>
              </w:rPr>
              <w:t xml:space="preserve">There were no matters raised under AOB. </w:t>
            </w:r>
          </w:p>
        </w:tc>
        <w:tc>
          <w:tcPr>
            <w:tcW w:w="1418" w:type="dxa"/>
          </w:tcPr>
          <w:p w14:paraId="2B399971" w14:textId="77777777" w:rsidR="00BB1B91" w:rsidRDefault="00BB1B91" w:rsidP="00BB1B91">
            <w:pPr>
              <w:spacing w:after="0" w:line="240" w:lineRule="auto"/>
              <w:jc w:val="both"/>
              <w:rPr>
                <w:rFonts w:ascii="Arial" w:hAnsi="Arial" w:cs="Arial"/>
                <w:b/>
                <w:bCs/>
              </w:rPr>
            </w:pPr>
          </w:p>
        </w:tc>
      </w:tr>
      <w:tr w:rsidR="00BB1B91" w:rsidRPr="00A22948" w14:paraId="7D3F9A6A" w14:textId="77777777" w:rsidTr="0097311E">
        <w:tc>
          <w:tcPr>
            <w:tcW w:w="1094" w:type="dxa"/>
          </w:tcPr>
          <w:p w14:paraId="17A6E0C3" w14:textId="531EC202" w:rsidR="00BB1B91" w:rsidRDefault="00B911B2" w:rsidP="00BB1B91">
            <w:pPr>
              <w:spacing w:after="0" w:line="240" w:lineRule="auto"/>
              <w:rPr>
                <w:rFonts w:ascii="Arial" w:hAnsi="Arial" w:cs="Arial"/>
                <w:b/>
                <w:bCs/>
              </w:rPr>
            </w:pPr>
            <w:r>
              <w:rPr>
                <w:rFonts w:ascii="Arial" w:hAnsi="Arial" w:cs="Arial"/>
                <w:b/>
                <w:bCs/>
              </w:rPr>
              <w:t>B25/5</w:t>
            </w:r>
            <w:r w:rsidR="009E19DC">
              <w:rPr>
                <w:rFonts w:ascii="Arial" w:hAnsi="Arial" w:cs="Arial"/>
                <w:b/>
                <w:bCs/>
              </w:rPr>
              <w:t>5</w:t>
            </w:r>
          </w:p>
        </w:tc>
        <w:tc>
          <w:tcPr>
            <w:tcW w:w="8322" w:type="dxa"/>
            <w:gridSpan w:val="2"/>
          </w:tcPr>
          <w:p w14:paraId="78096304" w14:textId="0849ADF4" w:rsidR="00BB1B91" w:rsidRDefault="00BB1B91" w:rsidP="00BB1B91">
            <w:pPr>
              <w:spacing w:after="0" w:line="240" w:lineRule="auto"/>
              <w:jc w:val="both"/>
              <w:rPr>
                <w:rFonts w:ascii="Arial" w:hAnsi="Arial" w:cs="Arial"/>
              </w:rPr>
            </w:pPr>
            <w:r>
              <w:rPr>
                <w:rFonts w:ascii="Arial" w:hAnsi="Arial" w:cs="Arial"/>
              </w:rPr>
              <w:t xml:space="preserve">The meeting closed at 5.30pm. </w:t>
            </w:r>
          </w:p>
        </w:tc>
        <w:tc>
          <w:tcPr>
            <w:tcW w:w="1418" w:type="dxa"/>
          </w:tcPr>
          <w:p w14:paraId="1B2889EA" w14:textId="77777777" w:rsidR="00BB1B91" w:rsidRDefault="00BB1B91" w:rsidP="00BB1B91">
            <w:pPr>
              <w:spacing w:after="0" w:line="240" w:lineRule="auto"/>
              <w:jc w:val="both"/>
              <w:rPr>
                <w:rFonts w:ascii="Arial" w:hAnsi="Arial" w:cs="Arial"/>
                <w:b/>
                <w:bCs/>
              </w:rPr>
            </w:pPr>
          </w:p>
        </w:tc>
      </w:tr>
      <w:tr w:rsidR="00BB1B91" w:rsidRPr="00A22948" w14:paraId="4A42BCC4" w14:textId="77777777" w:rsidTr="0097311E">
        <w:tc>
          <w:tcPr>
            <w:tcW w:w="1094" w:type="dxa"/>
          </w:tcPr>
          <w:p w14:paraId="6425449E" w14:textId="77777777" w:rsidR="00BB1B91" w:rsidRDefault="00BB1B91" w:rsidP="00BB1B91">
            <w:pPr>
              <w:spacing w:after="0" w:line="240" w:lineRule="auto"/>
              <w:rPr>
                <w:rFonts w:ascii="Arial" w:hAnsi="Arial" w:cs="Arial"/>
                <w:b/>
                <w:bCs/>
              </w:rPr>
            </w:pPr>
          </w:p>
        </w:tc>
        <w:tc>
          <w:tcPr>
            <w:tcW w:w="8322" w:type="dxa"/>
            <w:gridSpan w:val="2"/>
          </w:tcPr>
          <w:p w14:paraId="04C6528B" w14:textId="5E1DFD0A" w:rsidR="00BB1B91" w:rsidRDefault="00BB1B91" w:rsidP="00BB1B91">
            <w:pPr>
              <w:spacing w:after="0" w:line="240" w:lineRule="auto"/>
              <w:jc w:val="both"/>
              <w:rPr>
                <w:rFonts w:ascii="Arial" w:hAnsi="Arial" w:cs="Arial"/>
              </w:rPr>
            </w:pPr>
            <w:r>
              <w:rPr>
                <w:rFonts w:ascii="Arial" w:hAnsi="Arial" w:cs="Arial"/>
              </w:rPr>
              <w:t xml:space="preserve">The next meeting will take place on </w:t>
            </w:r>
            <w:r w:rsidRPr="00F05842">
              <w:rPr>
                <w:rFonts w:ascii="Arial" w:hAnsi="Arial" w:cs="Arial"/>
                <w:b/>
                <w:bCs/>
              </w:rPr>
              <w:t xml:space="preserve">Tuesday </w:t>
            </w:r>
            <w:r>
              <w:rPr>
                <w:rFonts w:ascii="Arial" w:hAnsi="Arial" w:cs="Arial"/>
                <w:b/>
                <w:bCs/>
              </w:rPr>
              <w:t>3 February 2026</w:t>
            </w:r>
            <w:r w:rsidRPr="00F05842">
              <w:rPr>
                <w:rFonts w:ascii="Arial" w:hAnsi="Arial" w:cs="Arial"/>
                <w:b/>
                <w:bCs/>
              </w:rPr>
              <w:t xml:space="preserve"> at </w:t>
            </w:r>
            <w:r>
              <w:rPr>
                <w:rFonts w:ascii="Arial" w:hAnsi="Arial" w:cs="Arial"/>
                <w:b/>
                <w:bCs/>
              </w:rPr>
              <w:t>5</w:t>
            </w:r>
            <w:r w:rsidRPr="00F05842">
              <w:rPr>
                <w:rFonts w:ascii="Arial" w:hAnsi="Arial" w:cs="Arial"/>
                <w:b/>
                <w:bCs/>
              </w:rPr>
              <w:t>.00pm</w:t>
            </w:r>
            <w:r>
              <w:rPr>
                <w:rFonts w:ascii="Arial" w:hAnsi="Arial" w:cs="Arial"/>
              </w:rPr>
              <w:t xml:space="preserve"> online via TEAMS. Invite has been sent via outlook diary appointment. </w:t>
            </w:r>
          </w:p>
        </w:tc>
        <w:tc>
          <w:tcPr>
            <w:tcW w:w="1418" w:type="dxa"/>
          </w:tcPr>
          <w:p w14:paraId="47595C9D" w14:textId="77777777" w:rsidR="00BB1B91" w:rsidRDefault="00BB1B91" w:rsidP="00BB1B91">
            <w:pPr>
              <w:spacing w:after="0" w:line="240" w:lineRule="auto"/>
              <w:jc w:val="both"/>
              <w:rPr>
                <w:rFonts w:ascii="Arial" w:hAnsi="Arial" w:cs="Arial"/>
                <w:b/>
                <w:bCs/>
              </w:rPr>
            </w:pPr>
          </w:p>
        </w:tc>
      </w:tr>
    </w:tbl>
    <w:p w14:paraId="5B487964" w14:textId="77777777" w:rsidR="00C17965" w:rsidRPr="00EC0372" w:rsidRDefault="00C17965" w:rsidP="002077A1">
      <w:pPr>
        <w:rPr>
          <w:rFonts w:ascii="Arial" w:hAnsi="Arial" w:cs="Arial"/>
        </w:rPr>
      </w:pPr>
    </w:p>
    <w:sectPr w:rsidR="00C17965" w:rsidRPr="00EC0372" w:rsidSect="002077A1">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458E" w14:textId="77777777" w:rsidR="00420FF6" w:rsidRDefault="00420FF6" w:rsidP="00C91078">
      <w:pPr>
        <w:spacing w:after="0" w:line="240" w:lineRule="auto"/>
      </w:pPr>
      <w:r>
        <w:separator/>
      </w:r>
    </w:p>
  </w:endnote>
  <w:endnote w:type="continuationSeparator" w:id="0">
    <w:p w14:paraId="4B833988" w14:textId="77777777" w:rsidR="00420FF6" w:rsidRDefault="00420FF6" w:rsidP="00C9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641165"/>
      <w:docPartObj>
        <w:docPartGallery w:val="Page Numbers (Bottom of Page)"/>
        <w:docPartUnique/>
      </w:docPartObj>
    </w:sdtPr>
    <w:sdtContent>
      <w:p w14:paraId="2A26082A" w14:textId="5EEFB4C2" w:rsidR="00515165" w:rsidRDefault="00515165">
        <w:pPr>
          <w:pStyle w:val="Footer"/>
          <w:jc w:val="center"/>
        </w:pPr>
        <w:r>
          <w:fldChar w:fldCharType="begin"/>
        </w:r>
        <w:r>
          <w:instrText>PAGE   \* MERGEFORMAT</w:instrText>
        </w:r>
        <w:r>
          <w:fldChar w:fldCharType="separate"/>
        </w:r>
        <w:r>
          <w:t>2</w:t>
        </w:r>
        <w:r>
          <w:fldChar w:fldCharType="end"/>
        </w:r>
      </w:p>
    </w:sdtContent>
  </w:sdt>
  <w:p w14:paraId="24FACBFD" w14:textId="77777777" w:rsidR="005E6616" w:rsidRDefault="005E6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455E5" w14:textId="77777777" w:rsidR="00420FF6" w:rsidRDefault="00420FF6" w:rsidP="00C91078">
      <w:pPr>
        <w:spacing w:after="0" w:line="240" w:lineRule="auto"/>
      </w:pPr>
      <w:r>
        <w:separator/>
      </w:r>
    </w:p>
  </w:footnote>
  <w:footnote w:type="continuationSeparator" w:id="0">
    <w:p w14:paraId="7080A106" w14:textId="77777777" w:rsidR="00420FF6" w:rsidRDefault="00420FF6" w:rsidP="00C9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E2E"/>
    <w:multiLevelType w:val="hybridMultilevel"/>
    <w:tmpl w:val="C7C680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1199B"/>
    <w:multiLevelType w:val="hybridMultilevel"/>
    <w:tmpl w:val="1D2E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96E0F"/>
    <w:multiLevelType w:val="hybridMultilevel"/>
    <w:tmpl w:val="FD566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F0549"/>
    <w:multiLevelType w:val="hybridMultilevel"/>
    <w:tmpl w:val="1EF4E57A"/>
    <w:lvl w:ilvl="0" w:tplc="651C538E">
      <w:start w:val="1"/>
      <w:numFmt w:val="lowerRoman"/>
      <w:lvlText w:val="%1."/>
      <w:lvlJc w:val="righ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CD0735"/>
    <w:multiLevelType w:val="hybridMultilevel"/>
    <w:tmpl w:val="3392B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3723A"/>
    <w:multiLevelType w:val="hybridMultilevel"/>
    <w:tmpl w:val="91E6BA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35A83"/>
    <w:multiLevelType w:val="hybridMultilevel"/>
    <w:tmpl w:val="19482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220417"/>
    <w:multiLevelType w:val="hybridMultilevel"/>
    <w:tmpl w:val="CFEC2CC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381185"/>
    <w:multiLevelType w:val="hybridMultilevel"/>
    <w:tmpl w:val="C010C05A"/>
    <w:lvl w:ilvl="0" w:tplc="651C538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9F732C"/>
    <w:multiLevelType w:val="hybridMultilevel"/>
    <w:tmpl w:val="D7F45D5E"/>
    <w:lvl w:ilvl="0" w:tplc="651C538E">
      <w:start w:val="1"/>
      <w:numFmt w:val="lowerRoman"/>
      <w:lvlText w:val="%1."/>
      <w:lvlJc w:val="right"/>
      <w:pPr>
        <w:ind w:left="720" w:hanging="360"/>
      </w:pPr>
      <w:rPr>
        <w:rFonts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215D0"/>
    <w:multiLevelType w:val="hybridMultilevel"/>
    <w:tmpl w:val="91E6BA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100155"/>
    <w:multiLevelType w:val="hybridMultilevel"/>
    <w:tmpl w:val="86668F4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54411A"/>
    <w:multiLevelType w:val="hybridMultilevel"/>
    <w:tmpl w:val="98C2D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D4088"/>
    <w:multiLevelType w:val="hybridMultilevel"/>
    <w:tmpl w:val="B30AF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4A75DB"/>
    <w:multiLevelType w:val="hybridMultilevel"/>
    <w:tmpl w:val="347AA4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BB15EB"/>
    <w:multiLevelType w:val="hybridMultilevel"/>
    <w:tmpl w:val="F4D42162"/>
    <w:lvl w:ilvl="0" w:tplc="651C538E">
      <w:start w:val="1"/>
      <w:numFmt w:val="lowerRoman"/>
      <w:lvlText w:val="%1."/>
      <w:lvlJc w:val="righ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4B0499"/>
    <w:multiLevelType w:val="hybridMultilevel"/>
    <w:tmpl w:val="1C623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617667"/>
    <w:multiLevelType w:val="hybridMultilevel"/>
    <w:tmpl w:val="19C04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420CFA"/>
    <w:multiLevelType w:val="hybridMultilevel"/>
    <w:tmpl w:val="1EF4E57A"/>
    <w:lvl w:ilvl="0" w:tplc="651C538E">
      <w:start w:val="1"/>
      <w:numFmt w:val="lowerRoman"/>
      <w:lvlText w:val="%1."/>
      <w:lvlJc w:val="righ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5A2FA7"/>
    <w:multiLevelType w:val="hybridMultilevel"/>
    <w:tmpl w:val="9070A1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2131AA"/>
    <w:multiLevelType w:val="hybridMultilevel"/>
    <w:tmpl w:val="4AE0D588"/>
    <w:lvl w:ilvl="0" w:tplc="651C538E">
      <w:start w:val="1"/>
      <w:numFmt w:val="lowerRoman"/>
      <w:lvlText w:val="%1."/>
      <w:lvlJc w:val="righ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B662BA"/>
    <w:multiLevelType w:val="hybridMultilevel"/>
    <w:tmpl w:val="6C0A18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3B52C5"/>
    <w:multiLevelType w:val="hybridMultilevel"/>
    <w:tmpl w:val="2AB0EEA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8A2304"/>
    <w:multiLevelType w:val="hybridMultilevel"/>
    <w:tmpl w:val="04BE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421318"/>
    <w:multiLevelType w:val="hybridMultilevel"/>
    <w:tmpl w:val="53681C48"/>
    <w:lvl w:ilvl="0" w:tplc="651C538E">
      <w:start w:val="1"/>
      <w:numFmt w:val="lowerRoman"/>
      <w:lvlText w:val="%1."/>
      <w:lvlJc w:val="right"/>
      <w:pPr>
        <w:ind w:left="720" w:hanging="360"/>
      </w:pPr>
      <w:rPr>
        <w:rFonts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1066B5"/>
    <w:multiLevelType w:val="hybridMultilevel"/>
    <w:tmpl w:val="D2F80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1B533A"/>
    <w:multiLevelType w:val="hybridMultilevel"/>
    <w:tmpl w:val="81D414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D4727E"/>
    <w:multiLevelType w:val="hybridMultilevel"/>
    <w:tmpl w:val="4E5ED4F6"/>
    <w:lvl w:ilvl="0" w:tplc="4692A7D6">
      <w:start w:val="1"/>
      <w:numFmt w:val="lowerRoman"/>
      <w:lvlText w:val="%1."/>
      <w:lvlJc w:val="righ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09B62B7"/>
    <w:multiLevelType w:val="hybridMultilevel"/>
    <w:tmpl w:val="939C2FBC"/>
    <w:lvl w:ilvl="0" w:tplc="88885198">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8033CC"/>
    <w:multiLevelType w:val="hybridMultilevel"/>
    <w:tmpl w:val="C5D4CB7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2C4206A"/>
    <w:multiLevelType w:val="hybridMultilevel"/>
    <w:tmpl w:val="6DD867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340" w:hanging="36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5EC3D96"/>
    <w:multiLevelType w:val="hybridMultilevel"/>
    <w:tmpl w:val="63FC2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D137E3"/>
    <w:multiLevelType w:val="hybridMultilevel"/>
    <w:tmpl w:val="60F61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0F020D"/>
    <w:multiLevelType w:val="hybridMultilevel"/>
    <w:tmpl w:val="385ECBE8"/>
    <w:lvl w:ilvl="0" w:tplc="1C4848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D430BA"/>
    <w:multiLevelType w:val="hybridMultilevel"/>
    <w:tmpl w:val="34B68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F660F"/>
    <w:multiLevelType w:val="hybridMultilevel"/>
    <w:tmpl w:val="546039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3045663">
    <w:abstractNumId w:val="27"/>
  </w:num>
  <w:num w:numId="2" w16cid:durableId="1093546699">
    <w:abstractNumId w:val="2"/>
  </w:num>
  <w:num w:numId="3" w16cid:durableId="2122262035">
    <w:abstractNumId w:val="25"/>
  </w:num>
  <w:num w:numId="4" w16cid:durableId="879436118">
    <w:abstractNumId w:val="31"/>
  </w:num>
  <w:num w:numId="5" w16cid:durableId="350452935">
    <w:abstractNumId w:val="3"/>
  </w:num>
  <w:num w:numId="6" w16cid:durableId="363556345">
    <w:abstractNumId w:val="24"/>
  </w:num>
  <w:num w:numId="7" w16cid:durableId="304622136">
    <w:abstractNumId w:val="8"/>
  </w:num>
  <w:num w:numId="8" w16cid:durableId="920260711">
    <w:abstractNumId w:val="15"/>
  </w:num>
  <w:num w:numId="9" w16cid:durableId="452672961">
    <w:abstractNumId w:val="9"/>
  </w:num>
  <w:num w:numId="10" w16cid:durableId="1186822764">
    <w:abstractNumId w:val="13"/>
  </w:num>
  <w:num w:numId="11" w16cid:durableId="344747679">
    <w:abstractNumId w:val="29"/>
  </w:num>
  <w:num w:numId="12" w16cid:durableId="1225487932">
    <w:abstractNumId w:val="6"/>
  </w:num>
  <w:num w:numId="13" w16cid:durableId="2070807542">
    <w:abstractNumId w:val="20"/>
  </w:num>
  <w:num w:numId="14" w16cid:durableId="1270628496">
    <w:abstractNumId w:val="18"/>
  </w:num>
  <w:num w:numId="15" w16cid:durableId="1328896054">
    <w:abstractNumId w:val="28"/>
  </w:num>
  <w:num w:numId="16" w16cid:durableId="788888770">
    <w:abstractNumId w:val="14"/>
  </w:num>
  <w:num w:numId="17" w16cid:durableId="2083284959">
    <w:abstractNumId w:val="32"/>
  </w:num>
  <w:num w:numId="18" w16cid:durableId="1260061505">
    <w:abstractNumId w:val="5"/>
  </w:num>
  <w:num w:numId="19" w16cid:durableId="468476117">
    <w:abstractNumId w:val="22"/>
  </w:num>
  <w:num w:numId="20" w16cid:durableId="408234271">
    <w:abstractNumId w:val="17"/>
  </w:num>
  <w:num w:numId="21" w16cid:durableId="573706084">
    <w:abstractNumId w:val="12"/>
  </w:num>
  <w:num w:numId="22" w16cid:durableId="391319488">
    <w:abstractNumId w:val="35"/>
  </w:num>
  <w:num w:numId="23" w16cid:durableId="1236865321">
    <w:abstractNumId w:val="4"/>
  </w:num>
  <w:num w:numId="24" w16cid:durableId="1443183371">
    <w:abstractNumId w:val="33"/>
  </w:num>
  <w:num w:numId="25" w16cid:durableId="985620099">
    <w:abstractNumId w:val="7"/>
  </w:num>
  <w:num w:numId="26" w16cid:durableId="287932306">
    <w:abstractNumId w:val="23"/>
  </w:num>
  <w:num w:numId="27" w16cid:durableId="1106074695">
    <w:abstractNumId w:val="21"/>
  </w:num>
  <w:num w:numId="28" w16cid:durableId="1417095097">
    <w:abstractNumId w:val="0"/>
  </w:num>
  <w:num w:numId="29" w16cid:durableId="1437096058">
    <w:abstractNumId w:val="1"/>
  </w:num>
  <w:num w:numId="30" w16cid:durableId="1487160180">
    <w:abstractNumId w:val="34"/>
  </w:num>
  <w:num w:numId="31" w16cid:durableId="700596172">
    <w:abstractNumId w:val="16"/>
  </w:num>
  <w:num w:numId="32" w16cid:durableId="2067877402">
    <w:abstractNumId w:val="30"/>
  </w:num>
  <w:num w:numId="33" w16cid:durableId="220411303">
    <w:abstractNumId w:val="26"/>
  </w:num>
  <w:num w:numId="34" w16cid:durableId="1650358657">
    <w:abstractNumId w:val="11"/>
  </w:num>
  <w:num w:numId="35" w16cid:durableId="1978752548">
    <w:abstractNumId w:val="10"/>
  </w:num>
  <w:num w:numId="36" w16cid:durableId="212180208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D2D"/>
    <w:rsid w:val="0000009F"/>
    <w:rsid w:val="00001BF3"/>
    <w:rsid w:val="00006424"/>
    <w:rsid w:val="00010844"/>
    <w:rsid w:val="00010C93"/>
    <w:rsid w:val="0001101F"/>
    <w:rsid w:val="00011F7A"/>
    <w:rsid w:val="000128BD"/>
    <w:rsid w:val="00013370"/>
    <w:rsid w:val="00014098"/>
    <w:rsid w:val="000166B0"/>
    <w:rsid w:val="00016929"/>
    <w:rsid w:val="00020D7D"/>
    <w:rsid w:val="00022840"/>
    <w:rsid w:val="000235A2"/>
    <w:rsid w:val="0002441A"/>
    <w:rsid w:val="0002456A"/>
    <w:rsid w:val="00025BC6"/>
    <w:rsid w:val="00025DE1"/>
    <w:rsid w:val="00027126"/>
    <w:rsid w:val="00030081"/>
    <w:rsid w:val="0003325F"/>
    <w:rsid w:val="000339DF"/>
    <w:rsid w:val="000344F6"/>
    <w:rsid w:val="000348C9"/>
    <w:rsid w:val="00034D07"/>
    <w:rsid w:val="000357AD"/>
    <w:rsid w:val="000372A0"/>
    <w:rsid w:val="000377F0"/>
    <w:rsid w:val="00040A74"/>
    <w:rsid w:val="0004372A"/>
    <w:rsid w:val="00043B2F"/>
    <w:rsid w:val="0004413E"/>
    <w:rsid w:val="000449C5"/>
    <w:rsid w:val="0004690F"/>
    <w:rsid w:val="000469D3"/>
    <w:rsid w:val="00046AC3"/>
    <w:rsid w:val="00046F2E"/>
    <w:rsid w:val="00051283"/>
    <w:rsid w:val="00051D22"/>
    <w:rsid w:val="00052117"/>
    <w:rsid w:val="0005421A"/>
    <w:rsid w:val="00057610"/>
    <w:rsid w:val="00057DA0"/>
    <w:rsid w:val="000608B3"/>
    <w:rsid w:val="00060B1B"/>
    <w:rsid w:val="00060D4C"/>
    <w:rsid w:val="0006105C"/>
    <w:rsid w:val="0006197C"/>
    <w:rsid w:val="000631DB"/>
    <w:rsid w:val="000637C2"/>
    <w:rsid w:val="0006647B"/>
    <w:rsid w:val="000673A2"/>
    <w:rsid w:val="00067E7B"/>
    <w:rsid w:val="00070832"/>
    <w:rsid w:val="00070F97"/>
    <w:rsid w:val="00073660"/>
    <w:rsid w:val="00074457"/>
    <w:rsid w:val="00075BBB"/>
    <w:rsid w:val="00075EDB"/>
    <w:rsid w:val="000768BE"/>
    <w:rsid w:val="00076F2A"/>
    <w:rsid w:val="00076F80"/>
    <w:rsid w:val="00080FFA"/>
    <w:rsid w:val="000812B9"/>
    <w:rsid w:val="00082893"/>
    <w:rsid w:val="0008314B"/>
    <w:rsid w:val="000836DE"/>
    <w:rsid w:val="000845A4"/>
    <w:rsid w:val="00084B5E"/>
    <w:rsid w:val="00085E8E"/>
    <w:rsid w:val="000860BD"/>
    <w:rsid w:val="000900FB"/>
    <w:rsid w:val="000912B9"/>
    <w:rsid w:val="00092645"/>
    <w:rsid w:val="00092F9A"/>
    <w:rsid w:val="00093108"/>
    <w:rsid w:val="00093510"/>
    <w:rsid w:val="00095529"/>
    <w:rsid w:val="00095D71"/>
    <w:rsid w:val="00096CF1"/>
    <w:rsid w:val="000976AA"/>
    <w:rsid w:val="000A04B1"/>
    <w:rsid w:val="000A07AE"/>
    <w:rsid w:val="000A3E31"/>
    <w:rsid w:val="000A7198"/>
    <w:rsid w:val="000A7871"/>
    <w:rsid w:val="000B2BE3"/>
    <w:rsid w:val="000B3196"/>
    <w:rsid w:val="000B401B"/>
    <w:rsid w:val="000B4379"/>
    <w:rsid w:val="000B5102"/>
    <w:rsid w:val="000B5E73"/>
    <w:rsid w:val="000C089A"/>
    <w:rsid w:val="000C23F8"/>
    <w:rsid w:val="000C30E3"/>
    <w:rsid w:val="000C3D65"/>
    <w:rsid w:val="000C4FC8"/>
    <w:rsid w:val="000C50CE"/>
    <w:rsid w:val="000C6697"/>
    <w:rsid w:val="000C6CDD"/>
    <w:rsid w:val="000C7959"/>
    <w:rsid w:val="000C7EC0"/>
    <w:rsid w:val="000D0388"/>
    <w:rsid w:val="000D1C32"/>
    <w:rsid w:val="000D5060"/>
    <w:rsid w:val="000E0C54"/>
    <w:rsid w:val="000E1EA0"/>
    <w:rsid w:val="000E22BE"/>
    <w:rsid w:val="000E28DE"/>
    <w:rsid w:val="000E6512"/>
    <w:rsid w:val="000E792D"/>
    <w:rsid w:val="000F046A"/>
    <w:rsid w:val="000F0514"/>
    <w:rsid w:val="000F07BE"/>
    <w:rsid w:val="000F1B2F"/>
    <w:rsid w:val="000F2103"/>
    <w:rsid w:val="000F28DA"/>
    <w:rsid w:val="000F6BD9"/>
    <w:rsid w:val="00100113"/>
    <w:rsid w:val="00100426"/>
    <w:rsid w:val="00100A38"/>
    <w:rsid w:val="00101352"/>
    <w:rsid w:val="00101860"/>
    <w:rsid w:val="0010218D"/>
    <w:rsid w:val="001039D9"/>
    <w:rsid w:val="00107246"/>
    <w:rsid w:val="00112F2B"/>
    <w:rsid w:val="00115435"/>
    <w:rsid w:val="0011639F"/>
    <w:rsid w:val="00116C0E"/>
    <w:rsid w:val="00120441"/>
    <w:rsid w:val="001210B7"/>
    <w:rsid w:val="001228EC"/>
    <w:rsid w:val="00123728"/>
    <w:rsid w:val="00125155"/>
    <w:rsid w:val="00125D3C"/>
    <w:rsid w:val="0012686C"/>
    <w:rsid w:val="001278D0"/>
    <w:rsid w:val="00127A35"/>
    <w:rsid w:val="001311A6"/>
    <w:rsid w:val="00133348"/>
    <w:rsid w:val="00134C53"/>
    <w:rsid w:val="00135495"/>
    <w:rsid w:val="001355D5"/>
    <w:rsid w:val="0013584C"/>
    <w:rsid w:val="001359BF"/>
    <w:rsid w:val="00140571"/>
    <w:rsid w:val="00142B87"/>
    <w:rsid w:val="00143BC3"/>
    <w:rsid w:val="00143CA6"/>
    <w:rsid w:val="00145C2F"/>
    <w:rsid w:val="001471E2"/>
    <w:rsid w:val="00150861"/>
    <w:rsid w:val="00151433"/>
    <w:rsid w:val="00151617"/>
    <w:rsid w:val="00153D90"/>
    <w:rsid w:val="00154F92"/>
    <w:rsid w:val="001557DA"/>
    <w:rsid w:val="001559FA"/>
    <w:rsid w:val="00156E53"/>
    <w:rsid w:val="001609C9"/>
    <w:rsid w:val="00162571"/>
    <w:rsid w:val="001630CA"/>
    <w:rsid w:val="00163A3C"/>
    <w:rsid w:val="00163B48"/>
    <w:rsid w:val="00163B49"/>
    <w:rsid w:val="001642D2"/>
    <w:rsid w:val="00164DA9"/>
    <w:rsid w:val="001660B3"/>
    <w:rsid w:val="00170CA9"/>
    <w:rsid w:val="00171FC8"/>
    <w:rsid w:val="00172F21"/>
    <w:rsid w:val="001734A4"/>
    <w:rsid w:val="00173D03"/>
    <w:rsid w:val="001743DA"/>
    <w:rsid w:val="00174B08"/>
    <w:rsid w:val="0017670D"/>
    <w:rsid w:val="00177488"/>
    <w:rsid w:val="00180022"/>
    <w:rsid w:val="00181992"/>
    <w:rsid w:val="00181ED9"/>
    <w:rsid w:val="0018272C"/>
    <w:rsid w:val="00182C6B"/>
    <w:rsid w:val="00185E01"/>
    <w:rsid w:val="001872B1"/>
    <w:rsid w:val="00190A11"/>
    <w:rsid w:val="00191F77"/>
    <w:rsid w:val="00192282"/>
    <w:rsid w:val="0019383D"/>
    <w:rsid w:val="00194143"/>
    <w:rsid w:val="0019526C"/>
    <w:rsid w:val="0019563B"/>
    <w:rsid w:val="001961A3"/>
    <w:rsid w:val="001962A7"/>
    <w:rsid w:val="00196749"/>
    <w:rsid w:val="001A028E"/>
    <w:rsid w:val="001A084B"/>
    <w:rsid w:val="001A0CC5"/>
    <w:rsid w:val="001A0DC9"/>
    <w:rsid w:val="001A1875"/>
    <w:rsid w:val="001A3191"/>
    <w:rsid w:val="001A4BEA"/>
    <w:rsid w:val="001A50FC"/>
    <w:rsid w:val="001A68D9"/>
    <w:rsid w:val="001A76A8"/>
    <w:rsid w:val="001B124F"/>
    <w:rsid w:val="001B152A"/>
    <w:rsid w:val="001B3811"/>
    <w:rsid w:val="001B4B98"/>
    <w:rsid w:val="001B7230"/>
    <w:rsid w:val="001C335A"/>
    <w:rsid w:val="001C45BA"/>
    <w:rsid w:val="001C5292"/>
    <w:rsid w:val="001C70D4"/>
    <w:rsid w:val="001C7145"/>
    <w:rsid w:val="001C7207"/>
    <w:rsid w:val="001C74DB"/>
    <w:rsid w:val="001C76A5"/>
    <w:rsid w:val="001C7EB7"/>
    <w:rsid w:val="001D4C9D"/>
    <w:rsid w:val="001D675B"/>
    <w:rsid w:val="001D6C0F"/>
    <w:rsid w:val="001D7CED"/>
    <w:rsid w:val="001E160C"/>
    <w:rsid w:val="001E166D"/>
    <w:rsid w:val="001E257F"/>
    <w:rsid w:val="001E2C8F"/>
    <w:rsid w:val="001E3701"/>
    <w:rsid w:val="001F052E"/>
    <w:rsid w:val="001F05D2"/>
    <w:rsid w:val="001F22F6"/>
    <w:rsid w:val="001F3A27"/>
    <w:rsid w:val="001F3A4C"/>
    <w:rsid w:val="001F50A8"/>
    <w:rsid w:val="001F59A6"/>
    <w:rsid w:val="001F5AD3"/>
    <w:rsid w:val="001F64EE"/>
    <w:rsid w:val="001F695C"/>
    <w:rsid w:val="001F7493"/>
    <w:rsid w:val="002012F4"/>
    <w:rsid w:val="00203725"/>
    <w:rsid w:val="00203E41"/>
    <w:rsid w:val="00204DD3"/>
    <w:rsid w:val="00205510"/>
    <w:rsid w:val="00205637"/>
    <w:rsid w:val="00205B24"/>
    <w:rsid w:val="002077A1"/>
    <w:rsid w:val="002078B9"/>
    <w:rsid w:val="002103D2"/>
    <w:rsid w:val="0021063D"/>
    <w:rsid w:val="00210D30"/>
    <w:rsid w:val="00210EFA"/>
    <w:rsid w:val="002124CF"/>
    <w:rsid w:val="0021473D"/>
    <w:rsid w:val="00215703"/>
    <w:rsid w:val="002162EB"/>
    <w:rsid w:val="00216B51"/>
    <w:rsid w:val="00217517"/>
    <w:rsid w:val="00217969"/>
    <w:rsid w:val="002210A0"/>
    <w:rsid w:val="002219FF"/>
    <w:rsid w:val="00223328"/>
    <w:rsid w:val="00223679"/>
    <w:rsid w:val="00226186"/>
    <w:rsid w:val="00226A54"/>
    <w:rsid w:val="00227A8D"/>
    <w:rsid w:val="00230360"/>
    <w:rsid w:val="002305EB"/>
    <w:rsid w:val="0023327F"/>
    <w:rsid w:val="0023536C"/>
    <w:rsid w:val="00236682"/>
    <w:rsid w:val="0023757A"/>
    <w:rsid w:val="00237DC5"/>
    <w:rsid w:val="002409C1"/>
    <w:rsid w:val="0024129A"/>
    <w:rsid w:val="002414F0"/>
    <w:rsid w:val="0024539B"/>
    <w:rsid w:val="0024610B"/>
    <w:rsid w:val="00246351"/>
    <w:rsid w:val="0024677E"/>
    <w:rsid w:val="0024724C"/>
    <w:rsid w:val="00247317"/>
    <w:rsid w:val="002473FD"/>
    <w:rsid w:val="002513CF"/>
    <w:rsid w:val="00252C11"/>
    <w:rsid w:val="00254078"/>
    <w:rsid w:val="002545A6"/>
    <w:rsid w:val="002557F4"/>
    <w:rsid w:val="002571CF"/>
    <w:rsid w:val="002608DE"/>
    <w:rsid w:val="00261A22"/>
    <w:rsid w:val="00262EEB"/>
    <w:rsid w:val="00264699"/>
    <w:rsid w:val="00266C42"/>
    <w:rsid w:val="00267E23"/>
    <w:rsid w:val="00270F52"/>
    <w:rsid w:val="00273A0E"/>
    <w:rsid w:val="00273E74"/>
    <w:rsid w:val="00274186"/>
    <w:rsid w:val="00277202"/>
    <w:rsid w:val="00277A57"/>
    <w:rsid w:val="00277C69"/>
    <w:rsid w:val="00280AD5"/>
    <w:rsid w:val="002822B7"/>
    <w:rsid w:val="00282E2B"/>
    <w:rsid w:val="0028402D"/>
    <w:rsid w:val="00291643"/>
    <w:rsid w:val="00292987"/>
    <w:rsid w:val="00292F4D"/>
    <w:rsid w:val="002932D5"/>
    <w:rsid w:val="00293A32"/>
    <w:rsid w:val="00293D12"/>
    <w:rsid w:val="00293D41"/>
    <w:rsid w:val="00294A24"/>
    <w:rsid w:val="00295141"/>
    <w:rsid w:val="002963C7"/>
    <w:rsid w:val="002A0F2E"/>
    <w:rsid w:val="002A17CD"/>
    <w:rsid w:val="002A361B"/>
    <w:rsid w:val="002A3675"/>
    <w:rsid w:val="002A5508"/>
    <w:rsid w:val="002A5908"/>
    <w:rsid w:val="002A6582"/>
    <w:rsid w:val="002A6BA7"/>
    <w:rsid w:val="002A7614"/>
    <w:rsid w:val="002B0AB4"/>
    <w:rsid w:val="002B4645"/>
    <w:rsid w:val="002B5F61"/>
    <w:rsid w:val="002B6447"/>
    <w:rsid w:val="002B6AF5"/>
    <w:rsid w:val="002C0027"/>
    <w:rsid w:val="002C2889"/>
    <w:rsid w:val="002C3240"/>
    <w:rsid w:val="002D0802"/>
    <w:rsid w:val="002D0FE7"/>
    <w:rsid w:val="002D223F"/>
    <w:rsid w:val="002D2A71"/>
    <w:rsid w:val="002D2DA2"/>
    <w:rsid w:val="002D3ACA"/>
    <w:rsid w:val="002D3ECB"/>
    <w:rsid w:val="002D3F04"/>
    <w:rsid w:val="002D58B2"/>
    <w:rsid w:val="002D5906"/>
    <w:rsid w:val="002D6EAB"/>
    <w:rsid w:val="002D72D7"/>
    <w:rsid w:val="002E0005"/>
    <w:rsid w:val="002E00AB"/>
    <w:rsid w:val="002E0A12"/>
    <w:rsid w:val="002E0B40"/>
    <w:rsid w:val="002E14A7"/>
    <w:rsid w:val="002E242C"/>
    <w:rsid w:val="002E24C6"/>
    <w:rsid w:val="002E3F25"/>
    <w:rsid w:val="002E4737"/>
    <w:rsid w:val="002E5106"/>
    <w:rsid w:val="002E5381"/>
    <w:rsid w:val="002E55F9"/>
    <w:rsid w:val="002E681E"/>
    <w:rsid w:val="002E706B"/>
    <w:rsid w:val="002F030F"/>
    <w:rsid w:val="002F09C8"/>
    <w:rsid w:val="002F2078"/>
    <w:rsid w:val="002F3352"/>
    <w:rsid w:val="002F44C6"/>
    <w:rsid w:val="002F4FB8"/>
    <w:rsid w:val="002F6790"/>
    <w:rsid w:val="002F76A5"/>
    <w:rsid w:val="003004EC"/>
    <w:rsid w:val="00300A75"/>
    <w:rsid w:val="00302614"/>
    <w:rsid w:val="00302DF7"/>
    <w:rsid w:val="0030420D"/>
    <w:rsid w:val="00305C7E"/>
    <w:rsid w:val="0030698A"/>
    <w:rsid w:val="00307D21"/>
    <w:rsid w:val="00310D8F"/>
    <w:rsid w:val="00311256"/>
    <w:rsid w:val="00311D25"/>
    <w:rsid w:val="0031210C"/>
    <w:rsid w:val="003123D6"/>
    <w:rsid w:val="003133D6"/>
    <w:rsid w:val="00313DC8"/>
    <w:rsid w:val="0031635A"/>
    <w:rsid w:val="0031668E"/>
    <w:rsid w:val="00317229"/>
    <w:rsid w:val="00317383"/>
    <w:rsid w:val="00320333"/>
    <w:rsid w:val="00320987"/>
    <w:rsid w:val="00321EDC"/>
    <w:rsid w:val="00323932"/>
    <w:rsid w:val="00326A03"/>
    <w:rsid w:val="00330C50"/>
    <w:rsid w:val="00330E1D"/>
    <w:rsid w:val="00331042"/>
    <w:rsid w:val="00331800"/>
    <w:rsid w:val="00333704"/>
    <w:rsid w:val="00333AFF"/>
    <w:rsid w:val="00333B12"/>
    <w:rsid w:val="00333C5C"/>
    <w:rsid w:val="00333F24"/>
    <w:rsid w:val="00334E98"/>
    <w:rsid w:val="0033545F"/>
    <w:rsid w:val="00335B5A"/>
    <w:rsid w:val="00335E93"/>
    <w:rsid w:val="003360E0"/>
    <w:rsid w:val="00336154"/>
    <w:rsid w:val="00340334"/>
    <w:rsid w:val="00340B2D"/>
    <w:rsid w:val="0034417F"/>
    <w:rsid w:val="00344A08"/>
    <w:rsid w:val="00344D15"/>
    <w:rsid w:val="0034537C"/>
    <w:rsid w:val="00345D06"/>
    <w:rsid w:val="00345F75"/>
    <w:rsid w:val="00352527"/>
    <w:rsid w:val="00352C4A"/>
    <w:rsid w:val="00354854"/>
    <w:rsid w:val="00356560"/>
    <w:rsid w:val="00370001"/>
    <w:rsid w:val="003726C2"/>
    <w:rsid w:val="00373A8C"/>
    <w:rsid w:val="00374178"/>
    <w:rsid w:val="003745AB"/>
    <w:rsid w:val="00374A1A"/>
    <w:rsid w:val="00375182"/>
    <w:rsid w:val="003768A8"/>
    <w:rsid w:val="003768DF"/>
    <w:rsid w:val="00376EA3"/>
    <w:rsid w:val="00377CF2"/>
    <w:rsid w:val="003800ED"/>
    <w:rsid w:val="00380C48"/>
    <w:rsid w:val="0038149A"/>
    <w:rsid w:val="00382126"/>
    <w:rsid w:val="003822D3"/>
    <w:rsid w:val="00383027"/>
    <w:rsid w:val="00383327"/>
    <w:rsid w:val="0038338D"/>
    <w:rsid w:val="00383810"/>
    <w:rsid w:val="00383BF3"/>
    <w:rsid w:val="003864E2"/>
    <w:rsid w:val="00386739"/>
    <w:rsid w:val="00386D78"/>
    <w:rsid w:val="00387AF9"/>
    <w:rsid w:val="00390A35"/>
    <w:rsid w:val="00393342"/>
    <w:rsid w:val="00394386"/>
    <w:rsid w:val="003951DD"/>
    <w:rsid w:val="00395BEC"/>
    <w:rsid w:val="003971E4"/>
    <w:rsid w:val="003A07EA"/>
    <w:rsid w:val="003A4853"/>
    <w:rsid w:val="003A4E6D"/>
    <w:rsid w:val="003A618C"/>
    <w:rsid w:val="003A64B4"/>
    <w:rsid w:val="003A6C8E"/>
    <w:rsid w:val="003A74B3"/>
    <w:rsid w:val="003A7B23"/>
    <w:rsid w:val="003B009C"/>
    <w:rsid w:val="003B12FD"/>
    <w:rsid w:val="003B15D2"/>
    <w:rsid w:val="003B23BC"/>
    <w:rsid w:val="003B3CC1"/>
    <w:rsid w:val="003B446B"/>
    <w:rsid w:val="003B48F0"/>
    <w:rsid w:val="003B4C99"/>
    <w:rsid w:val="003B5582"/>
    <w:rsid w:val="003B68C8"/>
    <w:rsid w:val="003B6DA6"/>
    <w:rsid w:val="003C230B"/>
    <w:rsid w:val="003C3803"/>
    <w:rsid w:val="003C450E"/>
    <w:rsid w:val="003C4DAD"/>
    <w:rsid w:val="003C4FAE"/>
    <w:rsid w:val="003C6696"/>
    <w:rsid w:val="003C6F4E"/>
    <w:rsid w:val="003D0CBC"/>
    <w:rsid w:val="003D12D4"/>
    <w:rsid w:val="003D1405"/>
    <w:rsid w:val="003D2090"/>
    <w:rsid w:val="003D326B"/>
    <w:rsid w:val="003D35F3"/>
    <w:rsid w:val="003D57D9"/>
    <w:rsid w:val="003D63BA"/>
    <w:rsid w:val="003D65F3"/>
    <w:rsid w:val="003D7834"/>
    <w:rsid w:val="003D7BFB"/>
    <w:rsid w:val="003E27DA"/>
    <w:rsid w:val="003E2BF9"/>
    <w:rsid w:val="003E3205"/>
    <w:rsid w:val="003E3351"/>
    <w:rsid w:val="003E3BB7"/>
    <w:rsid w:val="003E577E"/>
    <w:rsid w:val="003E6502"/>
    <w:rsid w:val="003F0244"/>
    <w:rsid w:val="003F0AB8"/>
    <w:rsid w:val="003F2510"/>
    <w:rsid w:val="003F41C3"/>
    <w:rsid w:val="003F7036"/>
    <w:rsid w:val="003F7E33"/>
    <w:rsid w:val="00401D81"/>
    <w:rsid w:val="0040239C"/>
    <w:rsid w:val="0040570A"/>
    <w:rsid w:val="004058D0"/>
    <w:rsid w:val="00406C34"/>
    <w:rsid w:val="004071EC"/>
    <w:rsid w:val="00410BAB"/>
    <w:rsid w:val="004117FD"/>
    <w:rsid w:val="00413361"/>
    <w:rsid w:val="00413B2D"/>
    <w:rsid w:val="00413BE8"/>
    <w:rsid w:val="004142F6"/>
    <w:rsid w:val="00414462"/>
    <w:rsid w:val="004145D2"/>
    <w:rsid w:val="00415DA6"/>
    <w:rsid w:val="004176E3"/>
    <w:rsid w:val="0041780B"/>
    <w:rsid w:val="00420FF6"/>
    <w:rsid w:val="00421E3F"/>
    <w:rsid w:val="004225C7"/>
    <w:rsid w:val="004237D1"/>
    <w:rsid w:val="004246D4"/>
    <w:rsid w:val="00424B0B"/>
    <w:rsid w:val="00426C86"/>
    <w:rsid w:val="0043026C"/>
    <w:rsid w:val="004314D3"/>
    <w:rsid w:val="00431C79"/>
    <w:rsid w:val="004333D0"/>
    <w:rsid w:val="004340A5"/>
    <w:rsid w:val="00434507"/>
    <w:rsid w:val="00434A36"/>
    <w:rsid w:val="00435720"/>
    <w:rsid w:val="00435D01"/>
    <w:rsid w:val="00436FA9"/>
    <w:rsid w:val="004407CF"/>
    <w:rsid w:val="0044115E"/>
    <w:rsid w:val="0044229F"/>
    <w:rsid w:val="00444079"/>
    <w:rsid w:val="004464E4"/>
    <w:rsid w:val="004477B6"/>
    <w:rsid w:val="004503EE"/>
    <w:rsid w:val="00451225"/>
    <w:rsid w:val="00451DA3"/>
    <w:rsid w:val="004526B1"/>
    <w:rsid w:val="00452ADA"/>
    <w:rsid w:val="00456488"/>
    <w:rsid w:val="00456A2B"/>
    <w:rsid w:val="00456FEC"/>
    <w:rsid w:val="00457EFD"/>
    <w:rsid w:val="004608FC"/>
    <w:rsid w:val="00461755"/>
    <w:rsid w:val="00461B92"/>
    <w:rsid w:val="00461C86"/>
    <w:rsid w:val="00462422"/>
    <w:rsid w:val="004625A2"/>
    <w:rsid w:val="00462C94"/>
    <w:rsid w:val="00463AA1"/>
    <w:rsid w:val="004641B9"/>
    <w:rsid w:val="00466E71"/>
    <w:rsid w:val="00470010"/>
    <w:rsid w:val="004701D9"/>
    <w:rsid w:val="00471D6A"/>
    <w:rsid w:val="0047205C"/>
    <w:rsid w:val="0047276B"/>
    <w:rsid w:val="004727FF"/>
    <w:rsid w:val="00472AD9"/>
    <w:rsid w:val="004732C1"/>
    <w:rsid w:val="00473820"/>
    <w:rsid w:val="004752C7"/>
    <w:rsid w:val="00476E90"/>
    <w:rsid w:val="00481ED1"/>
    <w:rsid w:val="0048233B"/>
    <w:rsid w:val="004833F5"/>
    <w:rsid w:val="00483BD8"/>
    <w:rsid w:val="004850A7"/>
    <w:rsid w:val="00485173"/>
    <w:rsid w:val="004851B1"/>
    <w:rsid w:val="00485245"/>
    <w:rsid w:val="00485D89"/>
    <w:rsid w:val="004861FB"/>
    <w:rsid w:val="00486D98"/>
    <w:rsid w:val="00487D90"/>
    <w:rsid w:val="00490592"/>
    <w:rsid w:val="00491FA6"/>
    <w:rsid w:val="00495BC9"/>
    <w:rsid w:val="004966BE"/>
    <w:rsid w:val="00497143"/>
    <w:rsid w:val="004A1CE9"/>
    <w:rsid w:val="004A28B9"/>
    <w:rsid w:val="004A3CE7"/>
    <w:rsid w:val="004A3D92"/>
    <w:rsid w:val="004A3F65"/>
    <w:rsid w:val="004A41F1"/>
    <w:rsid w:val="004A43FF"/>
    <w:rsid w:val="004A661D"/>
    <w:rsid w:val="004B0016"/>
    <w:rsid w:val="004B033A"/>
    <w:rsid w:val="004B17E5"/>
    <w:rsid w:val="004B48F7"/>
    <w:rsid w:val="004B5FF0"/>
    <w:rsid w:val="004B6B82"/>
    <w:rsid w:val="004B6E10"/>
    <w:rsid w:val="004B74E7"/>
    <w:rsid w:val="004B7648"/>
    <w:rsid w:val="004B7BB9"/>
    <w:rsid w:val="004C065D"/>
    <w:rsid w:val="004C1473"/>
    <w:rsid w:val="004C1948"/>
    <w:rsid w:val="004C276D"/>
    <w:rsid w:val="004C2C9F"/>
    <w:rsid w:val="004C2F9B"/>
    <w:rsid w:val="004C4089"/>
    <w:rsid w:val="004C4FB5"/>
    <w:rsid w:val="004C57A2"/>
    <w:rsid w:val="004C6879"/>
    <w:rsid w:val="004C7460"/>
    <w:rsid w:val="004D136D"/>
    <w:rsid w:val="004D1763"/>
    <w:rsid w:val="004D183E"/>
    <w:rsid w:val="004D1B10"/>
    <w:rsid w:val="004D1CF6"/>
    <w:rsid w:val="004D3120"/>
    <w:rsid w:val="004D55EA"/>
    <w:rsid w:val="004D587B"/>
    <w:rsid w:val="004D7323"/>
    <w:rsid w:val="004D7632"/>
    <w:rsid w:val="004E0909"/>
    <w:rsid w:val="004E352B"/>
    <w:rsid w:val="004E3A31"/>
    <w:rsid w:val="004E3A5E"/>
    <w:rsid w:val="004E3C94"/>
    <w:rsid w:val="004E51B7"/>
    <w:rsid w:val="004E6B5E"/>
    <w:rsid w:val="004E6D6F"/>
    <w:rsid w:val="004E7D3C"/>
    <w:rsid w:val="004F1CC4"/>
    <w:rsid w:val="004F2CD5"/>
    <w:rsid w:val="004F5019"/>
    <w:rsid w:val="004F5CD9"/>
    <w:rsid w:val="004F7FBE"/>
    <w:rsid w:val="005001E2"/>
    <w:rsid w:val="00501033"/>
    <w:rsid w:val="00502515"/>
    <w:rsid w:val="00502BF8"/>
    <w:rsid w:val="00504CC9"/>
    <w:rsid w:val="00507768"/>
    <w:rsid w:val="00511701"/>
    <w:rsid w:val="005117B3"/>
    <w:rsid w:val="00511CC2"/>
    <w:rsid w:val="005134F2"/>
    <w:rsid w:val="0051352B"/>
    <w:rsid w:val="00513CCF"/>
    <w:rsid w:val="00515165"/>
    <w:rsid w:val="00517E0D"/>
    <w:rsid w:val="00523B4C"/>
    <w:rsid w:val="0052468A"/>
    <w:rsid w:val="00524F0F"/>
    <w:rsid w:val="005258A6"/>
    <w:rsid w:val="00526C0C"/>
    <w:rsid w:val="00527354"/>
    <w:rsid w:val="00530420"/>
    <w:rsid w:val="00531401"/>
    <w:rsid w:val="005333C1"/>
    <w:rsid w:val="005346CD"/>
    <w:rsid w:val="005360BB"/>
    <w:rsid w:val="005373CF"/>
    <w:rsid w:val="005376E2"/>
    <w:rsid w:val="00540EC5"/>
    <w:rsid w:val="00541DFC"/>
    <w:rsid w:val="00542D1A"/>
    <w:rsid w:val="005439E6"/>
    <w:rsid w:val="00543AA8"/>
    <w:rsid w:val="005447E1"/>
    <w:rsid w:val="00545CB6"/>
    <w:rsid w:val="00551C47"/>
    <w:rsid w:val="005522C5"/>
    <w:rsid w:val="00555B30"/>
    <w:rsid w:val="005561FA"/>
    <w:rsid w:val="0055640B"/>
    <w:rsid w:val="00557894"/>
    <w:rsid w:val="00561690"/>
    <w:rsid w:val="005619E5"/>
    <w:rsid w:val="00561BBC"/>
    <w:rsid w:val="00566605"/>
    <w:rsid w:val="00566C4C"/>
    <w:rsid w:val="0056749D"/>
    <w:rsid w:val="00570E44"/>
    <w:rsid w:val="0057184B"/>
    <w:rsid w:val="00572ACD"/>
    <w:rsid w:val="005731DA"/>
    <w:rsid w:val="00573EB2"/>
    <w:rsid w:val="00574772"/>
    <w:rsid w:val="00575E41"/>
    <w:rsid w:val="005778B8"/>
    <w:rsid w:val="00581E4F"/>
    <w:rsid w:val="00584C65"/>
    <w:rsid w:val="00584DFB"/>
    <w:rsid w:val="00585B12"/>
    <w:rsid w:val="00585C50"/>
    <w:rsid w:val="00590E41"/>
    <w:rsid w:val="0059100C"/>
    <w:rsid w:val="0059205A"/>
    <w:rsid w:val="00594003"/>
    <w:rsid w:val="005962C8"/>
    <w:rsid w:val="00597885"/>
    <w:rsid w:val="005A266E"/>
    <w:rsid w:val="005A2B90"/>
    <w:rsid w:val="005A5113"/>
    <w:rsid w:val="005A54D2"/>
    <w:rsid w:val="005A5BBB"/>
    <w:rsid w:val="005A5BD4"/>
    <w:rsid w:val="005A62F9"/>
    <w:rsid w:val="005A74D0"/>
    <w:rsid w:val="005B082F"/>
    <w:rsid w:val="005B101F"/>
    <w:rsid w:val="005B1B13"/>
    <w:rsid w:val="005B1C6F"/>
    <w:rsid w:val="005B3C2D"/>
    <w:rsid w:val="005B4677"/>
    <w:rsid w:val="005B526F"/>
    <w:rsid w:val="005C25E0"/>
    <w:rsid w:val="005C28A0"/>
    <w:rsid w:val="005C3D38"/>
    <w:rsid w:val="005C4529"/>
    <w:rsid w:val="005C5372"/>
    <w:rsid w:val="005C7302"/>
    <w:rsid w:val="005C7D28"/>
    <w:rsid w:val="005D069F"/>
    <w:rsid w:val="005D1420"/>
    <w:rsid w:val="005D23E3"/>
    <w:rsid w:val="005D2687"/>
    <w:rsid w:val="005D323F"/>
    <w:rsid w:val="005D4A3C"/>
    <w:rsid w:val="005D4FE5"/>
    <w:rsid w:val="005D5BCE"/>
    <w:rsid w:val="005D7883"/>
    <w:rsid w:val="005E00EC"/>
    <w:rsid w:val="005E0A32"/>
    <w:rsid w:val="005E2BA0"/>
    <w:rsid w:val="005E2E34"/>
    <w:rsid w:val="005E33EE"/>
    <w:rsid w:val="005E424F"/>
    <w:rsid w:val="005E438D"/>
    <w:rsid w:val="005E43FE"/>
    <w:rsid w:val="005E47A2"/>
    <w:rsid w:val="005E4D28"/>
    <w:rsid w:val="005E504F"/>
    <w:rsid w:val="005E6616"/>
    <w:rsid w:val="005E6E22"/>
    <w:rsid w:val="005E7BEE"/>
    <w:rsid w:val="005E7EBF"/>
    <w:rsid w:val="005F22C6"/>
    <w:rsid w:val="005F2EB2"/>
    <w:rsid w:val="005F4AB8"/>
    <w:rsid w:val="005F55BE"/>
    <w:rsid w:val="005F65BA"/>
    <w:rsid w:val="005F7A7B"/>
    <w:rsid w:val="006001F6"/>
    <w:rsid w:val="00600338"/>
    <w:rsid w:val="00600CD2"/>
    <w:rsid w:val="006015B2"/>
    <w:rsid w:val="00602A6F"/>
    <w:rsid w:val="00602C72"/>
    <w:rsid w:val="006051B9"/>
    <w:rsid w:val="006053F6"/>
    <w:rsid w:val="00605403"/>
    <w:rsid w:val="0060594B"/>
    <w:rsid w:val="006100FE"/>
    <w:rsid w:val="006103B0"/>
    <w:rsid w:val="00613DA6"/>
    <w:rsid w:val="00614EC9"/>
    <w:rsid w:val="006165DC"/>
    <w:rsid w:val="00616692"/>
    <w:rsid w:val="00617F80"/>
    <w:rsid w:val="0062091A"/>
    <w:rsid w:val="00621E0D"/>
    <w:rsid w:val="00621FAA"/>
    <w:rsid w:val="00622F64"/>
    <w:rsid w:val="006248E0"/>
    <w:rsid w:val="00625159"/>
    <w:rsid w:val="00625CCF"/>
    <w:rsid w:val="00626AB0"/>
    <w:rsid w:val="00630C00"/>
    <w:rsid w:val="006322E5"/>
    <w:rsid w:val="0063230B"/>
    <w:rsid w:val="00633FFB"/>
    <w:rsid w:val="0063603E"/>
    <w:rsid w:val="00636A46"/>
    <w:rsid w:val="00641E15"/>
    <w:rsid w:val="00643629"/>
    <w:rsid w:val="00643CC0"/>
    <w:rsid w:val="006445FD"/>
    <w:rsid w:val="0064512F"/>
    <w:rsid w:val="0064567F"/>
    <w:rsid w:val="006460AE"/>
    <w:rsid w:val="00647482"/>
    <w:rsid w:val="00650462"/>
    <w:rsid w:val="00650B8D"/>
    <w:rsid w:val="00650D2D"/>
    <w:rsid w:val="0065308D"/>
    <w:rsid w:val="00653E3E"/>
    <w:rsid w:val="006559B9"/>
    <w:rsid w:val="00660009"/>
    <w:rsid w:val="0066028E"/>
    <w:rsid w:val="00662770"/>
    <w:rsid w:val="0066301E"/>
    <w:rsid w:val="0066339B"/>
    <w:rsid w:val="00665A47"/>
    <w:rsid w:val="00666E00"/>
    <w:rsid w:val="00672955"/>
    <w:rsid w:val="00673A28"/>
    <w:rsid w:val="0067454B"/>
    <w:rsid w:val="006750B6"/>
    <w:rsid w:val="00675323"/>
    <w:rsid w:val="00677D5B"/>
    <w:rsid w:val="00680597"/>
    <w:rsid w:val="00681500"/>
    <w:rsid w:val="00681AC4"/>
    <w:rsid w:val="006869FB"/>
    <w:rsid w:val="0068745B"/>
    <w:rsid w:val="006874B4"/>
    <w:rsid w:val="00687EFF"/>
    <w:rsid w:val="006902F4"/>
    <w:rsid w:val="00690A8C"/>
    <w:rsid w:val="006922AA"/>
    <w:rsid w:val="00694D90"/>
    <w:rsid w:val="00695712"/>
    <w:rsid w:val="006958C5"/>
    <w:rsid w:val="00695EA8"/>
    <w:rsid w:val="00696AF6"/>
    <w:rsid w:val="00697044"/>
    <w:rsid w:val="006A08A3"/>
    <w:rsid w:val="006A11C6"/>
    <w:rsid w:val="006A37A2"/>
    <w:rsid w:val="006A3C10"/>
    <w:rsid w:val="006A620E"/>
    <w:rsid w:val="006A64F8"/>
    <w:rsid w:val="006A7315"/>
    <w:rsid w:val="006B0630"/>
    <w:rsid w:val="006B117B"/>
    <w:rsid w:val="006B18A9"/>
    <w:rsid w:val="006B2906"/>
    <w:rsid w:val="006B303E"/>
    <w:rsid w:val="006B4568"/>
    <w:rsid w:val="006B4ADE"/>
    <w:rsid w:val="006B52F4"/>
    <w:rsid w:val="006B565C"/>
    <w:rsid w:val="006B5C5E"/>
    <w:rsid w:val="006B62CA"/>
    <w:rsid w:val="006B6E0A"/>
    <w:rsid w:val="006B6EA4"/>
    <w:rsid w:val="006B7FA3"/>
    <w:rsid w:val="006C0B5E"/>
    <w:rsid w:val="006C145E"/>
    <w:rsid w:val="006C2862"/>
    <w:rsid w:val="006C2C9F"/>
    <w:rsid w:val="006C36A1"/>
    <w:rsid w:val="006C385C"/>
    <w:rsid w:val="006C4B81"/>
    <w:rsid w:val="006C56BC"/>
    <w:rsid w:val="006C5F55"/>
    <w:rsid w:val="006C6220"/>
    <w:rsid w:val="006D09C1"/>
    <w:rsid w:val="006D10F1"/>
    <w:rsid w:val="006D1142"/>
    <w:rsid w:val="006D1B66"/>
    <w:rsid w:val="006D3D75"/>
    <w:rsid w:val="006D5920"/>
    <w:rsid w:val="006D6C48"/>
    <w:rsid w:val="006D79A8"/>
    <w:rsid w:val="006D7D34"/>
    <w:rsid w:val="006E0424"/>
    <w:rsid w:val="006E084F"/>
    <w:rsid w:val="006E09BB"/>
    <w:rsid w:val="006E0B7F"/>
    <w:rsid w:val="006E28A1"/>
    <w:rsid w:val="006E2927"/>
    <w:rsid w:val="006E2953"/>
    <w:rsid w:val="006E299B"/>
    <w:rsid w:val="006E2D33"/>
    <w:rsid w:val="006E2E81"/>
    <w:rsid w:val="006E34E4"/>
    <w:rsid w:val="006E7B42"/>
    <w:rsid w:val="006F1CF6"/>
    <w:rsid w:val="006F1D3E"/>
    <w:rsid w:val="006F2682"/>
    <w:rsid w:val="006F2AEB"/>
    <w:rsid w:val="006F2C76"/>
    <w:rsid w:val="006F2E5B"/>
    <w:rsid w:val="006F3246"/>
    <w:rsid w:val="006F3667"/>
    <w:rsid w:val="006F483C"/>
    <w:rsid w:val="006F7218"/>
    <w:rsid w:val="00701119"/>
    <w:rsid w:val="0070145A"/>
    <w:rsid w:val="00701ECE"/>
    <w:rsid w:val="00702B9D"/>
    <w:rsid w:val="00702BB4"/>
    <w:rsid w:val="00704E31"/>
    <w:rsid w:val="007058E9"/>
    <w:rsid w:val="007079CB"/>
    <w:rsid w:val="007107DF"/>
    <w:rsid w:val="00710C53"/>
    <w:rsid w:val="007125FB"/>
    <w:rsid w:val="00712E0C"/>
    <w:rsid w:val="00713D30"/>
    <w:rsid w:val="007142EA"/>
    <w:rsid w:val="00714C54"/>
    <w:rsid w:val="0071549F"/>
    <w:rsid w:val="00716406"/>
    <w:rsid w:val="007207FC"/>
    <w:rsid w:val="00721FAC"/>
    <w:rsid w:val="00723561"/>
    <w:rsid w:val="00723ECF"/>
    <w:rsid w:val="007249F5"/>
    <w:rsid w:val="00724E22"/>
    <w:rsid w:val="00726962"/>
    <w:rsid w:val="00727906"/>
    <w:rsid w:val="00727E66"/>
    <w:rsid w:val="007303FA"/>
    <w:rsid w:val="00730741"/>
    <w:rsid w:val="007346C0"/>
    <w:rsid w:val="007366D5"/>
    <w:rsid w:val="0074019F"/>
    <w:rsid w:val="00740709"/>
    <w:rsid w:val="0074084A"/>
    <w:rsid w:val="00740A65"/>
    <w:rsid w:val="00740BBB"/>
    <w:rsid w:val="00740FB0"/>
    <w:rsid w:val="007414EA"/>
    <w:rsid w:val="007417D6"/>
    <w:rsid w:val="00744605"/>
    <w:rsid w:val="007466A4"/>
    <w:rsid w:val="00747A67"/>
    <w:rsid w:val="00751A5A"/>
    <w:rsid w:val="007531E4"/>
    <w:rsid w:val="00754285"/>
    <w:rsid w:val="00754AC1"/>
    <w:rsid w:val="0075604D"/>
    <w:rsid w:val="007566FA"/>
    <w:rsid w:val="007572B7"/>
    <w:rsid w:val="0075790B"/>
    <w:rsid w:val="00757B5D"/>
    <w:rsid w:val="0076083D"/>
    <w:rsid w:val="007609C9"/>
    <w:rsid w:val="00761FA7"/>
    <w:rsid w:val="00764D83"/>
    <w:rsid w:val="00765400"/>
    <w:rsid w:val="00765691"/>
    <w:rsid w:val="007659E7"/>
    <w:rsid w:val="00765C95"/>
    <w:rsid w:val="00766693"/>
    <w:rsid w:val="00767042"/>
    <w:rsid w:val="007713DA"/>
    <w:rsid w:val="00771B37"/>
    <w:rsid w:val="007723CF"/>
    <w:rsid w:val="00773613"/>
    <w:rsid w:val="007745D0"/>
    <w:rsid w:val="00776106"/>
    <w:rsid w:val="00777C1D"/>
    <w:rsid w:val="007815F0"/>
    <w:rsid w:val="00781D45"/>
    <w:rsid w:val="00784628"/>
    <w:rsid w:val="00784FDB"/>
    <w:rsid w:val="0078668F"/>
    <w:rsid w:val="00787641"/>
    <w:rsid w:val="00790003"/>
    <w:rsid w:val="0079173F"/>
    <w:rsid w:val="00791DAE"/>
    <w:rsid w:val="00792991"/>
    <w:rsid w:val="00792C89"/>
    <w:rsid w:val="00793C3E"/>
    <w:rsid w:val="00795CAE"/>
    <w:rsid w:val="00796359"/>
    <w:rsid w:val="0079704C"/>
    <w:rsid w:val="007A01FC"/>
    <w:rsid w:val="007A0E61"/>
    <w:rsid w:val="007A2C02"/>
    <w:rsid w:val="007A2D25"/>
    <w:rsid w:val="007A34E9"/>
    <w:rsid w:val="007A3F37"/>
    <w:rsid w:val="007A485C"/>
    <w:rsid w:val="007A4D36"/>
    <w:rsid w:val="007A660C"/>
    <w:rsid w:val="007A693E"/>
    <w:rsid w:val="007A791E"/>
    <w:rsid w:val="007A7BB4"/>
    <w:rsid w:val="007A7F72"/>
    <w:rsid w:val="007B0B49"/>
    <w:rsid w:val="007B0DC6"/>
    <w:rsid w:val="007B2842"/>
    <w:rsid w:val="007B2C36"/>
    <w:rsid w:val="007B44E3"/>
    <w:rsid w:val="007B4F04"/>
    <w:rsid w:val="007B533A"/>
    <w:rsid w:val="007B58FB"/>
    <w:rsid w:val="007B5974"/>
    <w:rsid w:val="007B66F3"/>
    <w:rsid w:val="007B7618"/>
    <w:rsid w:val="007C128C"/>
    <w:rsid w:val="007C1F34"/>
    <w:rsid w:val="007C2000"/>
    <w:rsid w:val="007C4B1C"/>
    <w:rsid w:val="007C4D75"/>
    <w:rsid w:val="007C4DA3"/>
    <w:rsid w:val="007C51FA"/>
    <w:rsid w:val="007C60E3"/>
    <w:rsid w:val="007C6310"/>
    <w:rsid w:val="007C6504"/>
    <w:rsid w:val="007C7C66"/>
    <w:rsid w:val="007D0399"/>
    <w:rsid w:val="007D0858"/>
    <w:rsid w:val="007D1D82"/>
    <w:rsid w:val="007D20E7"/>
    <w:rsid w:val="007D260A"/>
    <w:rsid w:val="007D276D"/>
    <w:rsid w:val="007D4457"/>
    <w:rsid w:val="007D469A"/>
    <w:rsid w:val="007D5603"/>
    <w:rsid w:val="007D6570"/>
    <w:rsid w:val="007E03C2"/>
    <w:rsid w:val="007E0717"/>
    <w:rsid w:val="007E1DC4"/>
    <w:rsid w:val="007E292D"/>
    <w:rsid w:val="007E4142"/>
    <w:rsid w:val="007E5279"/>
    <w:rsid w:val="007E5E81"/>
    <w:rsid w:val="007E5EE2"/>
    <w:rsid w:val="007E6925"/>
    <w:rsid w:val="007F05CA"/>
    <w:rsid w:val="007F09D5"/>
    <w:rsid w:val="007F0B33"/>
    <w:rsid w:val="007F2492"/>
    <w:rsid w:val="007F2910"/>
    <w:rsid w:val="007F2E93"/>
    <w:rsid w:val="007F2F89"/>
    <w:rsid w:val="007F3462"/>
    <w:rsid w:val="007F3542"/>
    <w:rsid w:val="007F3849"/>
    <w:rsid w:val="007F49A6"/>
    <w:rsid w:val="007F4F11"/>
    <w:rsid w:val="007F7B9F"/>
    <w:rsid w:val="00800730"/>
    <w:rsid w:val="0080172B"/>
    <w:rsid w:val="008038F6"/>
    <w:rsid w:val="00803F23"/>
    <w:rsid w:val="008055CF"/>
    <w:rsid w:val="008074AB"/>
    <w:rsid w:val="008075BB"/>
    <w:rsid w:val="00807A70"/>
    <w:rsid w:val="00811956"/>
    <w:rsid w:val="00811F35"/>
    <w:rsid w:val="008138E7"/>
    <w:rsid w:val="00813FA2"/>
    <w:rsid w:val="00814AF2"/>
    <w:rsid w:val="008157A6"/>
    <w:rsid w:val="008166E2"/>
    <w:rsid w:val="008172D9"/>
    <w:rsid w:val="00817B1D"/>
    <w:rsid w:val="00817DB3"/>
    <w:rsid w:val="00821975"/>
    <w:rsid w:val="00822564"/>
    <w:rsid w:val="008250B9"/>
    <w:rsid w:val="00825B18"/>
    <w:rsid w:val="00826F87"/>
    <w:rsid w:val="00827A72"/>
    <w:rsid w:val="00827B0D"/>
    <w:rsid w:val="00830044"/>
    <w:rsid w:val="008307C3"/>
    <w:rsid w:val="00830D0F"/>
    <w:rsid w:val="00831D58"/>
    <w:rsid w:val="008329DC"/>
    <w:rsid w:val="00832E28"/>
    <w:rsid w:val="00833736"/>
    <w:rsid w:val="00835585"/>
    <w:rsid w:val="00835F20"/>
    <w:rsid w:val="00836F5C"/>
    <w:rsid w:val="00840280"/>
    <w:rsid w:val="008428B5"/>
    <w:rsid w:val="008449F3"/>
    <w:rsid w:val="00844FA4"/>
    <w:rsid w:val="008450A4"/>
    <w:rsid w:val="008450E1"/>
    <w:rsid w:val="008453C5"/>
    <w:rsid w:val="00846DA1"/>
    <w:rsid w:val="0084709A"/>
    <w:rsid w:val="00847992"/>
    <w:rsid w:val="00850C95"/>
    <w:rsid w:val="00850D44"/>
    <w:rsid w:val="008513CD"/>
    <w:rsid w:val="00851561"/>
    <w:rsid w:val="00851785"/>
    <w:rsid w:val="00853897"/>
    <w:rsid w:val="00853C24"/>
    <w:rsid w:val="00854046"/>
    <w:rsid w:val="008540AC"/>
    <w:rsid w:val="008546D9"/>
    <w:rsid w:val="00855258"/>
    <w:rsid w:val="008553A6"/>
    <w:rsid w:val="00855EEE"/>
    <w:rsid w:val="00856705"/>
    <w:rsid w:val="008573D4"/>
    <w:rsid w:val="00857B59"/>
    <w:rsid w:val="00860335"/>
    <w:rsid w:val="00860A0A"/>
    <w:rsid w:val="00861C1D"/>
    <w:rsid w:val="008632E0"/>
    <w:rsid w:val="0086464E"/>
    <w:rsid w:val="00865FE9"/>
    <w:rsid w:val="008663C3"/>
    <w:rsid w:val="00867285"/>
    <w:rsid w:val="00870854"/>
    <w:rsid w:val="00870B93"/>
    <w:rsid w:val="00875710"/>
    <w:rsid w:val="00877EF5"/>
    <w:rsid w:val="00880200"/>
    <w:rsid w:val="008808EC"/>
    <w:rsid w:val="00882384"/>
    <w:rsid w:val="008861AF"/>
    <w:rsid w:val="00887559"/>
    <w:rsid w:val="008902DA"/>
    <w:rsid w:val="00894C4A"/>
    <w:rsid w:val="00896FDF"/>
    <w:rsid w:val="008975AC"/>
    <w:rsid w:val="00897A23"/>
    <w:rsid w:val="00897E0F"/>
    <w:rsid w:val="008A060A"/>
    <w:rsid w:val="008A19A3"/>
    <w:rsid w:val="008A19CE"/>
    <w:rsid w:val="008A441C"/>
    <w:rsid w:val="008A4593"/>
    <w:rsid w:val="008A45CE"/>
    <w:rsid w:val="008A545A"/>
    <w:rsid w:val="008A5493"/>
    <w:rsid w:val="008A5817"/>
    <w:rsid w:val="008A6395"/>
    <w:rsid w:val="008B13C6"/>
    <w:rsid w:val="008B1419"/>
    <w:rsid w:val="008B30F2"/>
    <w:rsid w:val="008B7BF2"/>
    <w:rsid w:val="008C0E8A"/>
    <w:rsid w:val="008C1778"/>
    <w:rsid w:val="008C1C9A"/>
    <w:rsid w:val="008D0B88"/>
    <w:rsid w:val="008D186D"/>
    <w:rsid w:val="008D3C28"/>
    <w:rsid w:val="008D4612"/>
    <w:rsid w:val="008D4CA2"/>
    <w:rsid w:val="008D5152"/>
    <w:rsid w:val="008D59E0"/>
    <w:rsid w:val="008D637B"/>
    <w:rsid w:val="008E0031"/>
    <w:rsid w:val="008E032E"/>
    <w:rsid w:val="008E097B"/>
    <w:rsid w:val="008E0B02"/>
    <w:rsid w:val="008E26D8"/>
    <w:rsid w:val="008E3689"/>
    <w:rsid w:val="008E4E6B"/>
    <w:rsid w:val="008E4EAA"/>
    <w:rsid w:val="008E77E5"/>
    <w:rsid w:val="008F3675"/>
    <w:rsid w:val="008F39C0"/>
    <w:rsid w:val="008F41AE"/>
    <w:rsid w:val="008F4CB4"/>
    <w:rsid w:val="008F5A5D"/>
    <w:rsid w:val="008F61DC"/>
    <w:rsid w:val="008F6A05"/>
    <w:rsid w:val="008F751D"/>
    <w:rsid w:val="008F78DE"/>
    <w:rsid w:val="008F7ACE"/>
    <w:rsid w:val="009000F9"/>
    <w:rsid w:val="00902920"/>
    <w:rsid w:val="009029BB"/>
    <w:rsid w:val="00902EDA"/>
    <w:rsid w:val="00903950"/>
    <w:rsid w:val="00903A28"/>
    <w:rsid w:val="00903B23"/>
    <w:rsid w:val="0090418A"/>
    <w:rsid w:val="009043A0"/>
    <w:rsid w:val="00905379"/>
    <w:rsid w:val="00905F40"/>
    <w:rsid w:val="0090669D"/>
    <w:rsid w:val="00906846"/>
    <w:rsid w:val="00907D4B"/>
    <w:rsid w:val="0091016A"/>
    <w:rsid w:val="00910A3B"/>
    <w:rsid w:val="00910DBA"/>
    <w:rsid w:val="00911413"/>
    <w:rsid w:val="00912CA1"/>
    <w:rsid w:val="00913472"/>
    <w:rsid w:val="009134AE"/>
    <w:rsid w:val="00913AAE"/>
    <w:rsid w:val="009144F2"/>
    <w:rsid w:val="0091483F"/>
    <w:rsid w:val="009150A7"/>
    <w:rsid w:val="009153C4"/>
    <w:rsid w:val="00915940"/>
    <w:rsid w:val="00915F11"/>
    <w:rsid w:val="0091670F"/>
    <w:rsid w:val="00923A7F"/>
    <w:rsid w:val="00925125"/>
    <w:rsid w:val="00925A82"/>
    <w:rsid w:val="00927164"/>
    <w:rsid w:val="00927C9F"/>
    <w:rsid w:val="00930429"/>
    <w:rsid w:val="00930EDF"/>
    <w:rsid w:val="00930F11"/>
    <w:rsid w:val="00931B2E"/>
    <w:rsid w:val="009332DC"/>
    <w:rsid w:val="00933967"/>
    <w:rsid w:val="00935C97"/>
    <w:rsid w:val="00936ED7"/>
    <w:rsid w:val="00936F6F"/>
    <w:rsid w:val="0093748E"/>
    <w:rsid w:val="0094173F"/>
    <w:rsid w:val="00942376"/>
    <w:rsid w:val="009448B4"/>
    <w:rsid w:val="009462BC"/>
    <w:rsid w:val="00946639"/>
    <w:rsid w:val="0094734F"/>
    <w:rsid w:val="00947A5F"/>
    <w:rsid w:val="00950DA9"/>
    <w:rsid w:val="00951220"/>
    <w:rsid w:val="00951ABD"/>
    <w:rsid w:val="00952678"/>
    <w:rsid w:val="009528DF"/>
    <w:rsid w:val="009539BF"/>
    <w:rsid w:val="00953B0B"/>
    <w:rsid w:val="00957E61"/>
    <w:rsid w:val="0096018E"/>
    <w:rsid w:val="009601D5"/>
    <w:rsid w:val="00960910"/>
    <w:rsid w:val="0096091B"/>
    <w:rsid w:val="00960FA4"/>
    <w:rsid w:val="009610CE"/>
    <w:rsid w:val="00961E66"/>
    <w:rsid w:val="0096267B"/>
    <w:rsid w:val="00966612"/>
    <w:rsid w:val="00967653"/>
    <w:rsid w:val="00967FA7"/>
    <w:rsid w:val="00970373"/>
    <w:rsid w:val="00971918"/>
    <w:rsid w:val="009725D2"/>
    <w:rsid w:val="0097311E"/>
    <w:rsid w:val="009735DD"/>
    <w:rsid w:val="00973860"/>
    <w:rsid w:val="0097507D"/>
    <w:rsid w:val="00975156"/>
    <w:rsid w:val="009756A3"/>
    <w:rsid w:val="00975BAA"/>
    <w:rsid w:val="00977732"/>
    <w:rsid w:val="009777A3"/>
    <w:rsid w:val="00980A5A"/>
    <w:rsid w:val="00983ABD"/>
    <w:rsid w:val="0098491F"/>
    <w:rsid w:val="00985661"/>
    <w:rsid w:val="00985AB5"/>
    <w:rsid w:val="00986E50"/>
    <w:rsid w:val="0098772A"/>
    <w:rsid w:val="009908C5"/>
    <w:rsid w:val="009910CF"/>
    <w:rsid w:val="0099112F"/>
    <w:rsid w:val="00991259"/>
    <w:rsid w:val="00991478"/>
    <w:rsid w:val="0099172D"/>
    <w:rsid w:val="00995BF6"/>
    <w:rsid w:val="00996255"/>
    <w:rsid w:val="00996DB1"/>
    <w:rsid w:val="00996DC6"/>
    <w:rsid w:val="009A04B4"/>
    <w:rsid w:val="009A098F"/>
    <w:rsid w:val="009A2601"/>
    <w:rsid w:val="009A3917"/>
    <w:rsid w:val="009A5CBD"/>
    <w:rsid w:val="009A71D1"/>
    <w:rsid w:val="009B2718"/>
    <w:rsid w:val="009B3E5B"/>
    <w:rsid w:val="009B465F"/>
    <w:rsid w:val="009B5803"/>
    <w:rsid w:val="009B697A"/>
    <w:rsid w:val="009C177B"/>
    <w:rsid w:val="009C18AD"/>
    <w:rsid w:val="009C1FB3"/>
    <w:rsid w:val="009C27C9"/>
    <w:rsid w:val="009C2A3E"/>
    <w:rsid w:val="009C2F57"/>
    <w:rsid w:val="009C6D4D"/>
    <w:rsid w:val="009C75DB"/>
    <w:rsid w:val="009C7F45"/>
    <w:rsid w:val="009D05BC"/>
    <w:rsid w:val="009D09FB"/>
    <w:rsid w:val="009D10F6"/>
    <w:rsid w:val="009D14C4"/>
    <w:rsid w:val="009D2F41"/>
    <w:rsid w:val="009D3F39"/>
    <w:rsid w:val="009D3F4B"/>
    <w:rsid w:val="009D4C10"/>
    <w:rsid w:val="009D62A2"/>
    <w:rsid w:val="009E0D81"/>
    <w:rsid w:val="009E19DC"/>
    <w:rsid w:val="009E2007"/>
    <w:rsid w:val="009E265E"/>
    <w:rsid w:val="009E2D48"/>
    <w:rsid w:val="009E5B42"/>
    <w:rsid w:val="009E6920"/>
    <w:rsid w:val="009E75A2"/>
    <w:rsid w:val="009F0AF8"/>
    <w:rsid w:val="009F410C"/>
    <w:rsid w:val="009F46DD"/>
    <w:rsid w:val="009F5AD6"/>
    <w:rsid w:val="009F5E1A"/>
    <w:rsid w:val="009F6BDA"/>
    <w:rsid w:val="009F7D8A"/>
    <w:rsid w:val="00A00300"/>
    <w:rsid w:val="00A01917"/>
    <w:rsid w:val="00A01FDD"/>
    <w:rsid w:val="00A022A2"/>
    <w:rsid w:val="00A027F0"/>
    <w:rsid w:val="00A03BAE"/>
    <w:rsid w:val="00A051FF"/>
    <w:rsid w:val="00A05349"/>
    <w:rsid w:val="00A06249"/>
    <w:rsid w:val="00A06702"/>
    <w:rsid w:val="00A068A2"/>
    <w:rsid w:val="00A12C88"/>
    <w:rsid w:val="00A13041"/>
    <w:rsid w:val="00A21AB7"/>
    <w:rsid w:val="00A22308"/>
    <w:rsid w:val="00A2290E"/>
    <w:rsid w:val="00A22948"/>
    <w:rsid w:val="00A2585E"/>
    <w:rsid w:val="00A25945"/>
    <w:rsid w:val="00A25CD9"/>
    <w:rsid w:val="00A260DB"/>
    <w:rsid w:val="00A269F2"/>
    <w:rsid w:val="00A26C7C"/>
    <w:rsid w:val="00A270F0"/>
    <w:rsid w:val="00A304C6"/>
    <w:rsid w:val="00A319FA"/>
    <w:rsid w:val="00A34482"/>
    <w:rsid w:val="00A346A2"/>
    <w:rsid w:val="00A34C86"/>
    <w:rsid w:val="00A354FD"/>
    <w:rsid w:val="00A3665D"/>
    <w:rsid w:val="00A36A0C"/>
    <w:rsid w:val="00A36A7B"/>
    <w:rsid w:val="00A375A3"/>
    <w:rsid w:val="00A3764F"/>
    <w:rsid w:val="00A378B1"/>
    <w:rsid w:val="00A413BF"/>
    <w:rsid w:val="00A41A27"/>
    <w:rsid w:val="00A42A0E"/>
    <w:rsid w:val="00A43129"/>
    <w:rsid w:val="00A43F05"/>
    <w:rsid w:val="00A44342"/>
    <w:rsid w:val="00A446CE"/>
    <w:rsid w:val="00A45774"/>
    <w:rsid w:val="00A46EE9"/>
    <w:rsid w:val="00A47752"/>
    <w:rsid w:val="00A47771"/>
    <w:rsid w:val="00A47E4C"/>
    <w:rsid w:val="00A50D0D"/>
    <w:rsid w:val="00A529F2"/>
    <w:rsid w:val="00A52ACE"/>
    <w:rsid w:val="00A53BE0"/>
    <w:rsid w:val="00A54B01"/>
    <w:rsid w:val="00A56710"/>
    <w:rsid w:val="00A57575"/>
    <w:rsid w:val="00A579CF"/>
    <w:rsid w:val="00A624E2"/>
    <w:rsid w:val="00A6466E"/>
    <w:rsid w:val="00A646FC"/>
    <w:rsid w:val="00A64841"/>
    <w:rsid w:val="00A64EA7"/>
    <w:rsid w:val="00A663E3"/>
    <w:rsid w:val="00A66C6F"/>
    <w:rsid w:val="00A674EB"/>
    <w:rsid w:val="00A7050C"/>
    <w:rsid w:val="00A71921"/>
    <w:rsid w:val="00A72CAD"/>
    <w:rsid w:val="00A73782"/>
    <w:rsid w:val="00A74285"/>
    <w:rsid w:val="00A74530"/>
    <w:rsid w:val="00A76BF3"/>
    <w:rsid w:val="00A77E2A"/>
    <w:rsid w:val="00A801CF"/>
    <w:rsid w:val="00A8038D"/>
    <w:rsid w:val="00A81A12"/>
    <w:rsid w:val="00A82B24"/>
    <w:rsid w:val="00A851D5"/>
    <w:rsid w:val="00A86EBF"/>
    <w:rsid w:val="00A873FE"/>
    <w:rsid w:val="00A87735"/>
    <w:rsid w:val="00A90929"/>
    <w:rsid w:val="00A92390"/>
    <w:rsid w:val="00A92BE0"/>
    <w:rsid w:val="00A92D6F"/>
    <w:rsid w:val="00A93016"/>
    <w:rsid w:val="00A931C6"/>
    <w:rsid w:val="00A94343"/>
    <w:rsid w:val="00A94C7D"/>
    <w:rsid w:val="00A966BF"/>
    <w:rsid w:val="00A96F35"/>
    <w:rsid w:val="00A9715A"/>
    <w:rsid w:val="00A97480"/>
    <w:rsid w:val="00AA05E0"/>
    <w:rsid w:val="00AA1405"/>
    <w:rsid w:val="00AA2A2D"/>
    <w:rsid w:val="00AA451F"/>
    <w:rsid w:val="00AA5F03"/>
    <w:rsid w:val="00AA66D2"/>
    <w:rsid w:val="00AB0062"/>
    <w:rsid w:val="00AB163E"/>
    <w:rsid w:val="00AB2016"/>
    <w:rsid w:val="00AB2874"/>
    <w:rsid w:val="00AB619A"/>
    <w:rsid w:val="00AB7C15"/>
    <w:rsid w:val="00AC020F"/>
    <w:rsid w:val="00AC0800"/>
    <w:rsid w:val="00AC097F"/>
    <w:rsid w:val="00AC1458"/>
    <w:rsid w:val="00AC1BA0"/>
    <w:rsid w:val="00AC2F8E"/>
    <w:rsid w:val="00AC3D3B"/>
    <w:rsid w:val="00AC4041"/>
    <w:rsid w:val="00AC42C9"/>
    <w:rsid w:val="00AC6F17"/>
    <w:rsid w:val="00AC7021"/>
    <w:rsid w:val="00AC7598"/>
    <w:rsid w:val="00AD0288"/>
    <w:rsid w:val="00AD18AD"/>
    <w:rsid w:val="00AD3B8A"/>
    <w:rsid w:val="00AD48FF"/>
    <w:rsid w:val="00AD5ABC"/>
    <w:rsid w:val="00AD5AD2"/>
    <w:rsid w:val="00AE0E31"/>
    <w:rsid w:val="00AE2A61"/>
    <w:rsid w:val="00AE3002"/>
    <w:rsid w:val="00AE313A"/>
    <w:rsid w:val="00AE39F8"/>
    <w:rsid w:val="00AE4EE5"/>
    <w:rsid w:val="00AE5FFB"/>
    <w:rsid w:val="00AF2812"/>
    <w:rsid w:val="00AF5C9D"/>
    <w:rsid w:val="00AF647E"/>
    <w:rsid w:val="00AF769C"/>
    <w:rsid w:val="00B00438"/>
    <w:rsid w:val="00B01ED5"/>
    <w:rsid w:val="00B02BEE"/>
    <w:rsid w:val="00B04406"/>
    <w:rsid w:val="00B0507C"/>
    <w:rsid w:val="00B05CA1"/>
    <w:rsid w:val="00B05DDC"/>
    <w:rsid w:val="00B07017"/>
    <w:rsid w:val="00B1005A"/>
    <w:rsid w:val="00B113A0"/>
    <w:rsid w:val="00B123AE"/>
    <w:rsid w:val="00B13280"/>
    <w:rsid w:val="00B1493A"/>
    <w:rsid w:val="00B20157"/>
    <w:rsid w:val="00B21042"/>
    <w:rsid w:val="00B21846"/>
    <w:rsid w:val="00B21D8E"/>
    <w:rsid w:val="00B22003"/>
    <w:rsid w:val="00B22FBF"/>
    <w:rsid w:val="00B23323"/>
    <w:rsid w:val="00B234BD"/>
    <w:rsid w:val="00B25301"/>
    <w:rsid w:val="00B26976"/>
    <w:rsid w:val="00B27F1A"/>
    <w:rsid w:val="00B312EC"/>
    <w:rsid w:val="00B31521"/>
    <w:rsid w:val="00B319BA"/>
    <w:rsid w:val="00B3273A"/>
    <w:rsid w:val="00B33655"/>
    <w:rsid w:val="00B33C07"/>
    <w:rsid w:val="00B340C7"/>
    <w:rsid w:val="00B351BA"/>
    <w:rsid w:val="00B40743"/>
    <w:rsid w:val="00B40DE1"/>
    <w:rsid w:val="00B41B39"/>
    <w:rsid w:val="00B42DF8"/>
    <w:rsid w:val="00B44725"/>
    <w:rsid w:val="00B464EB"/>
    <w:rsid w:val="00B46A44"/>
    <w:rsid w:val="00B5076B"/>
    <w:rsid w:val="00B52BC5"/>
    <w:rsid w:val="00B53147"/>
    <w:rsid w:val="00B55C58"/>
    <w:rsid w:val="00B562C2"/>
    <w:rsid w:val="00B569D7"/>
    <w:rsid w:val="00B60B20"/>
    <w:rsid w:val="00B60B35"/>
    <w:rsid w:val="00B6150A"/>
    <w:rsid w:val="00B62290"/>
    <w:rsid w:val="00B65285"/>
    <w:rsid w:val="00B71028"/>
    <w:rsid w:val="00B71C18"/>
    <w:rsid w:val="00B73427"/>
    <w:rsid w:val="00B740B3"/>
    <w:rsid w:val="00B76500"/>
    <w:rsid w:val="00B767C4"/>
    <w:rsid w:val="00B76CE0"/>
    <w:rsid w:val="00B76CF4"/>
    <w:rsid w:val="00B76D6E"/>
    <w:rsid w:val="00B77001"/>
    <w:rsid w:val="00B80457"/>
    <w:rsid w:val="00B81987"/>
    <w:rsid w:val="00B81FC7"/>
    <w:rsid w:val="00B8429D"/>
    <w:rsid w:val="00B845CD"/>
    <w:rsid w:val="00B84C9F"/>
    <w:rsid w:val="00B84E43"/>
    <w:rsid w:val="00B84FFB"/>
    <w:rsid w:val="00B85E34"/>
    <w:rsid w:val="00B86026"/>
    <w:rsid w:val="00B863C6"/>
    <w:rsid w:val="00B86EBA"/>
    <w:rsid w:val="00B86EEC"/>
    <w:rsid w:val="00B874F8"/>
    <w:rsid w:val="00B87D13"/>
    <w:rsid w:val="00B911B2"/>
    <w:rsid w:val="00B91338"/>
    <w:rsid w:val="00B91A3B"/>
    <w:rsid w:val="00B91FFA"/>
    <w:rsid w:val="00B93460"/>
    <w:rsid w:val="00B95049"/>
    <w:rsid w:val="00BA1073"/>
    <w:rsid w:val="00BA191D"/>
    <w:rsid w:val="00BA23E0"/>
    <w:rsid w:val="00BA2759"/>
    <w:rsid w:val="00BA2B20"/>
    <w:rsid w:val="00BA3E0A"/>
    <w:rsid w:val="00BA5345"/>
    <w:rsid w:val="00BA5519"/>
    <w:rsid w:val="00BA5742"/>
    <w:rsid w:val="00BA5AB7"/>
    <w:rsid w:val="00BA68CF"/>
    <w:rsid w:val="00BA715D"/>
    <w:rsid w:val="00BA73CC"/>
    <w:rsid w:val="00BB032D"/>
    <w:rsid w:val="00BB0626"/>
    <w:rsid w:val="00BB1B91"/>
    <w:rsid w:val="00BB2A7E"/>
    <w:rsid w:val="00BB35F7"/>
    <w:rsid w:val="00BB3683"/>
    <w:rsid w:val="00BB3727"/>
    <w:rsid w:val="00BB4999"/>
    <w:rsid w:val="00BB56BB"/>
    <w:rsid w:val="00BB5E4F"/>
    <w:rsid w:val="00BB7629"/>
    <w:rsid w:val="00BC040F"/>
    <w:rsid w:val="00BC08F1"/>
    <w:rsid w:val="00BC13E9"/>
    <w:rsid w:val="00BC15B2"/>
    <w:rsid w:val="00BC1DB9"/>
    <w:rsid w:val="00BC334B"/>
    <w:rsid w:val="00BC3752"/>
    <w:rsid w:val="00BC4276"/>
    <w:rsid w:val="00BC48DE"/>
    <w:rsid w:val="00BC52FA"/>
    <w:rsid w:val="00BC68D5"/>
    <w:rsid w:val="00BC6BA8"/>
    <w:rsid w:val="00BC6F2C"/>
    <w:rsid w:val="00BC7BFF"/>
    <w:rsid w:val="00BD118B"/>
    <w:rsid w:val="00BD128F"/>
    <w:rsid w:val="00BD1989"/>
    <w:rsid w:val="00BD3D04"/>
    <w:rsid w:val="00BD5152"/>
    <w:rsid w:val="00BD5854"/>
    <w:rsid w:val="00BE0ADE"/>
    <w:rsid w:val="00BE12B8"/>
    <w:rsid w:val="00BE193A"/>
    <w:rsid w:val="00BE232D"/>
    <w:rsid w:val="00BE3921"/>
    <w:rsid w:val="00BE4526"/>
    <w:rsid w:val="00BE4FCF"/>
    <w:rsid w:val="00BE6186"/>
    <w:rsid w:val="00BE64E1"/>
    <w:rsid w:val="00BF0F92"/>
    <w:rsid w:val="00BF1207"/>
    <w:rsid w:val="00BF1690"/>
    <w:rsid w:val="00BF1E45"/>
    <w:rsid w:val="00BF2A45"/>
    <w:rsid w:val="00BF750F"/>
    <w:rsid w:val="00BF7CE0"/>
    <w:rsid w:val="00C005E4"/>
    <w:rsid w:val="00C01F2D"/>
    <w:rsid w:val="00C01F8E"/>
    <w:rsid w:val="00C02407"/>
    <w:rsid w:val="00C02F43"/>
    <w:rsid w:val="00C04F6F"/>
    <w:rsid w:val="00C054DC"/>
    <w:rsid w:val="00C05C1E"/>
    <w:rsid w:val="00C06AC4"/>
    <w:rsid w:val="00C10AA7"/>
    <w:rsid w:val="00C113B8"/>
    <w:rsid w:val="00C11A54"/>
    <w:rsid w:val="00C12FFF"/>
    <w:rsid w:val="00C13988"/>
    <w:rsid w:val="00C13B6B"/>
    <w:rsid w:val="00C14713"/>
    <w:rsid w:val="00C14940"/>
    <w:rsid w:val="00C1527F"/>
    <w:rsid w:val="00C155BA"/>
    <w:rsid w:val="00C158EA"/>
    <w:rsid w:val="00C15BB6"/>
    <w:rsid w:val="00C17965"/>
    <w:rsid w:val="00C20DF2"/>
    <w:rsid w:val="00C21AB8"/>
    <w:rsid w:val="00C21E82"/>
    <w:rsid w:val="00C2252B"/>
    <w:rsid w:val="00C22D64"/>
    <w:rsid w:val="00C235FC"/>
    <w:rsid w:val="00C24845"/>
    <w:rsid w:val="00C25C9B"/>
    <w:rsid w:val="00C2624C"/>
    <w:rsid w:val="00C26637"/>
    <w:rsid w:val="00C32B7E"/>
    <w:rsid w:val="00C32DD4"/>
    <w:rsid w:val="00C331D7"/>
    <w:rsid w:val="00C33F27"/>
    <w:rsid w:val="00C35B03"/>
    <w:rsid w:val="00C41C7D"/>
    <w:rsid w:val="00C422A1"/>
    <w:rsid w:val="00C4233F"/>
    <w:rsid w:val="00C43B12"/>
    <w:rsid w:val="00C46470"/>
    <w:rsid w:val="00C47F99"/>
    <w:rsid w:val="00C509B7"/>
    <w:rsid w:val="00C519EE"/>
    <w:rsid w:val="00C52DBA"/>
    <w:rsid w:val="00C534D9"/>
    <w:rsid w:val="00C5459D"/>
    <w:rsid w:val="00C55495"/>
    <w:rsid w:val="00C57F76"/>
    <w:rsid w:val="00C605A1"/>
    <w:rsid w:val="00C607EB"/>
    <w:rsid w:val="00C60B92"/>
    <w:rsid w:val="00C624DB"/>
    <w:rsid w:val="00C628A4"/>
    <w:rsid w:val="00C62C3B"/>
    <w:rsid w:val="00C6467B"/>
    <w:rsid w:val="00C659B0"/>
    <w:rsid w:val="00C661D9"/>
    <w:rsid w:val="00C674F3"/>
    <w:rsid w:val="00C70E27"/>
    <w:rsid w:val="00C71EF9"/>
    <w:rsid w:val="00C729D4"/>
    <w:rsid w:val="00C753D6"/>
    <w:rsid w:val="00C75662"/>
    <w:rsid w:val="00C7588A"/>
    <w:rsid w:val="00C769D6"/>
    <w:rsid w:val="00C77733"/>
    <w:rsid w:val="00C77C7B"/>
    <w:rsid w:val="00C803DB"/>
    <w:rsid w:val="00C8048C"/>
    <w:rsid w:val="00C81B96"/>
    <w:rsid w:val="00C829A9"/>
    <w:rsid w:val="00C835E7"/>
    <w:rsid w:val="00C84725"/>
    <w:rsid w:val="00C87008"/>
    <w:rsid w:val="00C91078"/>
    <w:rsid w:val="00C92AD8"/>
    <w:rsid w:val="00C93256"/>
    <w:rsid w:val="00C94437"/>
    <w:rsid w:val="00C94A61"/>
    <w:rsid w:val="00C95AAA"/>
    <w:rsid w:val="00C95D67"/>
    <w:rsid w:val="00C97A13"/>
    <w:rsid w:val="00CA05BC"/>
    <w:rsid w:val="00CA2E54"/>
    <w:rsid w:val="00CA68E8"/>
    <w:rsid w:val="00CA6AB1"/>
    <w:rsid w:val="00CA6EB6"/>
    <w:rsid w:val="00CA6EF5"/>
    <w:rsid w:val="00CB025B"/>
    <w:rsid w:val="00CB0C1E"/>
    <w:rsid w:val="00CB1691"/>
    <w:rsid w:val="00CB276F"/>
    <w:rsid w:val="00CB78D5"/>
    <w:rsid w:val="00CC21F3"/>
    <w:rsid w:val="00CC2743"/>
    <w:rsid w:val="00CC2DBA"/>
    <w:rsid w:val="00CC39AB"/>
    <w:rsid w:val="00CC4007"/>
    <w:rsid w:val="00CC5191"/>
    <w:rsid w:val="00CD3FA6"/>
    <w:rsid w:val="00CD6DA4"/>
    <w:rsid w:val="00CE00B1"/>
    <w:rsid w:val="00CE0946"/>
    <w:rsid w:val="00CE0FA8"/>
    <w:rsid w:val="00CE1127"/>
    <w:rsid w:val="00CE14BC"/>
    <w:rsid w:val="00CE1901"/>
    <w:rsid w:val="00CE440B"/>
    <w:rsid w:val="00CE4F40"/>
    <w:rsid w:val="00CE5A96"/>
    <w:rsid w:val="00CE6B82"/>
    <w:rsid w:val="00CE7C6A"/>
    <w:rsid w:val="00CF02B8"/>
    <w:rsid w:val="00CF0329"/>
    <w:rsid w:val="00CF03FA"/>
    <w:rsid w:val="00CF101C"/>
    <w:rsid w:val="00CF3674"/>
    <w:rsid w:val="00CF5C9F"/>
    <w:rsid w:val="00D00C60"/>
    <w:rsid w:val="00D01904"/>
    <w:rsid w:val="00D02500"/>
    <w:rsid w:val="00D02605"/>
    <w:rsid w:val="00D02D10"/>
    <w:rsid w:val="00D03332"/>
    <w:rsid w:val="00D0351F"/>
    <w:rsid w:val="00D03D36"/>
    <w:rsid w:val="00D047E9"/>
    <w:rsid w:val="00D0519B"/>
    <w:rsid w:val="00D06EA9"/>
    <w:rsid w:val="00D110BE"/>
    <w:rsid w:val="00D11F31"/>
    <w:rsid w:val="00D12535"/>
    <w:rsid w:val="00D12FC0"/>
    <w:rsid w:val="00D15DD8"/>
    <w:rsid w:val="00D15EDE"/>
    <w:rsid w:val="00D16E83"/>
    <w:rsid w:val="00D20BDB"/>
    <w:rsid w:val="00D21E40"/>
    <w:rsid w:val="00D21EE3"/>
    <w:rsid w:val="00D224FC"/>
    <w:rsid w:val="00D22612"/>
    <w:rsid w:val="00D22BD9"/>
    <w:rsid w:val="00D22E21"/>
    <w:rsid w:val="00D25EEE"/>
    <w:rsid w:val="00D26CDE"/>
    <w:rsid w:val="00D2775B"/>
    <w:rsid w:val="00D27E35"/>
    <w:rsid w:val="00D30856"/>
    <w:rsid w:val="00D30BD5"/>
    <w:rsid w:val="00D31162"/>
    <w:rsid w:val="00D31426"/>
    <w:rsid w:val="00D3370C"/>
    <w:rsid w:val="00D34355"/>
    <w:rsid w:val="00D35AA5"/>
    <w:rsid w:val="00D3653F"/>
    <w:rsid w:val="00D36D18"/>
    <w:rsid w:val="00D40ED5"/>
    <w:rsid w:val="00D41E60"/>
    <w:rsid w:val="00D42ED6"/>
    <w:rsid w:val="00D44027"/>
    <w:rsid w:val="00D44155"/>
    <w:rsid w:val="00D45263"/>
    <w:rsid w:val="00D46251"/>
    <w:rsid w:val="00D47FDB"/>
    <w:rsid w:val="00D50D4F"/>
    <w:rsid w:val="00D52129"/>
    <w:rsid w:val="00D53409"/>
    <w:rsid w:val="00D53637"/>
    <w:rsid w:val="00D5630B"/>
    <w:rsid w:val="00D56A64"/>
    <w:rsid w:val="00D63241"/>
    <w:rsid w:val="00D653F0"/>
    <w:rsid w:val="00D6572D"/>
    <w:rsid w:val="00D67DC1"/>
    <w:rsid w:val="00D71177"/>
    <w:rsid w:val="00D72A02"/>
    <w:rsid w:val="00D730C0"/>
    <w:rsid w:val="00D737B0"/>
    <w:rsid w:val="00D73B50"/>
    <w:rsid w:val="00D73C60"/>
    <w:rsid w:val="00D73F43"/>
    <w:rsid w:val="00D764F9"/>
    <w:rsid w:val="00D766C2"/>
    <w:rsid w:val="00D77034"/>
    <w:rsid w:val="00D77628"/>
    <w:rsid w:val="00D80076"/>
    <w:rsid w:val="00D80705"/>
    <w:rsid w:val="00D80BA3"/>
    <w:rsid w:val="00D812BF"/>
    <w:rsid w:val="00D82650"/>
    <w:rsid w:val="00D834DB"/>
    <w:rsid w:val="00D8452C"/>
    <w:rsid w:val="00D84EDE"/>
    <w:rsid w:val="00D878FA"/>
    <w:rsid w:val="00D8791F"/>
    <w:rsid w:val="00D87A7C"/>
    <w:rsid w:val="00D9009F"/>
    <w:rsid w:val="00D9125A"/>
    <w:rsid w:val="00D9224D"/>
    <w:rsid w:val="00DA0DB4"/>
    <w:rsid w:val="00DA0F0B"/>
    <w:rsid w:val="00DA42BB"/>
    <w:rsid w:val="00DA438E"/>
    <w:rsid w:val="00DA4905"/>
    <w:rsid w:val="00DA4932"/>
    <w:rsid w:val="00DA56D2"/>
    <w:rsid w:val="00DA5E43"/>
    <w:rsid w:val="00DA69BA"/>
    <w:rsid w:val="00DA7144"/>
    <w:rsid w:val="00DA74E2"/>
    <w:rsid w:val="00DB0506"/>
    <w:rsid w:val="00DB29DA"/>
    <w:rsid w:val="00DB3448"/>
    <w:rsid w:val="00DB3BB3"/>
    <w:rsid w:val="00DB5A1E"/>
    <w:rsid w:val="00DB5E1F"/>
    <w:rsid w:val="00DB6F09"/>
    <w:rsid w:val="00DB76C2"/>
    <w:rsid w:val="00DC1610"/>
    <w:rsid w:val="00DC2529"/>
    <w:rsid w:val="00DC3B7E"/>
    <w:rsid w:val="00DC3FD9"/>
    <w:rsid w:val="00DC63A6"/>
    <w:rsid w:val="00DC7515"/>
    <w:rsid w:val="00DC7D7D"/>
    <w:rsid w:val="00DD0426"/>
    <w:rsid w:val="00DD049B"/>
    <w:rsid w:val="00DD180A"/>
    <w:rsid w:val="00DD22F5"/>
    <w:rsid w:val="00DD25E2"/>
    <w:rsid w:val="00DD2ACD"/>
    <w:rsid w:val="00DD3CB3"/>
    <w:rsid w:val="00DD43DD"/>
    <w:rsid w:val="00DD5432"/>
    <w:rsid w:val="00DD5596"/>
    <w:rsid w:val="00DD5A89"/>
    <w:rsid w:val="00DD6533"/>
    <w:rsid w:val="00DD6E6D"/>
    <w:rsid w:val="00DE098F"/>
    <w:rsid w:val="00DE0D81"/>
    <w:rsid w:val="00DE11AA"/>
    <w:rsid w:val="00DE1990"/>
    <w:rsid w:val="00DE2FC6"/>
    <w:rsid w:val="00DE3E11"/>
    <w:rsid w:val="00DE5E62"/>
    <w:rsid w:val="00DE72AA"/>
    <w:rsid w:val="00DE75AB"/>
    <w:rsid w:val="00DF1DF9"/>
    <w:rsid w:val="00DF62DF"/>
    <w:rsid w:val="00DF6600"/>
    <w:rsid w:val="00DF7556"/>
    <w:rsid w:val="00E007D6"/>
    <w:rsid w:val="00E01488"/>
    <w:rsid w:val="00E0294C"/>
    <w:rsid w:val="00E03C0B"/>
    <w:rsid w:val="00E05D5A"/>
    <w:rsid w:val="00E06372"/>
    <w:rsid w:val="00E067C4"/>
    <w:rsid w:val="00E067DF"/>
    <w:rsid w:val="00E0690B"/>
    <w:rsid w:val="00E07044"/>
    <w:rsid w:val="00E07108"/>
    <w:rsid w:val="00E10BBB"/>
    <w:rsid w:val="00E10E4C"/>
    <w:rsid w:val="00E11770"/>
    <w:rsid w:val="00E12608"/>
    <w:rsid w:val="00E13926"/>
    <w:rsid w:val="00E157B8"/>
    <w:rsid w:val="00E15F63"/>
    <w:rsid w:val="00E20A0F"/>
    <w:rsid w:val="00E21B67"/>
    <w:rsid w:val="00E21C7D"/>
    <w:rsid w:val="00E22D24"/>
    <w:rsid w:val="00E23552"/>
    <w:rsid w:val="00E24E33"/>
    <w:rsid w:val="00E255B5"/>
    <w:rsid w:val="00E27679"/>
    <w:rsid w:val="00E33126"/>
    <w:rsid w:val="00E334E1"/>
    <w:rsid w:val="00E3598E"/>
    <w:rsid w:val="00E3770B"/>
    <w:rsid w:val="00E40423"/>
    <w:rsid w:val="00E40F2A"/>
    <w:rsid w:val="00E422CA"/>
    <w:rsid w:val="00E439E7"/>
    <w:rsid w:val="00E455C9"/>
    <w:rsid w:val="00E46056"/>
    <w:rsid w:val="00E46C00"/>
    <w:rsid w:val="00E472A1"/>
    <w:rsid w:val="00E50CDE"/>
    <w:rsid w:val="00E516AC"/>
    <w:rsid w:val="00E531A6"/>
    <w:rsid w:val="00E54305"/>
    <w:rsid w:val="00E56AD1"/>
    <w:rsid w:val="00E6047B"/>
    <w:rsid w:val="00E60930"/>
    <w:rsid w:val="00E60D70"/>
    <w:rsid w:val="00E61809"/>
    <w:rsid w:val="00E63594"/>
    <w:rsid w:val="00E65121"/>
    <w:rsid w:val="00E6527D"/>
    <w:rsid w:val="00E67010"/>
    <w:rsid w:val="00E70BA0"/>
    <w:rsid w:val="00E72A16"/>
    <w:rsid w:val="00E73A7C"/>
    <w:rsid w:val="00E76477"/>
    <w:rsid w:val="00E818B6"/>
    <w:rsid w:val="00E82AE5"/>
    <w:rsid w:val="00E83655"/>
    <w:rsid w:val="00E83703"/>
    <w:rsid w:val="00E8563F"/>
    <w:rsid w:val="00E85B66"/>
    <w:rsid w:val="00E86A95"/>
    <w:rsid w:val="00E87807"/>
    <w:rsid w:val="00E90540"/>
    <w:rsid w:val="00E90CFA"/>
    <w:rsid w:val="00E92354"/>
    <w:rsid w:val="00E926F1"/>
    <w:rsid w:val="00E9358F"/>
    <w:rsid w:val="00E9422F"/>
    <w:rsid w:val="00E950B2"/>
    <w:rsid w:val="00E95F1D"/>
    <w:rsid w:val="00EA32F7"/>
    <w:rsid w:val="00EA3533"/>
    <w:rsid w:val="00EA3A26"/>
    <w:rsid w:val="00EA3E75"/>
    <w:rsid w:val="00EA3E91"/>
    <w:rsid w:val="00EA43CA"/>
    <w:rsid w:val="00EA484B"/>
    <w:rsid w:val="00EA4A74"/>
    <w:rsid w:val="00EA4E98"/>
    <w:rsid w:val="00EA4EC6"/>
    <w:rsid w:val="00EA58E8"/>
    <w:rsid w:val="00EA62B9"/>
    <w:rsid w:val="00EA6C48"/>
    <w:rsid w:val="00EA70A6"/>
    <w:rsid w:val="00EA7C85"/>
    <w:rsid w:val="00EB093B"/>
    <w:rsid w:val="00EB3273"/>
    <w:rsid w:val="00EB3419"/>
    <w:rsid w:val="00EB4478"/>
    <w:rsid w:val="00EB5877"/>
    <w:rsid w:val="00EB616E"/>
    <w:rsid w:val="00EB7042"/>
    <w:rsid w:val="00EC00DD"/>
    <w:rsid w:val="00EC0372"/>
    <w:rsid w:val="00EC0A77"/>
    <w:rsid w:val="00EC2704"/>
    <w:rsid w:val="00EC5557"/>
    <w:rsid w:val="00EC67D5"/>
    <w:rsid w:val="00EC6BB8"/>
    <w:rsid w:val="00EC7B4D"/>
    <w:rsid w:val="00ED00A4"/>
    <w:rsid w:val="00ED0BDE"/>
    <w:rsid w:val="00ED0D72"/>
    <w:rsid w:val="00ED4AB7"/>
    <w:rsid w:val="00ED54CA"/>
    <w:rsid w:val="00ED5DE7"/>
    <w:rsid w:val="00ED65B2"/>
    <w:rsid w:val="00EE0712"/>
    <w:rsid w:val="00EE2A93"/>
    <w:rsid w:val="00EE332E"/>
    <w:rsid w:val="00EE4746"/>
    <w:rsid w:val="00EE57ED"/>
    <w:rsid w:val="00EE7D2D"/>
    <w:rsid w:val="00EF083F"/>
    <w:rsid w:val="00EF097F"/>
    <w:rsid w:val="00EF0F08"/>
    <w:rsid w:val="00EF1BB7"/>
    <w:rsid w:val="00EF30B3"/>
    <w:rsid w:val="00EF3730"/>
    <w:rsid w:val="00EF46D5"/>
    <w:rsid w:val="00EF4C29"/>
    <w:rsid w:val="00EF715D"/>
    <w:rsid w:val="00EF7545"/>
    <w:rsid w:val="00F00063"/>
    <w:rsid w:val="00F00FFE"/>
    <w:rsid w:val="00F01683"/>
    <w:rsid w:val="00F017E7"/>
    <w:rsid w:val="00F026E6"/>
    <w:rsid w:val="00F048C3"/>
    <w:rsid w:val="00F05842"/>
    <w:rsid w:val="00F061DD"/>
    <w:rsid w:val="00F06721"/>
    <w:rsid w:val="00F0729E"/>
    <w:rsid w:val="00F07BF8"/>
    <w:rsid w:val="00F11598"/>
    <w:rsid w:val="00F11668"/>
    <w:rsid w:val="00F13089"/>
    <w:rsid w:val="00F1374D"/>
    <w:rsid w:val="00F13ADC"/>
    <w:rsid w:val="00F1494F"/>
    <w:rsid w:val="00F14F55"/>
    <w:rsid w:val="00F14F9C"/>
    <w:rsid w:val="00F15153"/>
    <w:rsid w:val="00F15F88"/>
    <w:rsid w:val="00F226AB"/>
    <w:rsid w:val="00F23A4B"/>
    <w:rsid w:val="00F23B61"/>
    <w:rsid w:val="00F24060"/>
    <w:rsid w:val="00F246ED"/>
    <w:rsid w:val="00F24B33"/>
    <w:rsid w:val="00F25766"/>
    <w:rsid w:val="00F25E85"/>
    <w:rsid w:val="00F3029D"/>
    <w:rsid w:val="00F30523"/>
    <w:rsid w:val="00F30BA2"/>
    <w:rsid w:val="00F3146C"/>
    <w:rsid w:val="00F3178A"/>
    <w:rsid w:val="00F3623C"/>
    <w:rsid w:val="00F3725D"/>
    <w:rsid w:val="00F3769F"/>
    <w:rsid w:val="00F37782"/>
    <w:rsid w:val="00F378DE"/>
    <w:rsid w:val="00F37DDA"/>
    <w:rsid w:val="00F4071D"/>
    <w:rsid w:val="00F409D8"/>
    <w:rsid w:val="00F439F4"/>
    <w:rsid w:val="00F459DA"/>
    <w:rsid w:val="00F466E4"/>
    <w:rsid w:val="00F4734D"/>
    <w:rsid w:val="00F47464"/>
    <w:rsid w:val="00F501FE"/>
    <w:rsid w:val="00F52A8C"/>
    <w:rsid w:val="00F52CD4"/>
    <w:rsid w:val="00F534C3"/>
    <w:rsid w:val="00F53F66"/>
    <w:rsid w:val="00F541E4"/>
    <w:rsid w:val="00F543C9"/>
    <w:rsid w:val="00F5574A"/>
    <w:rsid w:val="00F55D2E"/>
    <w:rsid w:val="00F56723"/>
    <w:rsid w:val="00F56F37"/>
    <w:rsid w:val="00F602D1"/>
    <w:rsid w:val="00F606B9"/>
    <w:rsid w:val="00F60B92"/>
    <w:rsid w:val="00F61093"/>
    <w:rsid w:val="00F61E52"/>
    <w:rsid w:val="00F64F8B"/>
    <w:rsid w:val="00F65716"/>
    <w:rsid w:val="00F65812"/>
    <w:rsid w:val="00F65F5C"/>
    <w:rsid w:val="00F667C9"/>
    <w:rsid w:val="00F743C1"/>
    <w:rsid w:val="00F749F7"/>
    <w:rsid w:val="00F75161"/>
    <w:rsid w:val="00F75FE0"/>
    <w:rsid w:val="00F76532"/>
    <w:rsid w:val="00F77041"/>
    <w:rsid w:val="00F775FE"/>
    <w:rsid w:val="00F80520"/>
    <w:rsid w:val="00F80B46"/>
    <w:rsid w:val="00F80ED3"/>
    <w:rsid w:val="00F81AA1"/>
    <w:rsid w:val="00F81E6D"/>
    <w:rsid w:val="00F82F1F"/>
    <w:rsid w:val="00F83261"/>
    <w:rsid w:val="00F83A5F"/>
    <w:rsid w:val="00F83DCB"/>
    <w:rsid w:val="00F85083"/>
    <w:rsid w:val="00F86744"/>
    <w:rsid w:val="00F8706D"/>
    <w:rsid w:val="00F9269F"/>
    <w:rsid w:val="00F93119"/>
    <w:rsid w:val="00F95CA5"/>
    <w:rsid w:val="00F9646E"/>
    <w:rsid w:val="00F970B5"/>
    <w:rsid w:val="00FA102F"/>
    <w:rsid w:val="00FA116C"/>
    <w:rsid w:val="00FA196C"/>
    <w:rsid w:val="00FA2EC2"/>
    <w:rsid w:val="00FA3792"/>
    <w:rsid w:val="00FA38C9"/>
    <w:rsid w:val="00FA4037"/>
    <w:rsid w:val="00FA4469"/>
    <w:rsid w:val="00FA7C04"/>
    <w:rsid w:val="00FB64A8"/>
    <w:rsid w:val="00FB6E6B"/>
    <w:rsid w:val="00FC0402"/>
    <w:rsid w:val="00FC0A16"/>
    <w:rsid w:val="00FC1D29"/>
    <w:rsid w:val="00FC25C1"/>
    <w:rsid w:val="00FC3F30"/>
    <w:rsid w:val="00FC4D15"/>
    <w:rsid w:val="00FC52BF"/>
    <w:rsid w:val="00FC580C"/>
    <w:rsid w:val="00FC667B"/>
    <w:rsid w:val="00FD1BBB"/>
    <w:rsid w:val="00FD2543"/>
    <w:rsid w:val="00FD27D1"/>
    <w:rsid w:val="00FD3ADE"/>
    <w:rsid w:val="00FD3BCE"/>
    <w:rsid w:val="00FD3C1F"/>
    <w:rsid w:val="00FD3D15"/>
    <w:rsid w:val="00FD4065"/>
    <w:rsid w:val="00FD43A8"/>
    <w:rsid w:val="00FD4BB9"/>
    <w:rsid w:val="00FD6526"/>
    <w:rsid w:val="00FD6662"/>
    <w:rsid w:val="00FD7751"/>
    <w:rsid w:val="00FE00E7"/>
    <w:rsid w:val="00FE031A"/>
    <w:rsid w:val="00FE0805"/>
    <w:rsid w:val="00FE087D"/>
    <w:rsid w:val="00FE0AF3"/>
    <w:rsid w:val="00FE0C94"/>
    <w:rsid w:val="00FE2AF7"/>
    <w:rsid w:val="00FE4E28"/>
    <w:rsid w:val="00FE6973"/>
    <w:rsid w:val="00FE73DC"/>
    <w:rsid w:val="00FE7681"/>
    <w:rsid w:val="00FF23F1"/>
    <w:rsid w:val="00FF3AC8"/>
    <w:rsid w:val="00FF3E3C"/>
    <w:rsid w:val="00FF4C4E"/>
    <w:rsid w:val="00FF5131"/>
    <w:rsid w:val="00FF64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B3A1B1"/>
  <w15:docId w15:val="{9AB1E047-7998-4FCF-818A-EA7421D9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8BD"/>
    <w:pPr>
      <w:spacing w:after="200" w:line="276" w:lineRule="auto"/>
    </w:pPr>
    <w:rPr>
      <w:rFonts w:cs="Calibri"/>
    </w:rPr>
  </w:style>
  <w:style w:type="paragraph" w:styleId="Heading2">
    <w:name w:val="heading 2"/>
    <w:basedOn w:val="Normal"/>
    <w:next w:val="Normal"/>
    <w:link w:val="Heading2Char"/>
    <w:uiPriority w:val="99"/>
    <w:qFormat/>
    <w:rsid w:val="00B845CD"/>
    <w:pPr>
      <w:keepNext/>
      <w:spacing w:after="0" w:line="240" w:lineRule="auto"/>
      <w:outlineLvl w:val="1"/>
    </w:pPr>
    <w:rPr>
      <w:rFonts w:ascii="Arial" w:hAnsi="Arial" w:cs="Arial"/>
      <w:b/>
      <w:bCs/>
      <w:sz w:val="24"/>
      <w:szCs w:val="24"/>
      <w:u w:val="single"/>
    </w:rPr>
  </w:style>
  <w:style w:type="paragraph" w:styleId="Heading3">
    <w:name w:val="heading 3"/>
    <w:basedOn w:val="Normal"/>
    <w:next w:val="Normal"/>
    <w:link w:val="Heading3Char"/>
    <w:uiPriority w:val="99"/>
    <w:qFormat/>
    <w:rsid w:val="00F439F4"/>
    <w:pPr>
      <w:keepNext/>
      <w:keepLines/>
      <w:spacing w:before="200" w:after="0"/>
      <w:outlineLvl w:val="2"/>
    </w:pPr>
    <w:rPr>
      <w:rFonts w:ascii="Cambria" w:hAnsi="Cambria" w:cs="Cambria"/>
      <w:b/>
      <w:bCs/>
      <w:color w:val="4F81BD"/>
    </w:rPr>
  </w:style>
  <w:style w:type="paragraph" w:styleId="Heading4">
    <w:name w:val="heading 4"/>
    <w:basedOn w:val="Normal"/>
    <w:next w:val="Normal"/>
    <w:link w:val="Heading4Char"/>
    <w:uiPriority w:val="99"/>
    <w:qFormat/>
    <w:rsid w:val="00BF1690"/>
    <w:pPr>
      <w:keepNext/>
      <w:keepLines/>
      <w:spacing w:before="200" w:after="0"/>
      <w:outlineLvl w:val="3"/>
    </w:pPr>
    <w:rPr>
      <w:rFonts w:ascii="Cambria" w:hAnsi="Cambria" w:cs="Cambria"/>
      <w:b/>
      <w:bCs/>
      <w:i/>
      <w:iCs/>
      <w:color w:val="4F81BD"/>
    </w:rPr>
  </w:style>
  <w:style w:type="paragraph" w:styleId="Heading5">
    <w:name w:val="heading 5"/>
    <w:basedOn w:val="Normal"/>
    <w:next w:val="Normal"/>
    <w:link w:val="Heading5Char"/>
    <w:uiPriority w:val="99"/>
    <w:qFormat/>
    <w:rsid w:val="00BF1690"/>
    <w:pPr>
      <w:keepNext/>
      <w:keepLines/>
      <w:spacing w:before="200" w:after="0"/>
      <w:outlineLvl w:val="4"/>
    </w:pPr>
    <w:rPr>
      <w:rFonts w:ascii="Cambria" w:hAnsi="Cambria" w:cs="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845CD"/>
    <w:rPr>
      <w:rFonts w:ascii="Arial" w:hAnsi="Arial" w:cs="Arial"/>
      <w:b/>
      <w:bCs/>
      <w:sz w:val="20"/>
      <w:szCs w:val="20"/>
      <w:u w:val="single"/>
    </w:rPr>
  </w:style>
  <w:style w:type="character" w:customStyle="1" w:styleId="Heading3Char">
    <w:name w:val="Heading 3 Char"/>
    <w:basedOn w:val="DefaultParagraphFont"/>
    <w:link w:val="Heading3"/>
    <w:uiPriority w:val="99"/>
    <w:semiHidden/>
    <w:locked/>
    <w:rsid w:val="00F439F4"/>
    <w:rPr>
      <w:rFonts w:ascii="Cambria" w:hAnsi="Cambria" w:cs="Cambria"/>
      <w:b/>
      <w:bCs/>
      <w:color w:val="4F81BD"/>
    </w:rPr>
  </w:style>
  <w:style w:type="character" w:customStyle="1" w:styleId="Heading4Char">
    <w:name w:val="Heading 4 Char"/>
    <w:basedOn w:val="DefaultParagraphFont"/>
    <w:link w:val="Heading4"/>
    <w:uiPriority w:val="99"/>
    <w:semiHidden/>
    <w:locked/>
    <w:rsid w:val="00BF1690"/>
    <w:rPr>
      <w:rFonts w:ascii="Cambria" w:hAnsi="Cambria" w:cs="Cambria"/>
      <w:b/>
      <w:bCs/>
      <w:i/>
      <w:iCs/>
      <w:color w:val="4F81BD"/>
      <w:lang w:eastAsia="en-GB"/>
    </w:rPr>
  </w:style>
  <w:style w:type="character" w:customStyle="1" w:styleId="Heading5Char">
    <w:name w:val="Heading 5 Char"/>
    <w:basedOn w:val="DefaultParagraphFont"/>
    <w:link w:val="Heading5"/>
    <w:uiPriority w:val="99"/>
    <w:locked/>
    <w:rsid w:val="00BF1690"/>
    <w:rPr>
      <w:rFonts w:ascii="Cambria" w:hAnsi="Cambria" w:cs="Cambria"/>
      <w:color w:val="243F60"/>
    </w:rPr>
  </w:style>
  <w:style w:type="table" w:styleId="TableGrid">
    <w:name w:val="Table Grid"/>
    <w:basedOn w:val="TableNormal"/>
    <w:uiPriority w:val="99"/>
    <w:rsid w:val="00EE7D2D"/>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F5 List Paragraph,List Paragraph1,Colorful List - Accent 11,No Spacing1,List Paragraph Char Char Char,Indicator Text,Numbered Para 1,Bullet Points,MAIN CONTENT,List Paragraph12,List Paragraph2,Normal numbered,OBC Bullet,L"/>
    <w:basedOn w:val="Normal"/>
    <w:link w:val="ListParagraphChar"/>
    <w:uiPriority w:val="34"/>
    <w:qFormat/>
    <w:rsid w:val="004727FF"/>
    <w:pPr>
      <w:ind w:left="720"/>
    </w:pPr>
  </w:style>
  <w:style w:type="paragraph" w:styleId="BalloonText">
    <w:name w:val="Balloon Text"/>
    <w:basedOn w:val="Normal"/>
    <w:link w:val="BalloonTextChar"/>
    <w:uiPriority w:val="99"/>
    <w:semiHidden/>
    <w:rsid w:val="00937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748E"/>
    <w:rPr>
      <w:rFonts w:ascii="Tahoma" w:hAnsi="Tahoma" w:cs="Tahoma"/>
      <w:sz w:val="16"/>
      <w:szCs w:val="16"/>
    </w:rPr>
  </w:style>
  <w:style w:type="paragraph" w:styleId="Header">
    <w:name w:val="header"/>
    <w:basedOn w:val="Normal"/>
    <w:link w:val="HeaderChar"/>
    <w:uiPriority w:val="99"/>
    <w:rsid w:val="00C91078"/>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91078"/>
  </w:style>
  <w:style w:type="paragraph" w:styleId="Footer">
    <w:name w:val="footer"/>
    <w:basedOn w:val="Normal"/>
    <w:link w:val="FooterChar"/>
    <w:uiPriority w:val="99"/>
    <w:rsid w:val="00C91078"/>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91078"/>
  </w:style>
  <w:style w:type="paragraph" w:styleId="BodyText">
    <w:name w:val="Body Text"/>
    <w:basedOn w:val="Normal"/>
    <w:link w:val="BodyTextChar"/>
    <w:uiPriority w:val="99"/>
    <w:rsid w:val="00E950B2"/>
    <w:pPr>
      <w:spacing w:after="120"/>
    </w:pPr>
  </w:style>
  <w:style w:type="character" w:customStyle="1" w:styleId="BodyTextChar">
    <w:name w:val="Body Text Char"/>
    <w:basedOn w:val="DefaultParagraphFont"/>
    <w:link w:val="BodyText"/>
    <w:uiPriority w:val="99"/>
    <w:locked/>
    <w:rsid w:val="00E950B2"/>
  </w:style>
  <w:style w:type="character" w:styleId="Hyperlink">
    <w:name w:val="Hyperlink"/>
    <w:basedOn w:val="DefaultParagraphFont"/>
    <w:uiPriority w:val="99"/>
    <w:rsid w:val="00625159"/>
    <w:rPr>
      <w:color w:val="0000FF"/>
      <w:u w:val="single"/>
    </w:rPr>
  </w:style>
  <w:style w:type="paragraph" w:customStyle="1" w:styleId="Body">
    <w:name w:val="Body"/>
    <w:basedOn w:val="Normal"/>
    <w:uiPriority w:val="99"/>
    <w:rsid w:val="007417D6"/>
    <w:pPr>
      <w:widowControl w:val="0"/>
      <w:tabs>
        <w:tab w:val="left" w:pos="567"/>
      </w:tabs>
      <w:autoSpaceDE w:val="0"/>
      <w:autoSpaceDN w:val="0"/>
      <w:adjustRightInd w:val="0"/>
      <w:spacing w:before="280" w:after="0" w:line="300" w:lineRule="atLeast"/>
      <w:ind w:left="567" w:hanging="567"/>
      <w:textAlignment w:val="baseline"/>
    </w:pPr>
    <w:rPr>
      <w:rFonts w:ascii="Arial" w:hAnsi="Arial" w:cs="Arial"/>
      <w:color w:val="000000"/>
      <w:lang w:val="en-US"/>
    </w:rPr>
  </w:style>
  <w:style w:type="character" w:customStyle="1" w:styleId="apple-style-span">
    <w:name w:val="apple-style-span"/>
    <w:basedOn w:val="DefaultParagraphFont"/>
    <w:uiPriority w:val="99"/>
    <w:rsid w:val="00210EFA"/>
  </w:style>
  <w:style w:type="paragraph" w:customStyle="1" w:styleId="Bullets">
    <w:name w:val="Bullets"/>
    <w:basedOn w:val="Normal"/>
    <w:uiPriority w:val="99"/>
    <w:rsid w:val="001F59A6"/>
    <w:pPr>
      <w:widowControl w:val="0"/>
      <w:autoSpaceDE w:val="0"/>
      <w:autoSpaceDN w:val="0"/>
      <w:adjustRightInd w:val="0"/>
      <w:spacing w:before="70" w:after="0" w:line="300" w:lineRule="atLeast"/>
      <w:ind w:left="1020" w:hanging="454"/>
      <w:textAlignment w:val="baseline"/>
    </w:pPr>
    <w:rPr>
      <w:rFonts w:ascii="Arial" w:hAnsi="Arial" w:cs="Arial"/>
      <w:color w:val="000000"/>
      <w:lang w:val="en-US"/>
    </w:rPr>
  </w:style>
  <w:style w:type="paragraph" w:customStyle="1" w:styleId="Default">
    <w:name w:val="Default"/>
    <w:rsid w:val="00701ECE"/>
    <w:pPr>
      <w:autoSpaceDE w:val="0"/>
      <w:autoSpaceDN w:val="0"/>
      <w:adjustRightInd w:val="0"/>
    </w:pPr>
    <w:rPr>
      <w:rFonts w:ascii="Palatino" w:hAnsi="Palatino" w:cs="Palatino"/>
      <w:color w:val="000000"/>
      <w:sz w:val="24"/>
      <w:szCs w:val="24"/>
    </w:rPr>
  </w:style>
  <w:style w:type="paragraph" w:styleId="NormalWeb">
    <w:name w:val="Normal (Web)"/>
    <w:basedOn w:val="Normal"/>
    <w:uiPriority w:val="99"/>
    <w:semiHidden/>
    <w:rsid w:val="006B117B"/>
    <w:pPr>
      <w:spacing w:before="100" w:beforeAutospacing="1" w:after="100" w:afterAutospacing="1" w:line="240" w:lineRule="auto"/>
    </w:pPr>
    <w:rPr>
      <w:rFonts w:cs="Times New Roman"/>
      <w:sz w:val="24"/>
      <w:szCs w:val="24"/>
    </w:rPr>
  </w:style>
  <w:style w:type="paragraph" w:styleId="BodyTextIndent">
    <w:name w:val="Body Text Indent"/>
    <w:basedOn w:val="Normal"/>
    <w:link w:val="BodyTextIndentChar"/>
    <w:uiPriority w:val="99"/>
    <w:semiHidden/>
    <w:rsid w:val="00E76477"/>
    <w:pPr>
      <w:spacing w:after="120"/>
      <w:ind w:left="283"/>
    </w:pPr>
  </w:style>
  <w:style w:type="character" w:customStyle="1" w:styleId="BodyTextIndentChar">
    <w:name w:val="Body Text Indent Char"/>
    <w:basedOn w:val="DefaultParagraphFont"/>
    <w:link w:val="BodyTextIndent"/>
    <w:uiPriority w:val="99"/>
    <w:semiHidden/>
    <w:locked/>
    <w:rsid w:val="00E76477"/>
  </w:style>
  <w:style w:type="character" w:customStyle="1" w:styleId="apple-converted-space">
    <w:name w:val="apple-converted-space"/>
    <w:basedOn w:val="DefaultParagraphFont"/>
    <w:rsid w:val="00FD3BCE"/>
  </w:style>
  <w:style w:type="table" w:customStyle="1" w:styleId="TableGrid2">
    <w:name w:val="Table Grid2"/>
    <w:basedOn w:val="TableNormal"/>
    <w:next w:val="TableGrid"/>
    <w:uiPriority w:val="59"/>
    <w:rsid w:val="00022840"/>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Points Char,MAIN CONTENT Char,OBC Bullet Char"/>
    <w:link w:val="ListParagraph"/>
    <w:uiPriority w:val="34"/>
    <w:locked/>
    <w:rsid w:val="002219FF"/>
    <w:rPr>
      <w:rFonts w:cs="Calibri"/>
    </w:rPr>
  </w:style>
  <w:style w:type="paragraph" w:customStyle="1" w:styleId="franklin">
    <w:name w:val="franklin"/>
    <w:basedOn w:val="Normal"/>
    <w:rsid w:val="005C28A0"/>
    <w:pPr>
      <w:spacing w:after="0" w:line="240" w:lineRule="auto"/>
      <w:ind w:left="-900" w:right="-874"/>
    </w:pPr>
    <w:rPr>
      <w:rFonts w:ascii="Comic Sans MS" w:hAnsi="Comic Sans MS" w:cs="Arial"/>
      <w:b/>
      <w:sz w:val="20"/>
      <w:szCs w:val="24"/>
      <w:lang w:eastAsia="en-US"/>
    </w:rPr>
  </w:style>
  <w:style w:type="paragraph" w:styleId="NoSpacing">
    <w:name w:val="No Spacing"/>
    <w:uiPriority w:val="1"/>
    <w:qFormat/>
    <w:rsid w:val="008075BB"/>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442">
      <w:marLeft w:val="0"/>
      <w:marRight w:val="0"/>
      <w:marTop w:val="0"/>
      <w:marBottom w:val="0"/>
      <w:divBdr>
        <w:top w:val="none" w:sz="0" w:space="0" w:color="auto"/>
        <w:left w:val="none" w:sz="0" w:space="0" w:color="auto"/>
        <w:bottom w:val="none" w:sz="0" w:space="0" w:color="auto"/>
        <w:right w:val="none" w:sz="0" w:space="0" w:color="auto"/>
      </w:divBdr>
      <w:divsChild>
        <w:div w:id="85732443">
          <w:marLeft w:val="0"/>
          <w:marRight w:val="0"/>
          <w:marTop w:val="0"/>
          <w:marBottom w:val="0"/>
          <w:divBdr>
            <w:top w:val="none" w:sz="0" w:space="0" w:color="auto"/>
            <w:left w:val="none" w:sz="0" w:space="0" w:color="auto"/>
            <w:bottom w:val="none" w:sz="0" w:space="0" w:color="auto"/>
            <w:right w:val="none" w:sz="0" w:space="0" w:color="auto"/>
          </w:divBdr>
        </w:div>
      </w:divsChild>
    </w:div>
    <w:div w:id="85732444">
      <w:marLeft w:val="0"/>
      <w:marRight w:val="0"/>
      <w:marTop w:val="0"/>
      <w:marBottom w:val="0"/>
      <w:divBdr>
        <w:top w:val="none" w:sz="0" w:space="0" w:color="auto"/>
        <w:left w:val="none" w:sz="0" w:space="0" w:color="auto"/>
        <w:bottom w:val="none" w:sz="0" w:space="0" w:color="auto"/>
        <w:right w:val="none" w:sz="0" w:space="0" w:color="auto"/>
      </w:divBdr>
    </w:div>
    <w:div w:id="538278548">
      <w:bodyDiv w:val="1"/>
      <w:marLeft w:val="0"/>
      <w:marRight w:val="0"/>
      <w:marTop w:val="0"/>
      <w:marBottom w:val="0"/>
      <w:divBdr>
        <w:top w:val="none" w:sz="0" w:space="0" w:color="auto"/>
        <w:left w:val="none" w:sz="0" w:space="0" w:color="auto"/>
        <w:bottom w:val="none" w:sz="0" w:space="0" w:color="auto"/>
        <w:right w:val="none" w:sz="0" w:space="0" w:color="auto"/>
      </w:divBdr>
    </w:div>
    <w:div w:id="548762926">
      <w:bodyDiv w:val="1"/>
      <w:marLeft w:val="0"/>
      <w:marRight w:val="0"/>
      <w:marTop w:val="0"/>
      <w:marBottom w:val="0"/>
      <w:divBdr>
        <w:top w:val="none" w:sz="0" w:space="0" w:color="auto"/>
        <w:left w:val="none" w:sz="0" w:space="0" w:color="auto"/>
        <w:bottom w:val="none" w:sz="0" w:space="0" w:color="auto"/>
        <w:right w:val="none" w:sz="0" w:space="0" w:color="auto"/>
      </w:divBdr>
    </w:div>
    <w:div w:id="681737432">
      <w:bodyDiv w:val="1"/>
      <w:marLeft w:val="0"/>
      <w:marRight w:val="0"/>
      <w:marTop w:val="0"/>
      <w:marBottom w:val="0"/>
      <w:divBdr>
        <w:top w:val="none" w:sz="0" w:space="0" w:color="auto"/>
        <w:left w:val="none" w:sz="0" w:space="0" w:color="auto"/>
        <w:bottom w:val="none" w:sz="0" w:space="0" w:color="auto"/>
        <w:right w:val="none" w:sz="0" w:space="0" w:color="auto"/>
      </w:divBdr>
    </w:div>
    <w:div w:id="1790733893">
      <w:bodyDiv w:val="1"/>
      <w:marLeft w:val="0"/>
      <w:marRight w:val="0"/>
      <w:marTop w:val="0"/>
      <w:marBottom w:val="0"/>
      <w:divBdr>
        <w:top w:val="none" w:sz="0" w:space="0" w:color="auto"/>
        <w:left w:val="none" w:sz="0" w:space="0" w:color="auto"/>
        <w:bottom w:val="none" w:sz="0" w:space="0" w:color="auto"/>
        <w:right w:val="none" w:sz="0" w:space="0" w:color="auto"/>
      </w:divBdr>
    </w:div>
    <w:div w:id="20850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2CB35-2CF1-4D54-A436-87E13316D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3243</Words>
  <Characters>18488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Northern College</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Johnson</dc:creator>
  <cp:lastModifiedBy>Ellen Wood</cp:lastModifiedBy>
  <cp:revision>23</cp:revision>
  <cp:lastPrinted>2025-04-29T11:03:00Z</cp:lastPrinted>
  <dcterms:created xsi:type="dcterms:W3CDTF">2025-11-20T17:50:00Z</dcterms:created>
  <dcterms:modified xsi:type="dcterms:W3CDTF">2026-06-25T13:17:00Z</dcterms:modified>
</cp:coreProperties>
</file>